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01C1" w14:textId="0E577E88" w:rsidR="00D0188F" w:rsidRPr="00C55862" w:rsidRDefault="00D0188F" w:rsidP="00D0188F">
      <w:pPr>
        <w:rPr>
          <w:lang w:val="en-AU"/>
        </w:rPr>
      </w:pPr>
      <w:r w:rsidRPr="00C55862">
        <w:rPr>
          <w:noProof/>
          <w:lang w:val="en-AU"/>
        </w:rPr>
        <w:drawing>
          <wp:inline distT="0" distB="0" distL="0" distR="0" wp14:anchorId="3E9FBC84" wp14:editId="110FF92F">
            <wp:extent cx="2973659" cy="2973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a-encirc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665D1158" w14:textId="77777777" w:rsidR="00D0188F" w:rsidRPr="00C55862" w:rsidRDefault="00D0188F" w:rsidP="00D0188F">
      <w:pPr>
        <w:rPr>
          <w:lang w:val="en-AU"/>
        </w:rPr>
      </w:pPr>
    </w:p>
    <w:p w14:paraId="1B6F3AB5" w14:textId="740A5EEC" w:rsidR="00D0188F" w:rsidRPr="00C55862" w:rsidRDefault="001540AE" w:rsidP="00D0188F">
      <w:pPr>
        <w:rPr>
          <w:lang w:val="en-AU"/>
        </w:rPr>
      </w:pPr>
      <w:r w:rsidRPr="00C55862">
        <w:rPr>
          <w:lang w:val="en-AU"/>
        </w:rPr>
        <w:t>January 2020</w:t>
      </w:r>
    </w:p>
    <w:p w14:paraId="152BEE26" w14:textId="77777777" w:rsidR="00D0188F" w:rsidRPr="00C55862" w:rsidRDefault="00D0188F" w:rsidP="00D0188F">
      <w:pPr>
        <w:rPr>
          <w:lang w:val="en-AU"/>
        </w:rPr>
      </w:pPr>
    </w:p>
    <w:p w14:paraId="4E485030" w14:textId="39E60A3D" w:rsidR="00D0188F" w:rsidRPr="00C55862" w:rsidRDefault="00D0188F" w:rsidP="00796325">
      <w:pPr>
        <w:rPr>
          <w:b/>
          <w:bCs/>
          <w:sz w:val="32"/>
          <w:szCs w:val="32"/>
          <w:lang w:val="en-AU"/>
        </w:rPr>
      </w:pPr>
      <w:r w:rsidRPr="00C55862">
        <w:rPr>
          <w:b/>
          <w:bCs/>
          <w:sz w:val="32"/>
          <w:szCs w:val="32"/>
          <w:lang w:val="en-AU"/>
        </w:rPr>
        <w:t xml:space="preserve">Submission on </w:t>
      </w:r>
      <w:r w:rsidR="00501258" w:rsidRPr="00C55862">
        <w:rPr>
          <w:b/>
          <w:bCs/>
          <w:sz w:val="32"/>
          <w:szCs w:val="32"/>
          <w:lang w:val="en-AU"/>
        </w:rPr>
        <w:t>amended exposure drafts of</w:t>
      </w:r>
      <w:r w:rsidRPr="00C55862">
        <w:rPr>
          <w:b/>
          <w:bCs/>
          <w:sz w:val="32"/>
          <w:szCs w:val="32"/>
          <w:lang w:val="en-AU"/>
        </w:rPr>
        <w:t xml:space="preserve"> Religious</w:t>
      </w:r>
      <w:r w:rsidR="00501258" w:rsidRPr="00C55862">
        <w:rPr>
          <w:b/>
          <w:bCs/>
          <w:sz w:val="32"/>
          <w:szCs w:val="32"/>
          <w:lang w:val="en-AU"/>
        </w:rPr>
        <w:t xml:space="preserve"> </w:t>
      </w:r>
      <w:r w:rsidRPr="00C55862">
        <w:rPr>
          <w:b/>
          <w:bCs/>
          <w:sz w:val="32"/>
          <w:szCs w:val="32"/>
          <w:lang w:val="en-AU"/>
        </w:rPr>
        <w:t>Discrimination Bill</w:t>
      </w:r>
      <w:r w:rsidR="00007573" w:rsidRPr="00C55862">
        <w:rPr>
          <w:b/>
          <w:bCs/>
          <w:sz w:val="32"/>
          <w:szCs w:val="32"/>
          <w:lang w:val="en-AU"/>
        </w:rPr>
        <w:t>s</w:t>
      </w:r>
    </w:p>
    <w:p w14:paraId="473915E2" w14:textId="0F978739" w:rsidR="00D0188F" w:rsidRPr="00C55862" w:rsidRDefault="00D0188F" w:rsidP="00D0188F">
      <w:pPr>
        <w:rPr>
          <w:lang w:val="en-AU"/>
        </w:rPr>
      </w:pPr>
      <w:r w:rsidRPr="00C55862">
        <w:rPr>
          <w:lang w:val="en-AU"/>
        </w:rPr>
        <w:t>Intersex Human Rights Australia (IHRA)</w:t>
      </w:r>
    </w:p>
    <w:p w14:paraId="27573452" w14:textId="5B5C7AA1" w:rsidR="00FC39C5" w:rsidRPr="00C55862" w:rsidRDefault="00FC39C5" w:rsidP="00FC39C5">
      <w:pPr>
        <w:rPr>
          <w:lang w:val="en-AU"/>
        </w:rPr>
      </w:pPr>
      <w:r w:rsidRPr="00C55862">
        <w:rPr>
          <w:lang w:val="en-AU"/>
        </w:rPr>
        <w:t>Endorsed by Intersex Peer Support Australia (IPSA)</w:t>
      </w:r>
    </w:p>
    <w:p w14:paraId="23F99A7F" w14:textId="4CE885BC" w:rsidR="00D0188F" w:rsidRPr="00C55862" w:rsidRDefault="00D0188F" w:rsidP="00D0188F">
      <w:pPr>
        <w:rPr>
          <w:lang w:val="en-AU"/>
        </w:rPr>
      </w:pPr>
    </w:p>
    <w:p w14:paraId="39A8AD77" w14:textId="77777777" w:rsidR="00D0188F" w:rsidRPr="00C55862" w:rsidRDefault="00D0188F" w:rsidP="00D0188F">
      <w:pPr>
        <w:rPr>
          <w:lang w:val="en-AU"/>
        </w:rPr>
      </w:pPr>
    </w:p>
    <w:p w14:paraId="171371F8" w14:textId="77777777" w:rsidR="00D0188F" w:rsidRPr="00C55862" w:rsidRDefault="00D0188F" w:rsidP="00D0188F">
      <w:pPr>
        <w:rPr>
          <w:lang w:val="en-AU"/>
        </w:rPr>
      </w:pPr>
    </w:p>
    <w:p w14:paraId="6007F25C" w14:textId="77777777" w:rsidR="00D0188F" w:rsidRPr="00C55862" w:rsidRDefault="00D0188F" w:rsidP="00D0188F">
      <w:pPr>
        <w:rPr>
          <w:lang w:val="en-AU"/>
        </w:rPr>
      </w:pPr>
    </w:p>
    <w:p w14:paraId="2BE9A743" w14:textId="77777777" w:rsidR="00D0188F" w:rsidRPr="00C55862" w:rsidRDefault="00D0188F" w:rsidP="00D0188F">
      <w:pPr>
        <w:rPr>
          <w:lang w:val="en-AU"/>
        </w:rPr>
      </w:pPr>
    </w:p>
    <w:p w14:paraId="3DC28823" w14:textId="77777777" w:rsidR="00D0188F" w:rsidRPr="00C55862" w:rsidRDefault="00D0188F" w:rsidP="00D0188F">
      <w:pPr>
        <w:rPr>
          <w:lang w:val="en-AU"/>
        </w:rPr>
      </w:pPr>
    </w:p>
    <w:p w14:paraId="6AED758A" w14:textId="77777777" w:rsidR="00D0188F" w:rsidRPr="00C55862" w:rsidRDefault="00D0188F" w:rsidP="00D0188F">
      <w:pPr>
        <w:rPr>
          <w:lang w:val="en-AU"/>
        </w:rPr>
      </w:pPr>
    </w:p>
    <w:p w14:paraId="32C30C45" w14:textId="77777777" w:rsidR="00D0188F" w:rsidRPr="00C55862" w:rsidRDefault="00D0188F" w:rsidP="00D0188F">
      <w:pPr>
        <w:rPr>
          <w:lang w:val="en-AU"/>
        </w:rPr>
      </w:pPr>
    </w:p>
    <w:p w14:paraId="7FBA8483" w14:textId="77777777" w:rsidR="00D0188F" w:rsidRPr="00C55862" w:rsidRDefault="00D0188F" w:rsidP="00D0188F">
      <w:pPr>
        <w:rPr>
          <w:lang w:val="en-AU"/>
        </w:rPr>
      </w:pPr>
    </w:p>
    <w:p w14:paraId="317A8070" w14:textId="77777777" w:rsidR="00D0188F" w:rsidRPr="00C55862" w:rsidRDefault="00D0188F" w:rsidP="00D0188F">
      <w:pPr>
        <w:rPr>
          <w:lang w:val="en-AU"/>
        </w:rPr>
      </w:pPr>
    </w:p>
    <w:p w14:paraId="439E236D" w14:textId="77777777" w:rsidR="00D0188F" w:rsidRPr="00C55862" w:rsidRDefault="00D0188F" w:rsidP="00D0188F">
      <w:pPr>
        <w:rPr>
          <w:lang w:val="en-AU"/>
        </w:rPr>
      </w:pPr>
    </w:p>
    <w:p w14:paraId="24C1E52A" w14:textId="77777777" w:rsidR="00D0188F" w:rsidRPr="00C55862" w:rsidRDefault="00D0188F" w:rsidP="00D0188F">
      <w:pPr>
        <w:rPr>
          <w:lang w:val="en-AU"/>
        </w:rPr>
      </w:pPr>
    </w:p>
    <w:p w14:paraId="3D814A8F" w14:textId="77777777" w:rsidR="00D0188F" w:rsidRPr="00C55862" w:rsidRDefault="00D0188F" w:rsidP="00D0188F">
      <w:pPr>
        <w:rPr>
          <w:lang w:val="en-AU"/>
        </w:rPr>
      </w:pPr>
    </w:p>
    <w:p w14:paraId="241622AC" w14:textId="77777777" w:rsidR="00D0188F" w:rsidRPr="00C55862" w:rsidRDefault="00D0188F" w:rsidP="00D0188F">
      <w:pPr>
        <w:rPr>
          <w:lang w:val="en-AU"/>
        </w:rPr>
      </w:pPr>
    </w:p>
    <w:p w14:paraId="003CE858" w14:textId="77777777" w:rsidR="00D0188F" w:rsidRPr="00C55862" w:rsidRDefault="00D0188F" w:rsidP="00D0188F">
      <w:pPr>
        <w:rPr>
          <w:lang w:val="en-AU"/>
        </w:rPr>
      </w:pPr>
    </w:p>
    <w:p w14:paraId="5E232E20" w14:textId="06AD728C" w:rsidR="0006265D" w:rsidRPr="00C55862" w:rsidRDefault="0006265D" w:rsidP="00D0188F">
      <w:pPr>
        <w:rPr>
          <w:lang w:val="en-AU"/>
        </w:rPr>
      </w:pPr>
    </w:p>
    <w:p w14:paraId="47101989" w14:textId="4FB06AD8" w:rsidR="0006265D" w:rsidRPr="00C55862" w:rsidRDefault="0006265D" w:rsidP="00D0188F">
      <w:pPr>
        <w:rPr>
          <w:lang w:val="en-AU"/>
        </w:rPr>
      </w:pPr>
    </w:p>
    <w:p w14:paraId="3DFFC4A6" w14:textId="1827E887" w:rsidR="0006265D" w:rsidRPr="00C55862" w:rsidRDefault="0006265D" w:rsidP="00D0188F">
      <w:pPr>
        <w:rPr>
          <w:lang w:val="en-AU"/>
        </w:rPr>
      </w:pPr>
    </w:p>
    <w:p w14:paraId="4E103CD0" w14:textId="77777777" w:rsidR="0006265D" w:rsidRPr="00C55862" w:rsidRDefault="0006265D" w:rsidP="00D0188F">
      <w:pPr>
        <w:rPr>
          <w:lang w:val="en-AU"/>
        </w:rPr>
      </w:pPr>
    </w:p>
    <w:p w14:paraId="19CCD4F2" w14:textId="77777777" w:rsidR="00D0188F" w:rsidRPr="00C55862" w:rsidRDefault="00D0188F" w:rsidP="00D0188F">
      <w:pPr>
        <w:rPr>
          <w:lang w:val="en-AU"/>
        </w:rPr>
      </w:pPr>
    </w:p>
    <w:p w14:paraId="62121011" w14:textId="54618900" w:rsidR="00D0188F" w:rsidRPr="00C55862" w:rsidRDefault="00D0188F" w:rsidP="00D0188F">
      <w:pPr>
        <w:rPr>
          <w:lang w:val="en-AU"/>
        </w:rPr>
      </w:pPr>
      <w:r w:rsidRPr="00C55862">
        <w:rPr>
          <w:noProof/>
          <w:lang w:val="en-AU"/>
        </w:rPr>
        <w:drawing>
          <wp:inline distT="0" distB="0" distL="0" distR="0" wp14:anchorId="14E41763" wp14:editId="0D61FE85">
            <wp:extent cx="982342" cy="654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sex-flag.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0411EC37" w14:textId="1170EFAF" w:rsidR="00151551" w:rsidRPr="00C55862" w:rsidRDefault="00151551" w:rsidP="00D0188F">
      <w:pPr>
        <w:rPr>
          <w:lang w:val="en-AU"/>
        </w:rPr>
        <w:sectPr w:rsidR="00151551" w:rsidRPr="00C55862" w:rsidSect="00FD11C9">
          <w:footerReference w:type="default" r:id="rId10"/>
          <w:endnotePr>
            <w:numFmt w:val="decimal"/>
          </w:endnotePr>
          <w:pgSz w:w="11900" w:h="16840"/>
          <w:pgMar w:top="1440" w:right="1440" w:bottom="1440" w:left="1440" w:header="708" w:footer="708" w:gutter="0"/>
          <w:pgNumType w:start="1"/>
          <w:cols w:space="708"/>
          <w:titlePg/>
          <w:docGrid w:linePitch="360"/>
        </w:sectPr>
      </w:pPr>
    </w:p>
    <w:p w14:paraId="107B2E7A" w14:textId="60B2B95D" w:rsidR="00151551" w:rsidRPr="00C55862" w:rsidRDefault="00151551" w:rsidP="00151551">
      <w:pPr>
        <w:pStyle w:val="Heading1"/>
      </w:pPr>
      <w:bookmarkStart w:id="0" w:name="_Toc20820293"/>
      <w:bookmarkStart w:id="1" w:name="_Toc31021516"/>
      <w:r w:rsidRPr="00C55862">
        <w:lastRenderedPageBreak/>
        <w:t>Contents</w:t>
      </w:r>
      <w:bookmarkEnd w:id="0"/>
      <w:bookmarkEnd w:id="1"/>
    </w:p>
    <w:p w14:paraId="437E03B8" w14:textId="77777777" w:rsidR="00151551" w:rsidRPr="00C55862" w:rsidRDefault="00151551" w:rsidP="00151551">
      <w:pPr>
        <w:rPr>
          <w:lang w:val="en-AU"/>
        </w:rPr>
      </w:pPr>
    </w:p>
    <w:bookmarkStart w:id="2" w:name="_GoBack"/>
    <w:bookmarkEnd w:id="2"/>
    <w:p w14:paraId="7984147F" w14:textId="78D99321" w:rsidR="00737EB8" w:rsidRDefault="006E2E11">
      <w:pPr>
        <w:pStyle w:val="TOC1"/>
        <w:tabs>
          <w:tab w:val="left" w:pos="480"/>
          <w:tab w:val="right" w:leader="dot" w:pos="9010"/>
        </w:tabs>
        <w:rPr>
          <w:rFonts w:eastAsiaTheme="minorEastAsia"/>
          <w:noProof/>
          <w:lang w:val="en-AU" w:eastAsia="en-GB"/>
        </w:rPr>
      </w:pPr>
      <w:r w:rsidRPr="00C55862">
        <w:rPr>
          <w:b/>
          <w:lang w:val="en-AU"/>
        </w:rPr>
        <w:fldChar w:fldCharType="begin"/>
      </w:r>
      <w:r w:rsidRPr="00C55862">
        <w:rPr>
          <w:b/>
          <w:lang w:val="en-AU"/>
        </w:rPr>
        <w:instrText xml:space="preserve"> TOC \o "1-4" \h \z \u </w:instrText>
      </w:r>
      <w:r w:rsidRPr="00C55862">
        <w:rPr>
          <w:b/>
          <w:lang w:val="en-AU"/>
        </w:rPr>
        <w:fldChar w:fldCharType="separate"/>
      </w:r>
      <w:hyperlink w:anchor="_Toc31021516" w:history="1">
        <w:r w:rsidR="00737EB8" w:rsidRPr="00500D6F">
          <w:rPr>
            <w:rStyle w:val="Hyperlink"/>
            <w:noProof/>
          </w:rPr>
          <w:t>1</w:t>
        </w:r>
        <w:r w:rsidR="00737EB8">
          <w:rPr>
            <w:rFonts w:eastAsiaTheme="minorEastAsia"/>
            <w:noProof/>
            <w:lang w:val="en-AU" w:eastAsia="en-GB"/>
          </w:rPr>
          <w:tab/>
        </w:r>
        <w:r w:rsidR="00737EB8" w:rsidRPr="00500D6F">
          <w:rPr>
            <w:rStyle w:val="Hyperlink"/>
            <w:noProof/>
          </w:rPr>
          <w:t>Contents</w:t>
        </w:r>
        <w:r w:rsidR="00737EB8">
          <w:rPr>
            <w:noProof/>
            <w:webHidden/>
          </w:rPr>
          <w:tab/>
        </w:r>
        <w:r w:rsidR="00737EB8">
          <w:rPr>
            <w:noProof/>
            <w:webHidden/>
          </w:rPr>
          <w:fldChar w:fldCharType="begin"/>
        </w:r>
        <w:r w:rsidR="00737EB8">
          <w:rPr>
            <w:noProof/>
            <w:webHidden/>
          </w:rPr>
          <w:instrText xml:space="preserve"> PAGEREF _Toc31021516 \h </w:instrText>
        </w:r>
        <w:r w:rsidR="00737EB8">
          <w:rPr>
            <w:noProof/>
            <w:webHidden/>
          </w:rPr>
        </w:r>
        <w:r w:rsidR="00737EB8">
          <w:rPr>
            <w:noProof/>
            <w:webHidden/>
          </w:rPr>
          <w:fldChar w:fldCharType="separate"/>
        </w:r>
        <w:r w:rsidR="00737EB8">
          <w:rPr>
            <w:noProof/>
            <w:webHidden/>
          </w:rPr>
          <w:t>2</w:t>
        </w:r>
        <w:r w:rsidR="00737EB8">
          <w:rPr>
            <w:noProof/>
            <w:webHidden/>
          </w:rPr>
          <w:fldChar w:fldCharType="end"/>
        </w:r>
      </w:hyperlink>
    </w:p>
    <w:p w14:paraId="5B134478" w14:textId="0A57114F" w:rsidR="00737EB8" w:rsidRDefault="00737EB8">
      <w:pPr>
        <w:pStyle w:val="TOC1"/>
        <w:tabs>
          <w:tab w:val="left" w:pos="480"/>
          <w:tab w:val="right" w:leader="dot" w:pos="9010"/>
        </w:tabs>
        <w:rPr>
          <w:rFonts w:eastAsiaTheme="minorEastAsia"/>
          <w:noProof/>
          <w:lang w:val="en-AU" w:eastAsia="en-GB"/>
        </w:rPr>
      </w:pPr>
      <w:hyperlink w:anchor="_Toc31021517" w:history="1">
        <w:r w:rsidRPr="00500D6F">
          <w:rPr>
            <w:rStyle w:val="Hyperlink"/>
            <w:noProof/>
          </w:rPr>
          <w:t>2</w:t>
        </w:r>
        <w:r>
          <w:rPr>
            <w:rFonts w:eastAsiaTheme="minorEastAsia"/>
            <w:noProof/>
            <w:lang w:val="en-AU" w:eastAsia="en-GB"/>
          </w:rPr>
          <w:tab/>
        </w:r>
        <w:r w:rsidRPr="00500D6F">
          <w:rPr>
            <w:rStyle w:val="Hyperlink"/>
            <w:noProof/>
          </w:rPr>
          <w:t>About this submission</w:t>
        </w:r>
        <w:r>
          <w:rPr>
            <w:noProof/>
            <w:webHidden/>
          </w:rPr>
          <w:tab/>
        </w:r>
        <w:r>
          <w:rPr>
            <w:noProof/>
            <w:webHidden/>
          </w:rPr>
          <w:fldChar w:fldCharType="begin"/>
        </w:r>
        <w:r>
          <w:rPr>
            <w:noProof/>
            <w:webHidden/>
          </w:rPr>
          <w:instrText xml:space="preserve"> PAGEREF _Toc31021517 \h </w:instrText>
        </w:r>
        <w:r>
          <w:rPr>
            <w:noProof/>
            <w:webHidden/>
          </w:rPr>
        </w:r>
        <w:r>
          <w:rPr>
            <w:noProof/>
            <w:webHidden/>
          </w:rPr>
          <w:fldChar w:fldCharType="separate"/>
        </w:r>
        <w:r>
          <w:rPr>
            <w:noProof/>
            <w:webHidden/>
          </w:rPr>
          <w:t>3</w:t>
        </w:r>
        <w:r>
          <w:rPr>
            <w:noProof/>
            <w:webHidden/>
          </w:rPr>
          <w:fldChar w:fldCharType="end"/>
        </w:r>
      </w:hyperlink>
    </w:p>
    <w:p w14:paraId="0D36A503" w14:textId="4D00C5D0" w:rsidR="00737EB8" w:rsidRDefault="00737EB8">
      <w:pPr>
        <w:pStyle w:val="TOC1"/>
        <w:tabs>
          <w:tab w:val="left" w:pos="480"/>
          <w:tab w:val="right" w:leader="dot" w:pos="9010"/>
        </w:tabs>
        <w:rPr>
          <w:rFonts w:eastAsiaTheme="minorEastAsia"/>
          <w:noProof/>
          <w:lang w:val="en-AU" w:eastAsia="en-GB"/>
        </w:rPr>
      </w:pPr>
      <w:hyperlink w:anchor="_Toc31021518" w:history="1">
        <w:r w:rsidRPr="00500D6F">
          <w:rPr>
            <w:rStyle w:val="Hyperlink"/>
            <w:noProof/>
          </w:rPr>
          <w:t>3</w:t>
        </w:r>
        <w:r>
          <w:rPr>
            <w:rFonts w:eastAsiaTheme="minorEastAsia"/>
            <w:noProof/>
            <w:lang w:val="en-AU" w:eastAsia="en-GB"/>
          </w:rPr>
          <w:tab/>
        </w:r>
        <w:r w:rsidRPr="00500D6F">
          <w:rPr>
            <w:rStyle w:val="Hyperlink"/>
            <w:noProof/>
          </w:rPr>
          <w:t>Discussion</w:t>
        </w:r>
        <w:r>
          <w:rPr>
            <w:noProof/>
            <w:webHidden/>
          </w:rPr>
          <w:tab/>
        </w:r>
        <w:r>
          <w:rPr>
            <w:noProof/>
            <w:webHidden/>
          </w:rPr>
          <w:fldChar w:fldCharType="begin"/>
        </w:r>
        <w:r>
          <w:rPr>
            <w:noProof/>
            <w:webHidden/>
          </w:rPr>
          <w:instrText xml:space="preserve"> PAGEREF _Toc31021518 \h </w:instrText>
        </w:r>
        <w:r>
          <w:rPr>
            <w:noProof/>
            <w:webHidden/>
          </w:rPr>
        </w:r>
        <w:r>
          <w:rPr>
            <w:noProof/>
            <w:webHidden/>
          </w:rPr>
          <w:fldChar w:fldCharType="separate"/>
        </w:r>
        <w:r>
          <w:rPr>
            <w:noProof/>
            <w:webHidden/>
          </w:rPr>
          <w:t>4</w:t>
        </w:r>
        <w:r>
          <w:rPr>
            <w:noProof/>
            <w:webHidden/>
          </w:rPr>
          <w:fldChar w:fldCharType="end"/>
        </w:r>
      </w:hyperlink>
    </w:p>
    <w:p w14:paraId="04650968" w14:textId="4F85EBFE" w:rsidR="00737EB8" w:rsidRDefault="00737EB8">
      <w:pPr>
        <w:pStyle w:val="TOC1"/>
        <w:tabs>
          <w:tab w:val="left" w:pos="480"/>
          <w:tab w:val="right" w:leader="dot" w:pos="9010"/>
        </w:tabs>
        <w:rPr>
          <w:rFonts w:eastAsiaTheme="minorEastAsia"/>
          <w:noProof/>
          <w:lang w:val="en-AU" w:eastAsia="en-GB"/>
        </w:rPr>
      </w:pPr>
      <w:hyperlink w:anchor="_Toc31021519" w:history="1">
        <w:r w:rsidRPr="00500D6F">
          <w:rPr>
            <w:rStyle w:val="Hyperlink"/>
            <w:noProof/>
          </w:rPr>
          <w:t>4</w:t>
        </w:r>
        <w:r>
          <w:rPr>
            <w:rFonts w:eastAsiaTheme="minorEastAsia"/>
            <w:noProof/>
            <w:lang w:val="en-AU" w:eastAsia="en-GB"/>
          </w:rPr>
          <w:tab/>
        </w:r>
        <w:r w:rsidRPr="00500D6F">
          <w:rPr>
            <w:rStyle w:val="Hyperlink"/>
            <w:noProof/>
          </w:rPr>
          <w:t>Specific areas of concern with the exposure drafts</w:t>
        </w:r>
        <w:r>
          <w:rPr>
            <w:noProof/>
            <w:webHidden/>
          </w:rPr>
          <w:tab/>
        </w:r>
        <w:r>
          <w:rPr>
            <w:noProof/>
            <w:webHidden/>
          </w:rPr>
          <w:fldChar w:fldCharType="begin"/>
        </w:r>
        <w:r>
          <w:rPr>
            <w:noProof/>
            <w:webHidden/>
          </w:rPr>
          <w:instrText xml:space="preserve"> PAGEREF _Toc31021519 \h </w:instrText>
        </w:r>
        <w:r>
          <w:rPr>
            <w:noProof/>
            <w:webHidden/>
          </w:rPr>
        </w:r>
        <w:r>
          <w:rPr>
            <w:noProof/>
            <w:webHidden/>
          </w:rPr>
          <w:fldChar w:fldCharType="separate"/>
        </w:r>
        <w:r>
          <w:rPr>
            <w:noProof/>
            <w:webHidden/>
          </w:rPr>
          <w:t>6</w:t>
        </w:r>
        <w:r>
          <w:rPr>
            <w:noProof/>
            <w:webHidden/>
          </w:rPr>
          <w:fldChar w:fldCharType="end"/>
        </w:r>
      </w:hyperlink>
    </w:p>
    <w:p w14:paraId="33269FCB" w14:textId="7533E7C3" w:rsidR="00737EB8" w:rsidRDefault="00737EB8">
      <w:pPr>
        <w:pStyle w:val="TOC2"/>
        <w:tabs>
          <w:tab w:val="left" w:pos="960"/>
          <w:tab w:val="right" w:leader="dot" w:pos="9010"/>
        </w:tabs>
        <w:rPr>
          <w:rFonts w:eastAsiaTheme="minorEastAsia"/>
          <w:noProof/>
          <w:lang w:val="en-AU" w:eastAsia="en-GB"/>
        </w:rPr>
      </w:pPr>
      <w:hyperlink w:anchor="_Toc31021520" w:history="1">
        <w:r w:rsidRPr="00500D6F">
          <w:rPr>
            <w:rStyle w:val="Hyperlink"/>
            <w:noProof/>
          </w:rPr>
          <w:t>4.1</w:t>
        </w:r>
        <w:r>
          <w:rPr>
            <w:rFonts w:eastAsiaTheme="minorEastAsia"/>
            <w:noProof/>
            <w:lang w:val="en-AU" w:eastAsia="en-GB"/>
          </w:rPr>
          <w:tab/>
        </w:r>
        <w:r w:rsidRPr="00500D6F">
          <w:rPr>
            <w:rStyle w:val="Hyperlink"/>
            <w:noProof/>
          </w:rPr>
          <w:t>Statements of belief may be intrusive or coercive in medical settings</w:t>
        </w:r>
        <w:r>
          <w:rPr>
            <w:noProof/>
            <w:webHidden/>
          </w:rPr>
          <w:tab/>
        </w:r>
        <w:r>
          <w:rPr>
            <w:noProof/>
            <w:webHidden/>
          </w:rPr>
          <w:fldChar w:fldCharType="begin"/>
        </w:r>
        <w:r>
          <w:rPr>
            <w:noProof/>
            <w:webHidden/>
          </w:rPr>
          <w:instrText xml:space="preserve"> PAGEREF _Toc31021520 \h </w:instrText>
        </w:r>
        <w:r>
          <w:rPr>
            <w:noProof/>
            <w:webHidden/>
          </w:rPr>
        </w:r>
        <w:r>
          <w:rPr>
            <w:noProof/>
            <w:webHidden/>
          </w:rPr>
          <w:fldChar w:fldCharType="separate"/>
        </w:r>
        <w:r>
          <w:rPr>
            <w:noProof/>
            <w:webHidden/>
          </w:rPr>
          <w:t>6</w:t>
        </w:r>
        <w:r>
          <w:rPr>
            <w:noProof/>
            <w:webHidden/>
          </w:rPr>
          <w:fldChar w:fldCharType="end"/>
        </w:r>
      </w:hyperlink>
    </w:p>
    <w:p w14:paraId="6BCCED62" w14:textId="5E3E8AC5" w:rsidR="00737EB8" w:rsidRDefault="00737EB8">
      <w:pPr>
        <w:pStyle w:val="TOC2"/>
        <w:tabs>
          <w:tab w:val="left" w:pos="960"/>
          <w:tab w:val="right" w:leader="dot" w:pos="9010"/>
        </w:tabs>
        <w:rPr>
          <w:rFonts w:eastAsiaTheme="minorEastAsia"/>
          <w:noProof/>
          <w:lang w:val="en-AU" w:eastAsia="en-GB"/>
        </w:rPr>
      </w:pPr>
      <w:hyperlink w:anchor="_Toc31021521" w:history="1">
        <w:r w:rsidRPr="00500D6F">
          <w:rPr>
            <w:rStyle w:val="Hyperlink"/>
            <w:noProof/>
          </w:rPr>
          <w:t>4.2</w:t>
        </w:r>
        <w:r>
          <w:rPr>
            <w:rFonts w:eastAsiaTheme="minorEastAsia"/>
            <w:noProof/>
            <w:lang w:val="en-AU" w:eastAsia="en-GB"/>
          </w:rPr>
          <w:tab/>
        </w:r>
        <w:r w:rsidRPr="00500D6F">
          <w:rPr>
            <w:rStyle w:val="Hyperlink"/>
            <w:noProof/>
          </w:rPr>
          <w:t>Health practitioner conscientious objections</w:t>
        </w:r>
        <w:r>
          <w:rPr>
            <w:noProof/>
            <w:webHidden/>
          </w:rPr>
          <w:tab/>
        </w:r>
        <w:r>
          <w:rPr>
            <w:noProof/>
            <w:webHidden/>
          </w:rPr>
          <w:fldChar w:fldCharType="begin"/>
        </w:r>
        <w:r>
          <w:rPr>
            <w:noProof/>
            <w:webHidden/>
          </w:rPr>
          <w:instrText xml:space="preserve"> PAGEREF _Toc31021521 \h </w:instrText>
        </w:r>
        <w:r>
          <w:rPr>
            <w:noProof/>
            <w:webHidden/>
          </w:rPr>
        </w:r>
        <w:r>
          <w:rPr>
            <w:noProof/>
            <w:webHidden/>
          </w:rPr>
          <w:fldChar w:fldCharType="separate"/>
        </w:r>
        <w:r>
          <w:rPr>
            <w:noProof/>
            <w:webHidden/>
          </w:rPr>
          <w:t>7</w:t>
        </w:r>
        <w:r>
          <w:rPr>
            <w:noProof/>
            <w:webHidden/>
          </w:rPr>
          <w:fldChar w:fldCharType="end"/>
        </w:r>
      </w:hyperlink>
    </w:p>
    <w:p w14:paraId="2FBBC31C" w14:textId="138C8CC8" w:rsidR="00737EB8" w:rsidRDefault="00737EB8">
      <w:pPr>
        <w:pStyle w:val="TOC2"/>
        <w:tabs>
          <w:tab w:val="left" w:pos="960"/>
          <w:tab w:val="right" w:leader="dot" w:pos="9010"/>
        </w:tabs>
        <w:rPr>
          <w:rFonts w:eastAsiaTheme="minorEastAsia"/>
          <w:noProof/>
          <w:lang w:val="en-AU" w:eastAsia="en-GB"/>
        </w:rPr>
      </w:pPr>
      <w:hyperlink w:anchor="_Toc31021522" w:history="1">
        <w:r w:rsidRPr="00500D6F">
          <w:rPr>
            <w:rStyle w:val="Hyperlink"/>
            <w:noProof/>
          </w:rPr>
          <w:t>4.3</w:t>
        </w:r>
        <w:r>
          <w:rPr>
            <w:rFonts w:eastAsiaTheme="minorEastAsia"/>
            <w:noProof/>
            <w:lang w:val="en-AU" w:eastAsia="en-GB"/>
          </w:rPr>
          <w:tab/>
        </w:r>
        <w:r w:rsidRPr="00500D6F">
          <w:rPr>
            <w:rStyle w:val="Hyperlink"/>
            <w:noProof/>
          </w:rPr>
          <w:t>Uncertainty in defining ‘particular kinds of health service’</w:t>
        </w:r>
        <w:r>
          <w:rPr>
            <w:noProof/>
            <w:webHidden/>
          </w:rPr>
          <w:tab/>
        </w:r>
        <w:r>
          <w:rPr>
            <w:noProof/>
            <w:webHidden/>
          </w:rPr>
          <w:fldChar w:fldCharType="begin"/>
        </w:r>
        <w:r>
          <w:rPr>
            <w:noProof/>
            <w:webHidden/>
          </w:rPr>
          <w:instrText xml:space="preserve"> PAGEREF _Toc31021522 \h </w:instrText>
        </w:r>
        <w:r>
          <w:rPr>
            <w:noProof/>
            <w:webHidden/>
          </w:rPr>
        </w:r>
        <w:r>
          <w:rPr>
            <w:noProof/>
            <w:webHidden/>
          </w:rPr>
          <w:fldChar w:fldCharType="separate"/>
        </w:r>
        <w:r>
          <w:rPr>
            <w:noProof/>
            <w:webHidden/>
          </w:rPr>
          <w:t>8</w:t>
        </w:r>
        <w:r>
          <w:rPr>
            <w:noProof/>
            <w:webHidden/>
          </w:rPr>
          <w:fldChar w:fldCharType="end"/>
        </w:r>
      </w:hyperlink>
    </w:p>
    <w:p w14:paraId="5138E269" w14:textId="739414FB" w:rsidR="00737EB8" w:rsidRDefault="00737EB8">
      <w:pPr>
        <w:pStyle w:val="TOC2"/>
        <w:tabs>
          <w:tab w:val="left" w:pos="960"/>
          <w:tab w:val="right" w:leader="dot" w:pos="9010"/>
        </w:tabs>
        <w:rPr>
          <w:rFonts w:eastAsiaTheme="minorEastAsia"/>
          <w:noProof/>
          <w:lang w:val="en-AU" w:eastAsia="en-GB"/>
        </w:rPr>
      </w:pPr>
      <w:hyperlink w:anchor="_Toc31021523" w:history="1">
        <w:r w:rsidRPr="00500D6F">
          <w:rPr>
            <w:rStyle w:val="Hyperlink"/>
            <w:noProof/>
          </w:rPr>
          <w:t>4.4</w:t>
        </w:r>
        <w:r>
          <w:rPr>
            <w:rFonts w:eastAsiaTheme="minorEastAsia"/>
            <w:noProof/>
            <w:lang w:val="en-AU" w:eastAsia="en-GB"/>
          </w:rPr>
          <w:tab/>
        </w:r>
        <w:r w:rsidRPr="00500D6F">
          <w:rPr>
            <w:rStyle w:val="Hyperlink"/>
            <w:noProof/>
          </w:rPr>
          <w:t>Adverse health impacts are never justifiable</w:t>
        </w:r>
        <w:r>
          <w:rPr>
            <w:noProof/>
            <w:webHidden/>
          </w:rPr>
          <w:tab/>
        </w:r>
        <w:r>
          <w:rPr>
            <w:noProof/>
            <w:webHidden/>
          </w:rPr>
          <w:fldChar w:fldCharType="begin"/>
        </w:r>
        <w:r>
          <w:rPr>
            <w:noProof/>
            <w:webHidden/>
          </w:rPr>
          <w:instrText xml:space="preserve"> PAGEREF _Toc31021523 \h </w:instrText>
        </w:r>
        <w:r>
          <w:rPr>
            <w:noProof/>
            <w:webHidden/>
          </w:rPr>
        </w:r>
        <w:r>
          <w:rPr>
            <w:noProof/>
            <w:webHidden/>
          </w:rPr>
          <w:fldChar w:fldCharType="separate"/>
        </w:r>
        <w:r>
          <w:rPr>
            <w:noProof/>
            <w:webHidden/>
          </w:rPr>
          <w:t>8</w:t>
        </w:r>
        <w:r>
          <w:rPr>
            <w:noProof/>
            <w:webHidden/>
          </w:rPr>
          <w:fldChar w:fldCharType="end"/>
        </w:r>
      </w:hyperlink>
    </w:p>
    <w:p w14:paraId="0E52BCCD" w14:textId="0C13788F" w:rsidR="00737EB8" w:rsidRDefault="00737EB8">
      <w:pPr>
        <w:pStyle w:val="TOC2"/>
        <w:tabs>
          <w:tab w:val="left" w:pos="960"/>
          <w:tab w:val="right" w:leader="dot" w:pos="9010"/>
        </w:tabs>
        <w:rPr>
          <w:rFonts w:eastAsiaTheme="minorEastAsia"/>
          <w:noProof/>
          <w:lang w:val="en-AU" w:eastAsia="en-GB"/>
        </w:rPr>
      </w:pPr>
      <w:hyperlink w:anchor="_Toc31021524" w:history="1">
        <w:r w:rsidRPr="00500D6F">
          <w:rPr>
            <w:rStyle w:val="Hyperlink"/>
            <w:noProof/>
          </w:rPr>
          <w:t>4.5</w:t>
        </w:r>
        <w:r>
          <w:rPr>
            <w:rFonts w:eastAsiaTheme="minorEastAsia"/>
            <w:noProof/>
            <w:lang w:val="en-AU" w:eastAsia="en-GB"/>
          </w:rPr>
          <w:tab/>
        </w:r>
        <w:r w:rsidRPr="00500D6F">
          <w:rPr>
            <w:rStyle w:val="Hyperlink"/>
            <w:noProof/>
          </w:rPr>
          <w:t>Non-disclosure, and unsolicited disclosures</w:t>
        </w:r>
        <w:r>
          <w:rPr>
            <w:noProof/>
            <w:webHidden/>
          </w:rPr>
          <w:tab/>
        </w:r>
        <w:r>
          <w:rPr>
            <w:noProof/>
            <w:webHidden/>
          </w:rPr>
          <w:fldChar w:fldCharType="begin"/>
        </w:r>
        <w:r>
          <w:rPr>
            <w:noProof/>
            <w:webHidden/>
          </w:rPr>
          <w:instrText xml:space="preserve"> PAGEREF _Toc31021524 \h </w:instrText>
        </w:r>
        <w:r>
          <w:rPr>
            <w:noProof/>
            <w:webHidden/>
          </w:rPr>
        </w:r>
        <w:r>
          <w:rPr>
            <w:noProof/>
            <w:webHidden/>
          </w:rPr>
          <w:fldChar w:fldCharType="separate"/>
        </w:r>
        <w:r>
          <w:rPr>
            <w:noProof/>
            <w:webHidden/>
          </w:rPr>
          <w:t>9</w:t>
        </w:r>
        <w:r>
          <w:rPr>
            <w:noProof/>
            <w:webHidden/>
          </w:rPr>
          <w:fldChar w:fldCharType="end"/>
        </w:r>
      </w:hyperlink>
    </w:p>
    <w:p w14:paraId="1721B21B" w14:textId="4A7F8BEF" w:rsidR="00737EB8" w:rsidRDefault="00737EB8">
      <w:pPr>
        <w:pStyle w:val="TOC2"/>
        <w:tabs>
          <w:tab w:val="left" w:pos="960"/>
          <w:tab w:val="right" w:leader="dot" w:pos="9010"/>
        </w:tabs>
        <w:rPr>
          <w:rFonts w:eastAsiaTheme="minorEastAsia"/>
          <w:noProof/>
          <w:lang w:val="en-AU" w:eastAsia="en-GB"/>
        </w:rPr>
      </w:pPr>
      <w:hyperlink w:anchor="_Toc31021525" w:history="1">
        <w:r w:rsidRPr="00500D6F">
          <w:rPr>
            <w:rStyle w:val="Hyperlink"/>
            <w:noProof/>
          </w:rPr>
          <w:t>4.6</w:t>
        </w:r>
        <w:r>
          <w:rPr>
            <w:rFonts w:eastAsiaTheme="minorEastAsia"/>
            <w:noProof/>
            <w:lang w:val="en-AU" w:eastAsia="en-GB"/>
          </w:rPr>
          <w:tab/>
        </w:r>
        <w:r w:rsidRPr="00500D6F">
          <w:rPr>
            <w:rStyle w:val="Hyperlink"/>
            <w:noProof/>
          </w:rPr>
          <w:t>Alternative service providers are not available</w:t>
        </w:r>
        <w:r>
          <w:rPr>
            <w:noProof/>
            <w:webHidden/>
          </w:rPr>
          <w:tab/>
        </w:r>
        <w:r>
          <w:rPr>
            <w:noProof/>
            <w:webHidden/>
          </w:rPr>
          <w:fldChar w:fldCharType="begin"/>
        </w:r>
        <w:r>
          <w:rPr>
            <w:noProof/>
            <w:webHidden/>
          </w:rPr>
          <w:instrText xml:space="preserve"> PAGEREF _Toc31021525 \h </w:instrText>
        </w:r>
        <w:r>
          <w:rPr>
            <w:noProof/>
            <w:webHidden/>
          </w:rPr>
        </w:r>
        <w:r>
          <w:rPr>
            <w:noProof/>
            <w:webHidden/>
          </w:rPr>
          <w:fldChar w:fldCharType="separate"/>
        </w:r>
        <w:r>
          <w:rPr>
            <w:noProof/>
            <w:webHidden/>
          </w:rPr>
          <w:t>9</w:t>
        </w:r>
        <w:r>
          <w:rPr>
            <w:noProof/>
            <w:webHidden/>
          </w:rPr>
          <w:fldChar w:fldCharType="end"/>
        </w:r>
      </w:hyperlink>
    </w:p>
    <w:p w14:paraId="02BA810A" w14:textId="7A0BE8FF" w:rsidR="00737EB8" w:rsidRDefault="00737EB8">
      <w:pPr>
        <w:pStyle w:val="TOC2"/>
        <w:tabs>
          <w:tab w:val="left" w:pos="960"/>
          <w:tab w:val="right" w:leader="dot" w:pos="9010"/>
        </w:tabs>
        <w:rPr>
          <w:rFonts w:eastAsiaTheme="minorEastAsia"/>
          <w:noProof/>
          <w:lang w:val="en-AU" w:eastAsia="en-GB"/>
        </w:rPr>
      </w:pPr>
      <w:hyperlink w:anchor="_Toc31021526" w:history="1">
        <w:r w:rsidRPr="00500D6F">
          <w:rPr>
            <w:rStyle w:val="Hyperlink"/>
            <w:noProof/>
          </w:rPr>
          <w:t>4.7</w:t>
        </w:r>
        <w:r>
          <w:rPr>
            <w:rFonts w:eastAsiaTheme="minorEastAsia"/>
            <w:noProof/>
            <w:lang w:val="en-AU" w:eastAsia="en-GB"/>
          </w:rPr>
          <w:tab/>
        </w:r>
        <w:r w:rsidRPr="00500D6F">
          <w:rPr>
            <w:rStyle w:val="Hyperlink"/>
            <w:noProof/>
          </w:rPr>
          <w:t>Differential treatment is not acceptable</w:t>
        </w:r>
        <w:r>
          <w:rPr>
            <w:noProof/>
            <w:webHidden/>
          </w:rPr>
          <w:tab/>
        </w:r>
        <w:r>
          <w:rPr>
            <w:noProof/>
            <w:webHidden/>
          </w:rPr>
          <w:fldChar w:fldCharType="begin"/>
        </w:r>
        <w:r>
          <w:rPr>
            <w:noProof/>
            <w:webHidden/>
          </w:rPr>
          <w:instrText xml:space="preserve"> PAGEREF _Toc31021526 \h </w:instrText>
        </w:r>
        <w:r>
          <w:rPr>
            <w:noProof/>
            <w:webHidden/>
          </w:rPr>
        </w:r>
        <w:r>
          <w:rPr>
            <w:noProof/>
            <w:webHidden/>
          </w:rPr>
          <w:fldChar w:fldCharType="separate"/>
        </w:r>
        <w:r>
          <w:rPr>
            <w:noProof/>
            <w:webHidden/>
          </w:rPr>
          <w:t>10</w:t>
        </w:r>
        <w:r>
          <w:rPr>
            <w:noProof/>
            <w:webHidden/>
          </w:rPr>
          <w:fldChar w:fldCharType="end"/>
        </w:r>
      </w:hyperlink>
    </w:p>
    <w:p w14:paraId="47F51E32" w14:textId="7E174A68" w:rsidR="00737EB8" w:rsidRDefault="00737EB8">
      <w:pPr>
        <w:pStyle w:val="TOC2"/>
        <w:tabs>
          <w:tab w:val="left" w:pos="960"/>
          <w:tab w:val="right" w:leader="dot" w:pos="9010"/>
        </w:tabs>
        <w:rPr>
          <w:rFonts w:eastAsiaTheme="minorEastAsia"/>
          <w:noProof/>
          <w:lang w:val="en-AU" w:eastAsia="en-GB"/>
        </w:rPr>
      </w:pPr>
      <w:hyperlink w:anchor="_Toc31021527" w:history="1">
        <w:r w:rsidRPr="00500D6F">
          <w:rPr>
            <w:rStyle w:val="Hyperlink"/>
            <w:noProof/>
          </w:rPr>
          <w:t>4.8</w:t>
        </w:r>
        <w:r>
          <w:rPr>
            <w:rFonts w:eastAsiaTheme="minorEastAsia"/>
            <w:noProof/>
            <w:lang w:val="en-AU" w:eastAsia="en-GB"/>
          </w:rPr>
          <w:tab/>
        </w:r>
        <w:r w:rsidRPr="00500D6F">
          <w:rPr>
            <w:rStyle w:val="Hyperlink"/>
            <w:noProof/>
          </w:rPr>
          <w:t>General religious exception</w:t>
        </w:r>
        <w:r>
          <w:rPr>
            <w:noProof/>
            <w:webHidden/>
          </w:rPr>
          <w:tab/>
        </w:r>
        <w:r>
          <w:rPr>
            <w:noProof/>
            <w:webHidden/>
          </w:rPr>
          <w:fldChar w:fldCharType="begin"/>
        </w:r>
        <w:r>
          <w:rPr>
            <w:noProof/>
            <w:webHidden/>
          </w:rPr>
          <w:instrText xml:space="preserve"> PAGEREF _Toc31021527 \h </w:instrText>
        </w:r>
        <w:r>
          <w:rPr>
            <w:noProof/>
            <w:webHidden/>
          </w:rPr>
        </w:r>
        <w:r>
          <w:rPr>
            <w:noProof/>
            <w:webHidden/>
          </w:rPr>
          <w:fldChar w:fldCharType="separate"/>
        </w:r>
        <w:r>
          <w:rPr>
            <w:noProof/>
            <w:webHidden/>
          </w:rPr>
          <w:t>11</w:t>
        </w:r>
        <w:r>
          <w:rPr>
            <w:noProof/>
            <w:webHidden/>
          </w:rPr>
          <w:fldChar w:fldCharType="end"/>
        </w:r>
      </w:hyperlink>
    </w:p>
    <w:p w14:paraId="21943B89" w14:textId="45B6F7A3" w:rsidR="00737EB8" w:rsidRDefault="00737EB8">
      <w:pPr>
        <w:pStyle w:val="TOC2"/>
        <w:tabs>
          <w:tab w:val="left" w:pos="960"/>
          <w:tab w:val="right" w:leader="dot" w:pos="9010"/>
        </w:tabs>
        <w:rPr>
          <w:rFonts w:eastAsiaTheme="minorEastAsia"/>
          <w:noProof/>
          <w:lang w:val="en-AU" w:eastAsia="en-GB"/>
        </w:rPr>
      </w:pPr>
      <w:hyperlink w:anchor="_Toc31021528" w:history="1">
        <w:r w:rsidRPr="00500D6F">
          <w:rPr>
            <w:rStyle w:val="Hyperlink"/>
            <w:noProof/>
          </w:rPr>
          <w:t>4.9</w:t>
        </w:r>
        <w:r>
          <w:rPr>
            <w:rFonts w:eastAsiaTheme="minorEastAsia"/>
            <w:noProof/>
            <w:lang w:val="en-AU" w:eastAsia="en-GB"/>
          </w:rPr>
          <w:tab/>
        </w:r>
        <w:r w:rsidRPr="00500D6F">
          <w:rPr>
            <w:rStyle w:val="Hyperlink"/>
            <w:noProof/>
          </w:rPr>
          <w:t>A Bill of Rights</w:t>
        </w:r>
        <w:r>
          <w:rPr>
            <w:noProof/>
            <w:webHidden/>
          </w:rPr>
          <w:tab/>
        </w:r>
        <w:r>
          <w:rPr>
            <w:noProof/>
            <w:webHidden/>
          </w:rPr>
          <w:fldChar w:fldCharType="begin"/>
        </w:r>
        <w:r>
          <w:rPr>
            <w:noProof/>
            <w:webHidden/>
          </w:rPr>
          <w:instrText xml:space="preserve"> PAGEREF _Toc31021528 \h </w:instrText>
        </w:r>
        <w:r>
          <w:rPr>
            <w:noProof/>
            <w:webHidden/>
          </w:rPr>
        </w:r>
        <w:r>
          <w:rPr>
            <w:noProof/>
            <w:webHidden/>
          </w:rPr>
          <w:fldChar w:fldCharType="separate"/>
        </w:r>
        <w:r>
          <w:rPr>
            <w:noProof/>
            <w:webHidden/>
          </w:rPr>
          <w:t>12</w:t>
        </w:r>
        <w:r>
          <w:rPr>
            <w:noProof/>
            <w:webHidden/>
          </w:rPr>
          <w:fldChar w:fldCharType="end"/>
        </w:r>
      </w:hyperlink>
    </w:p>
    <w:p w14:paraId="4EBCB94E" w14:textId="4A1D7085" w:rsidR="00737EB8" w:rsidRDefault="00737EB8">
      <w:pPr>
        <w:pStyle w:val="TOC1"/>
        <w:tabs>
          <w:tab w:val="left" w:pos="480"/>
          <w:tab w:val="right" w:leader="dot" w:pos="9010"/>
        </w:tabs>
        <w:rPr>
          <w:rFonts w:eastAsiaTheme="minorEastAsia"/>
          <w:noProof/>
          <w:lang w:val="en-AU" w:eastAsia="en-GB"/>
        </w:rPr>
      </w:pPr>
      <w:hyperlink w:anchor="_Toc31021529" w:history="1">
        <w:r w:rsidRPr="00500D6F">
          <w:rPr>
            <w:rStyle w:val="Hyperlink"/>
            <w:noProof/>
          </w:rPr>
          <w:t>5</w:t>
        </w:r>
        <w:r>
          <w:rPr>
            <w:rFonts w:eastAsiaTheme="minorEastAsia"/>
            <w:noProof/>
            <w:lang w:val="en-AU" w:eastAsia="en-GB"/>
          </w:rPr>
          <w:tab/>
        </w:r>
        <w:r w:rsidRPr="00500D6F">
          <w:rPr>
            <w:rStyle w:val="Hyperlink"/>
            <w:noProof/>
          </w:rPr>
          <w:t>Appendices</w:t>
        </w:r>
        <w:r>
          <w:rPr>
            <w:noProof/>
            <w:webHidden/>
          </w:rPr>
          <w:tab/>
        </w:r>
        <w:r>
          <w:rPr>
            <w:noProof/>
            <w:webHidden/>
          </w:rPr>
          <w:fldChar w:fldCharType="begin"/>
        </w:r>
        <w:r>
          <w:rPr>
            <w:noProof/>
            <w:webHidden/>
          </w:rPr>
          <w:instrText xml:space="preserve"> PAGEREF _Toc31021529 \h </w:instrText>
        </w:r>
        <w:r>
          <w:rPr>
            <w:noProof/>
            <w:webHidden/>
          </w:rPr>
        </w:r>
        <w:r>
          <w:rPr>
            <w:noProof/>
            <w:webHidden/>
          </w:rPr>
          <w:fldChar w:fldCharType="separate"/>
        </w:r>
        <w:r>
          <w:rPr>
            <w:noProof/>
            <w:webHidden/>
          </w:rPr>
          <w:t>13</w:t>
        </w:r>
        <w:r>
          <w:rPr>
            <w:noProof/>
            <w:webHidden/>
          </w:rPr>
          <w:fldChar w:fldCharType="end"/>
        </w:r>
      </w:hyperlink>
    </w:p>
    <w:p w14:paraId="391DCA91" w14:textId="74EB574A" w:rsidR="00737EB8" w:rsidRDefault="00737EB8">
      <w:pPr>
        <w:pStyle w:val="TOC2"/>
        <w:tabs>
          <w:tab w:val="left" w:pos="960"/>
          <w:tab w:val="right" w:leader="dot" w:pos="9010"/>
        </w:tabs>
        <w:rPr>
          <w:rFonts w:eastAsiaTheme="minorEastAsia"/>
          <w:noProof/>
          <w:lang w:val="en-AU" w:eastAsia="en-GB"/>
        </w:rPr>
      </w:pPr>
      <w:hyperlink w:anchor="_Toc31021530" w:history="1">
        <w:r w:rsidRPr="00500D6F">
          <w:rPr>
            <w:rStyle w:val="Hyperlink"/>
            <w:noProof/>
          </w:rPr>
          <w:t>5.1</w:t>
        </w:r>
        <w:r>
          <w:rPr>
            <w:rFonts w:eastAsiaTheme="minorEastAsia"/>
            <w:noProof/>
            <w:lang w:val="en-AU" w:eastAsia="en-GB"/>
          </w:rPr>
          <w:tab/>
        </w:r>
        <w:r w:rsidRPr="00500D6F">
          <w:rPr>
            <w:rStyle w:val="Hyperlink"/>
            <w:noProof/>
          </w:rPr>
          <w:t>Appendix A: Who are intersex people</w:t>
        </w:r>
        <w:r>
          <w:rPr>
            <w:noProof/>
            <w:webHidden/>
          </w:rPr>
          <w:tab/>
        </w:r>
        <w:r>
          <w:rPr>
            <w:noProof/>
            <w:webHidden/>
          </w:rPr>
          <w:fldChar w:fldCharType="begin"/>
        </w:r>
        <w:r>
          <w:rPr>
            <w:noProof/>
            <w:webHidden/>
          </w:rPr>
          <w:instrText xml:space="preserve"> PAGEREF _Toc31021530 \h </w:instrText>
        </w:r>
        <w:r>
          <w:rPr>
            <w:noProof/>
            <w:webHidden/>
          </w:rPr>
        </w:r>
        <w:r>
          <w:rPr>
            <w:noProof/>
            <w:webHidden/>
          </w:rPr>
          <w:fldChar w:fldCharType="separate"/>
        </w:r>
        <w:r>
          <w:rPr>
            <w:noProof/>
            <w:webHidden/>
          </w:rPr>
          <w:t>13</w:t>
        </w:r>
        <w:r>
          <w:rPr>
            <w:noProof/>
            <w:webHidden/>
          </w:rPr>
          <w:fldChar w:fldCharType="end"/>
        </w:r>
      </w:hyperlink>
    </w:p>
    <w:p w14:paraId="46F0DF5D" w14:textId="7421D3A2" w:rsidR="00737EB8" w:rsidRDefault="00737EB8">
      <w:pPr>
        <w:pStyle w:val="TOC3"/>
        <w:tabs>
          <w:tab w:val="left" w:pos="1440"/>
          <w:tab w:val="right" w:leader="dot" w:pos="9010"/>
        </w:tabs>
        <w:rPr>
          <w:rFonts w:eastAsiaTheme="minorEastAsia"/>
          <w:noProof/>
          <w:lang w:val="en-AU" w:eastAsia="en-GB"/>
        </w:rPr>
      </w:pPr>
      <w:hyperlink w:anchor="_Toc31021531" w:history="1">
        <w:r w:rsidRPr="00500D6F">
          <w:rPr>
            <w:rStyle w:val="Hyperlink"/>
            <w:noProof/>
            <w:lang w:val="en-AU"/>
          </w:rPr>
          <w:t>5.1.1</w:t>
        </w:r>
        <w:r>
          <w:rPr>
            <w:rFonts w:eastAsiaTheme="minorEastAsia"/>
            <w:noProof/>
            <w:lang w:val="en-AU" w:eastAsia="en-GB"/>
          </w:rPr>
          <w:tab/>
        </w:r>
        <w:r w:rsidRPr="00500D6F">
          <w:rPr>
            <w:rStyle w:val="Hyperlink"/>
            <w:noProof/>
            <w:lang w:val="en-AU"/>
          </w:rPr>
          <w:t>Some examples of intersex variations</w:t>
        </w:r>
        <w:r>
          <w:rPr>
            <w:noProof/>
            <w:webHidden/>
          </w:rPr>
          <w:tab/>
        </w:r>
        <w:r>
          <w:rPr>
            <w:noProof/>
            <w:webHidden/>
          </w:rPr>
          <w:fldChar w:fldCharType="begin"/>
        </w:r>
        <w:r>
          <w:rPr>
            <w:noProof/>
            <w:webHidden/>
          </w:rPr>
          <w:instrText xml:space="preserve"> PAGEREF _Toc31021531 \h </w:instrText>
        </w:r>
        <w:r>
          <w:rPr>
            <w:noProof/>
            <w:webHidden/>
          </w:rPr>
        </w:r>
        <w:r>
          <w:rPr>
            <w:noProof/>
            <w:webHidden/>
          </w:rPr>
          <w:fldChar w:fldCharType="separate"/>
        </w:r>
        <w:r>
          <w:rPr>
            <w:noProof/>
            <w:webHidden/>
          </w:rPr>
          <w:t>14</w:t>
        </w:r>
        <w:r>
          <w:rPr>
            <w:noProof/>
            <w:webHidden/>
          </w:rPr>
          <w:fldChar w:fldCharType="end"/>
        </w:r>
      </w:hyperlink>
    </w:p>
    <w:p w14:paraId="21B5BF97" w14:textId="6DC06A0A" w:rsidR="00737EB8" w:rsidRDefault="00737EB8">
      <w:pPr>
        <w:pStyle w:val="TOC4"/>
        <w:tabs>
          <w:tab w:val="left" w:pos="1680"/>
          <w:tab w:val="right" w:leader="dot" w:pos="9010"/>
        </w:tabs>
        <w:rPr>
          <w:rFonts w:eastAsiaTheme="minorEastAsia"/>
          <w:noProof/>
          <w:lang w:val="en-AU" w:eastAsia="en-GB"/>
        </w:rPr>
      </w:pPr>
      <w:hyperlink w:anchor="_Toc31021532" w:history="1">
        <w:r w:rsidRPr="00500D6F">
          <w:rPr>
            <w:rStyle w:val="Hyperlink"/>
            <w:noProof/>
            <w:lang w:val="en-AU"/>
          </w:rPr>
          <w:t>5.1.1.1</w:t>
        </w:r>
        <w:r>
          <w:rPr>
            <w:rFonts w:eastAsiaTheme="minorEastAsia"/>
            <w:noProof/>
            <w:lang w:val="en-AU" w:eastAsia="en-GB"/>
          </w:rPr>
          <w:tab/>
        </w:r>
        <w:r w:rsidRPr="00500D6F">
          <w:rPr>
            <w:rStyle w:val="Hyperlink"/>
            <w:noProof/>
            <w:lang w:val="en-AU"/>
          </w:rPr>
          <w:t>Klinefelter syndrome/47,XXY</w:t>
        </w:r>
        <w:r>
          <w:rPr>
            <w:noProof/>
            <w:webHidden/>
          </w:rPr>
          <w:tab/>
        </w:r>
        <w:r>
          <w:rPr>
            <w:noProof/>
            <w:webHidden/>
          </w:rPr>
          <w:fldChar w:fldCharType="begin"/>
        </w:r>
        <w:r>
          <w:rPr>
            <w:noProof/>
            <w:webHidden/>
          </w:rPr>
          <w:instrText xml:space="preserve"> PAGEREF _Toc31021532 \h </w:instrText>
        </w:r>
        <w:r>
          <w:rPr>
            <w:noProof/>
            <w:webHidden/>
          </w:rPr>
        </w:r>
        <w:r>
          <w:rPr>
            <w:noProof/>
            <w:webHidden/>
          </w:rPr>
          <w:fldChar w:fldCharType="separate"/>
        </w:r>
        <w:r>
          <w:rPr>
            <w:noProof/>
            <w:webHidden/>
          </w:rPr>
          <w:t>15</w:t>
        </w:r>
        <w:r>
          <w:rPr>
            <w:noProof/>
            <w:webHidden/>
          </w:rPr>
          <w:fldChar w:fldCharType="end"/>
        </w:r>
      </w:hyperlink>
    </w:p>
    <w:p w14:paraId="5483BE4C" w14:textId="3DB4231D" w:rsidR="00737EB8" w:rsidRDefault="00737EB8">
      <w:pPr>
        <w:pStyle w:val="TOC4"/>
        <w:tabs>
          <w:tab w:val="left" w:pos="1680"/>
          <w:tab w:val="right" w:leader="dot" w:pos="9010"/>
        </w:tabs>
        <w:rPr>
          <w:rFonts w:eastAsiaTheme="minorEastAsia"/>
          <w:noProof/>
          <w:lang w:val="en-AU" w:eastAsia="en-GB"/>
        </w:rPr>
      </w:pPr>
      <w:hyperlink w:anchor="_Toc31021533" w:history="1">
        <w:r w:rsidRPr="00500D6F">
          <w:rPr>
            <w:rStyle w:val="Hyperlink"/>
            <w:noProof/>
            <w:lang w:val="en-AU"/>
          </w:rPr>
          <w:t>5.1.1.2</w:t>
        </w:r>
        <w:r>
          <w:rPr>
            <w:rFonts w:eastAsiaTheme="minorEastAsia"/>
            <w:noProof/>
            <w:lang w:val="en-AU" w:eastAsia="en-GB"/>
          </w:rPr>
          <w:tab/>
        </w:r>
        <w:r w:rsidRPr="00500D6F">
          <w:rPr>
            <w:rStyle w:val="Hyperlink"/>
            <w:noProof/>
            <w:lang w:val="en-AU"/>
          </w:rPr>
          <w:t>Androgen insensitivity</w:t>
        </w:r>
        <w:r>
          <w:rPr>
            <w:noProof/>
            <w:webHidden/>
          </w:rPr>
          <w:tab/>
        </w:r>
        <w:r>
          <w:rPr>
            <w:noProof/>
            <w:webHidden/>
          </w:rPr>
          <w:fldChar w:fldCharType="begin"/>
        </w:r>
        <w:r>
          <w:rPr>
            <w:noProof/>
            <w:webHidden/>
          </w:rPr>
          <w:instrText xml:space="preserve"> PAGEREF _Toc31021533 \h </w:instrText>
        </w:r>
        <w:r>
          <w:rPr>
            <w:noProof/>
            <w:webHidden/>
          </w:rPr>
        </w:r>
        <w:r>
          <w:rPr>
            <w:noProof/>
            <w:webHidden/>
          </w:rPr>
          <w:fldChar w:fldCharType="separate"/>
        </w:r>
        <w:r>
          <w:rPr>
            <w:noProof/>
            <w:webHidden/>
          </w:rPr>
          <w:t>15</w:t>
        </w:r>
        <w:r>
          <w:rPr>
            <w:noProof/>
            <w:webHidden/>
          </w:rPr>
          <w:fldChar w:fldCharType="end"/>
        </w:r>
      </w:hyperlink>
    </w:p>
    <w:p w14:paraId="5D285D86" w14:textId="3E28EBFA" w:rsidR="00737EB8" w:rsidRDefault="00737EB8">
      <w:pPr>
        <w:pStyle w:val="TOC4"/>
        <w:tabs>
          <w:tab w:val="left" w:pos="1680"/>
          <w:tab w:val="right" w:leader="dot" w:pos="9010"/>
        </w:tabs>
        <w:rPr>
          <w:rFonts w:eastAsiaTheme="minorEastAsia"/>
          <w:noProof/>
          <w:lang w:val="en-AU" w:eastAsia="en-GB"/>
        </w:rPr>
      </w:pPr>
      <w:hyperlink w:anchor="_Toc31021534" w:history="1">
        <w:r w:rsidRPr="00500D6F">
          <w:rPr>
            <w:rStyle w:val="Hyperlink"/>
            <w:noProof/>
            <w:lang w:val="en-AU"/>
          </w:rPr>
          <w:t>5.1.1.3</w:t>
        </w:r>
        <w:r>
          <w:rPr>
            <w:rFonts w:eastAsiaTheme="minorEastAsia"/>
            <w:noProof/>
            <w:lang w:val="en-AU" w:eastAsia="en-GB"/>
          </w:rPr>
          <w:tab/>
        </w:r>
        <w:r w:rsidRPr="00500D6F">
          <w:rPr>
            <w:rStyle w:val="Hyperlink"/>
            <w:noProof/>
            <w:lang w:val="en-AU"/>
          </w:rPr>
          <w:t>Congenital adrenal hyperplasia</w:t>
        </w:r>
        <w:r>
          <w:rPr>
            <w:noProof/>
            <w:webHidden/>
          </w:rPr>
          <w:tab/>
        </w:r>
        <w:r>
          <w:rPr>
            <w:noProof/>
            <w:webHidden/>
          </w:rPr>
          <w:fldChar w:fldCharType="begin"/>
        </w:r>
        <w:r>
          <w:rPr>
            <w:noProof/>
            <w:webHidden/>
          </w:rPr>
          <w:instrText xml:space="preserve"> PAGEREF _Toc31021534 \h </w:instrText>
        </w:r>
        <w:r>
          <w:rPr>
            <w:noProof/>
            <w:webHidden/>
          </w:rPr>
        </w:r>
        <w:r>
          <w:rPr>
            <w:noProof/>
            <w:webHidden/>
          </w:rPr>
          <w:fldChar w:fldCharType="separate"/>
        </w:r>
        <w:r>
          <w:rPr>
            <w:noProof/>
            <w:webHidden/>
          </w:rPr>
          <w:t>16</w:t>
        </w:r>
        <w:r>
          <w:rPr>
            <w:noProof/>
            <w:webHidden/>
          </w:rPr>
          <w:fldChar w:fldCharType="end"/>
        </w:r>
      </w:hyperlink>
    </w:p>
    <w:p w14:paraId="7098B771" w14:textId="3F651028" w:rsidR="00737EB8" w:rsidRDefault="00737EB8">
      <w:pPr>
        <w:pStyle w:val="TOC4"/>
        <w:tabs>
          <w:tab w:val="left" w:pos="1680"/>
          <w:tab w:val="right" w:leader="dot" w:pos="9010"/>
        </w:tabs>
        <w:rPr>
          <w:rFonts w:eastAsiaTheme="minorEastAsia"/>
          <w:noProof/>
          <w:lang w:val="en-AU" w:eastAsia="en-GB"/>
        </w:rPr>
      </w:pPr>
      <w:hyperlink w:anchor="_Toc31021535" w:history="1">
        <w:r w:rsidRPr="00500D6F">
          <w:rPr>
            <w:rStyle w:val="Hyperlink"/>
            <w:noProof/>
            <w:lang w:val="en-AU"/>
          </w:rPr>
          <w:t>5.1.1.4</w:t>
        </w:r>
        <w:r>
          <w:rPr>
            <w:rFonts w:eastAsiaTheme="minorEastAsia"/>
            <w:noProof/>
            <w:lang w:val="en-AU" w:eastAsia="en-GB"/>
          </w:rPr>
          <w:tab/>
        </w:r>
        <w:r w:rsidRPr="00500D6F">
          <w:rPr>
            <w:rStyle w:val="Hyperlink"/>
            <w:noProof/>
            <w:lang w:val="en-AU"/>
          </w:rPr>
          <w:t>17-beta hydroxysteroid dehydrogenase 3</w:t>
        </w:r>
        <w:r>
          <w:rPr>
            <w:noProof/>
            <w:webHidden/>
          </w:rPr>
          <w:tab/>
        </w:r>
        <w:r>
          <w:rPr>
            <w:noProof/>
            <w:webHidden/>
          </w:rPr>
          <w:fldChar w:fldCharType="begin"/>
        </w:r>
        <w:r>
          <w:rPr>
            <w:noProof/>
            <w:webHidden/>
          </w:rPr>
          <w:instrText xml:space="preserve"> PAGEREF _Toc31021535 \h </w:instrText>
        </w:r>
        <w:r>
          <w:rPr>
            <w:noProof/>
            <w:webHidden/>
          </w:rPr>
        </w:r>
        <w:r>
          <w:rPr>
            <w:noProof/>
            <w:webHidden/>
          </w:rPr>
          <w:fldChar w:fldCharType="separate"/>
        </w:r>
        <w:r>
          <w:rPr>
            <w:noProof/>
            <w:webHidden/>
          </w:rPr>
          <w:t>18</w:t>
        </w:r>
        <w:r>
          <w:rPr>
            <w:noProof/>
            <w:webHidden/>
          </w:rPr>
          <w:fldChar w:fldCharType="end"/>
        </w:r>
      </w:hyperlink>
    </w:p>
    <w:p w14:paraId="2DC25B1E" w14:textId="10717FDF" w:rsidR="00737EB8" w:rsidRDefault="00737EB8">
      <w:pPr>
        <w:pStyle w:val="TOC2"/>
        <w:tabs>
          <w:tab w:val="left" w:pos="960"/>
          <w:tab w:val="right" w:leader="dot" w:pos="9010"/>
        </w:tabs>
        <w:rPr>
          <w:rFonts w:eastAsiaTheme="minorEastAsia"/>
          <w:noProof/>
          <w:lang w:val="en-AU" w:eastAsia="en-GB"/>
        </w:rPr>
      </w:pPr>
      <w:hyperlink w:anchor="_Toc31021536" w:history="1">
        <w:r w:rsidRPr="00500D6F">
          <w:rPr>
            <w:rStyle w:val="Hyperlink"/>
            <w:noProof/>
          </w:rPr>
          <w:t>5.2</w:t>
        </w:r>
        <w:r>
          <w:rPr>
            <w:rFonts w:eastAsiaTheme="minorEastAsia"/>
            <w:noProof/>
            <w:lang w:val="en-AU" w:eastAsia="en-GB"/>
          </w:rPr>
          <w:tab/>
        </w:r>
        <w:r w:rsidRPr="00500D6F">
          <w:rPr>
            <w:rStyle w:val="Hyperlink"/>
            <w:noProof/>
          </w:rPr>
          <w:t>Appendix B: Community priorities</w:t>
        </w:r>
        <w:r>
          <w:rPr>
            <w:noProof/>
            <w:webHidden/>
          </w:rPr>
          <w:tab/>
        </w:r>
        <w:r>
          <w:rPr>
            <w:noProof/>
            <w:webHidden/>
          </w:rPr>
          <w:fldChar w:fldCharType="begin"/>
        </w:r>
        <w:r>
          <w:rPr>
            <w:noProof/>
            <w:webHidden/>
          </w:rPr>
          <w:instrText xml:space="preserve"> PAGEREF _Toc31021536 \h </w:instrText>
        </w:r>
        <w:r>
          <w:rPr>
            <w:noProof/>
            <w:webHidden/>
          </w:rPr>
        </w:r>
        <w:r>
          <w:rPr>
            <w:noProof/>
            <w:webHidden/>
          </w:rPr>
          <w:fldChar w:fldCharType="separate"/>
        </w:r>
        <w:r>
          <w:rPr>
            <w:noProof/>
            <w:webHidden/>
          </w:rPr>
          <w:t>20</w:t>
        </w:r>
        <w:r>
          <w:rPr>
            <w:noProof/>
            <w:webHidden/>
          </w:rPr>
          <w:fldChar w:fldCharType="end"/>
        </w:r>
      </w:hyperlink>
    </w:p>
    <w:p w14:paraId="142E6B7D" w14:textId="691B9350" w:rsidR="00737EB8" w:rsidRDefault="00737EB8">
      <w:pPr>
        <w:pStyle w:val="TOC3"/>
        <w:tabs>
          <w:tab w:val="left" w:pos="1440"/>
          <w:tab w:val="right" w:leader="dot" w:pos="9010"/>
        </w:tabs>
        <w:rPr>
          <w:rFonts w:eastAsiaTheme="minorEastAsia"/>
          <w:noProof/>
          <w:lang w:val="en-AU" w:eastAsia="en-GB"/>
        </w:rPr>
      </w:pPr>
      <w:hyperlink w:anchor="_Toc31021537" w:history="1">
        <w:r w:rsidRPr="00500D6F">
          <w:rPr>
            <w:rStyle w:val="Hyperlink"/>
            <w:noProof/>
            <w:lang w:val="en-AU"/>
          </w:rPr>
          <w:t>5.2.1</w:t>
        </w:r>
        <w:r>
          <w:rPr>
            <w:rFonts w:eastAsiaTheme="minorEastAsia"/>
            <w:noProof/>
            <w:lang w:val="en-AU" w:eastAsia="en-GB"/>
          </w:rPr>
          <w:tab/>
        </w:r>
        <w:r w:rsidRPr="00500D6F">
          <w:rPr>
            <w:rStyle w:val="Hyperlink"/>
            <w:noProof/>
            <w:lang w:val="en-AU"/>
          </w:rPr>
          <w:t>Bodily integrity</w:t>
        </w:r>
        <w:r>
          <w:rPr>
            <w:noProof/>
            <w:webHidden/>
          </w:rPr>
          <w:tab/>
        </w:r>
        <w:r>
          <w:rPr>
            <w:noProof/>
            <w:webHidden/>
          </w:rPr>
          <w:fldChar w:fldCharType="begin"/>
        </w:r>
        <w:r>
          <w:rPr>
            <w:noProof/>
            <w:webHidden/>
          </w:rPr>
          <w:instrText xml:space="preserve"> PAGEREF _Toc31021537 \h </w:instrText>
        </w:r>
        <w:r>
          <w:rPr>
            <w:noProof/>
            <w:webHidden/>
          </w:rPr>
        </w:r>
        <w:r>
          <w:rPr>
            <w:noProof/>
            <w:webHidden/>
          </w:rPr>
          <w:fldChar w:fldCharType="separate"/>
        </w:r>
        <w:r>
          <w:rPr>
            <w:noProof/>
            <w:webHidden/>
          </w:rPr>
          <w:t>20</w:t>
        </w:r>
        <w:r>
          <w:rPr>
            <w:noProof/>
            <w:webHidden/>
          </w:rPr>
          <w:fldChar w:fldCharType="end"/>
        </w:r>
      </w:hyperlink>
    </w:p>
    <w:p w14:paraId="53DE48DD" w14:textId="066B1B4B" w:rsidR="00737EB8" w:rsidRDefault="00737EB8">
      <w:pPr>
        <w:pStyle w:val="TOC4"/>
        <w:tabs>
          <w:tab w:val="left" w:pos="1680"/>
          <w:tab w:val="right" w:leader="dot" w:pos="9010"/>
        </w:tabs>
        <w:rPr>
          <w:rFonts w:eastAsiaTheme="minorEastAsia"/>
          <w:noProof/>
          <w:lang w:val="en-AU" w:eastAsia="en-GB"/>
        </w:rPr>
      </w:pPr>
      <w:hyperlink w:anchor="_Toc31021538" w:history="1">
        <w:r w:rsidRPr="00500D6F">
          <w:rPr>
            <w:rStyle w:val="Hyperlink"/>
            <w:noProof/>
            <w:lang w:val="en-AU"/>
          </w:rPr>
          <w:t>5.2.1.1</w:t>
        </w:r>
        <w:r>
          <w:rPr>
            <w:rFonts w:eastAsiaTheme="minorEastAsia"/>
            <w:noProof/>
            <w:lang w:val="en-AU" w:eastAsia="en-GB"/>
          </w:rPr>
          <w:tab/>
        </w:r>
        <w:r w:rsidRPr="00500D6F">
          <w:rPr>
            <w:rStyle w:val="Hyperlink"/>
            <w:noProof/>
            <w:lang w:val="en-AU"/>
          </w:rPr>
          <w:t>Bodily integrity and international law</w:t>
        </w:r>
        <w:r>
          <w:rPr>
            <w:noProof/>
            <w:webHidden/>
          </w:rPr>
          <w:tab/>
        </w:r>
        <w:r>
          <w:rPr>
            <w:noProof/>
            <w:webHidden/>
          </w:rPr>
          <w:fldChar w:fldCharType="begin"/>
        </w:r>
        <w:r>
          <w:rPr>
            <w:noProof/>
            <w:webHidden/>
          </w:rPr>
          <w:instrText xml:space="preserve"> PAGEREF _Toc31021538 \h </w:instrText>
        </w:r>
        <w:r>
          <w:rPr>
            <w:noProof/>
            <w:webHidden/>
          </w:rPr>
        </w:r>
        <w:r>
          <w:rPr>
            <w:noProof/>
            <w:webHidden/>
          </w:rPr>
          <w:fldChar w:fldCharType="separate"/>
        </w:r>
        <w:r>
          <w:rPr>
            <w:noProof/>
            <w:webHidden/>
          </w:rPr>
          <w:t>21</w:t>
        </w:r>
        <w:r>
          <w:rPr>
            <w:noProof/>
            <w:webHidden/>
          </w:rPr>
          <w:fldChar w:fldCharType="end"/>
        </w:r>
      </w:hyperlink>
    </w:p>
    <w:p w14:paraId="119E37CE" w14:textId="436C1385" w:rsidR="00737EB8" w:rsidRDefault="00737EB8">
      <w:pPr>
        <w:pStyle w:val="TOC4"/>
        <w:tabs>
          <w:tab w:val="left" w:pos="1680"/>
          <w:tab w:val="right" w:leader="dot" w:pos="9010"/>
        </w:tabs>
        <w:rPr>
          <w:rFonts w:eastAsiaTheme="minorEastAsia"/>
          <w:noProof/>
          <w:lang w:val="en-AU" w:eastAsia="en-GB"/>
        </w:rPr>
      </w:pPr>
      <w:hyperlink w:anchor="_Toc31021539" w:history="1">
        <w:r w:rsidRPr="00500D6F">
          <w:rPr>
            <w:rStyle w:val="Hyperlink"/>
            <w:noProof/>
            <w:lang w:val="en-AU"/>
          </w:rPr>
          <w:t>5.2.1.2</w:t>
        </w:r>
        <w:r>
          <w:rPr>
            <w:rFonts w:eastAsiaTheme="minorEastAsia"/>
            <w:noProof/>
            <w:lang w:val="en-AU" w:eastAsia="en-GB"/>
          </w:rPr>
          <w:tab/>
        </w:r>
        <w:r w:rsidRPr="00500D6F">
          <w:rPr>
            <w:rStyle w:val="Hyperlink"/>
            <w:noProof/>
            <w:lang w:val="en-AU"/>
          </w:rPr>
          <w:t>Bodily integrity in Australia</w:t>
        </w:r>
        <w:r>
          <w:rPr>
            <w:noProof/>
            <w:webHidden/>
          </w:rPr>
          <w:tab/>
        </w:r>
        <w:r>
          <w:rPr>
            <w:noProof/>
            <w:webHidden/>
          </w:rPr>
          <w:fldChar w:fldCharType="begin"/>
        </w:r>
        <w:r>
          <w:rPr>
            <w:noProof/>
            <w:webHidden/>
          </w:rPr>
          <w:instrText xml:space="preserve"> PAGEREF _Toc31021539 \h </w:instrText>
        </w:r>
        <w:r>
          <w:rPr>
            <w:noProof/>
            <w:webHidden/>
          </w:rPr>
        </w:r>
        <w:r>
          <w:rPr>
            <w:noProof/>
            <w:webHidden/>
          </w:rPr>
          <w:fldChar w:fldCharType="separate"/>
        </w:r>
        <w:r>
          <w:rPr>
            <w:noProof/>
            <w:webHidden/>
          </w:rPr>
          <w:t>23</w:t>
        </w:r>
        <w:r>
          <w:rPr>
            <w:noProof/>
            <w:webHidden/>
          </w:rPr>
          <w:fldChar w:fldCharType="end"/>
        </w:r>
      </w:hyperlink>
    </w:p>
    <w:p w14:paraId="7DCF946D" w14:textId="625EC850" w:rsidR="00737EB8" w:rsidRDefault="00737EB8">
      <w:pPr>
        <w:pStyle w:val="TOC3"/>
        <w:tabs>
          <w:tab w:val="left" w:pos="1440"/>
          <w:tab w:val="right" w:leader="dot" w:pos="9010"/>
        </w:tabs>
        <w:rPr>
          <w:rFonts w:eastAsiaTheme="minorEastAsia"/>
          <w:noProof/>
          <w:lang w:val="en-AU" w:eastAsia="en-GB"/>
        </w:rPr>
      </w:pPr>
      <w:hyperlink w:anchor="_Toc31021540" w:history="1">
        <w:r w:rsidRPr="00500D6F">
          <w:rPr>
            <w:rStyle w:val="Hyperlink"/>
            <w:noProof/>
            <w:lang w:val="en-AU"/>
          </w:rPr>
          <w:t>5.2.2</w:t>
        </w:r>
        <w:r>
          <w:rPr>
            <w:rFonts w:eastAsiaTheme="minorEastAsia"/>
            <w:noProof/>
            <w:lang w:val="en-AU" w:eastAsia="en-GB"/>
          </w:rPr>
          <w:tab/>
        </w:r>
        <w:r w:rsidRPr="00500D6F">
          <w:rPr>
            <w:rStyle w:val="Hyperlink"/>
            <w:noProof/>
            <w:lang w:val="en-AU"/>
          </w:rPr>
          <w:t>Anti-discrimination law</w:t>
        </w:r>
        <w:r>
          <w:rPr>
            <w:noProof/>
            <w:webHidden/>
          </w:rPr>
          <w:tab/>
        </w:r>
        <w:r>
          <w:rPr>
            <w:noProof/>
            <w:webHidden/>
          </w:rPr>
          <w:fldChar w:fldCharType="begin"/>
        </w:r>
        <w:r>
          <w:rPr>
            <w:noProof/>
            <w:webHidden/>
          </w:rPr>
          <w:instrText xml:space="preserve"> PAGEREF _Toc31021540 \h </w:instrText>
        </w:r>
        <w:r>
          <w:rPr>
            <w:noProof/>
            <w:webHidden/>
          </w:rPr>
        </w:r>
        <w:r>
          <w:rPr>
            <w:noProof/>
            <w:webHidden/>
          </w:rPr>
          <w:fldChar w:fldCharType="separate"/>
        </w:r>
        <w:r>
          <w:rPr>
            <w:noProof/>
            <w:webHidden/>
          </w:rPr>
          <w:t>23</w:t>
        </w:r>
        <w:r>
          <w:rPr>
            <w:noProof/>
            <w:webHidden/>
          </w:rPr>
          <w:fldChar w:fldCharType="end"/>
        </w:r>
      </w:hyperlink>
    </w:p>
    <w:p w14:paraId="1F7E1B73" w14:textId="155A4421" w:rsidR="00737EB8" w:rsidRDefault="00737EB8">
      <w:pPr>
        <w:pStyle w:val="TOC3"/>
        <w:tabs>
          <w:tab w:val="left" w:pos="1440"/>
          <w:tab w:val="right" w:leader="dot" w:pos="9010"/>
        </w:tabs>
        <w:rPr>
          <w:rFonts w:eastAsiaTheme="minorEastAsia"/>
          <w:noProof/>
          <w:lang w:val="en-AU" w:eastAsia="en-GB"/>
        </w:rPr>
      </w:pPr>
      <w:hyperlink w:anchor="_Toc31021541" w:history="1">
        <w:r w:rsidRPr="00500D6F">
          <w:rPr>
            <w:rStyle w:val="Hyperlink"/>
            <w:noProof/>
            <w:lang w:val="en-AU"/>
          </w:rPr>
          <w:t>5.2.3</w:t>
        </w:r>
        <w:r>
          <w:rPr>
            <w:rFonts w:eastAsiaTheme="minorEastAsia"/>
            <w:noProof/>
            <w:lang w:val="en-AU" w:eastAsia="en-GB"/>
          </w:rPr>
          <w:tab/>
        </w:r>
        <w:r w:rsidRPr="00500D6F">
          <w:rPr>
            <w:rStyle w:val="Hyperlink"/>
            <w:noProof/>
            <w:lang w:val="en-AU"/>
          </w:rPr>
          <w:t>Sex markers</w:t>
        </w:r>
        <w:r>
          <w:rPr>
            <w:noProof/>
            <w:webHidden/>
          </w:rPr>
          <w:tab/>
        </w:r>
        <w:r>
          <w:rPr>
            <w:noProof/>
            <w:webHidden/>
          </w:rPr>
          <w:fldChar w:fldCharType="begin"/>
        </w:r>
        <w:r>
          <w:rPr>
            <w:noProof/>
            <w:webHidden/>
          </w:rPr>
          <w:instrText xml:space="preserve"> PAGEREF _Toc31021541 \h </w:instrText>
        </w:r>
        <w:r>
          <w:rPr>
            <w:noProof/>
            <w:webHidden/>
          </w:rPr>
        </w:r>
        <w:r>
          <w:rPr>
            <w:noProof/>
            <w:webHidden/>
          </w:rPr>
          <w:fldChar w:fldCharType="separate"/>
        </w:r>
        <w:r>
          <w:rPr>
            <w:noProof/>
            <w:webHidden/>
          </w:rPr>
          <w:t>24</w:t>
        </w:r>
        <w:r>
          <w:rPr>
            <w:noProof/>
            <w:webHidden/>
          </w:rPr>
          <w:fldChar w:fldCharType="end"/>
        </w:r>
      </w:hyperlink>
    </w:p>
    <w:p w14:paraId="43EFDC60" w14:textId="091FF60A" w:rsidR="00737EB8" w:rsidRDefault="00737EB8">
      <w:pPr>
        <w:pStyle w:val="TOC2"/>
        <w:tabs>
          <w:tab w:val="left" w:pos="960"/>
          <w:tab w:val="right" w:leader="dot" w:pos="9010"/>
        </w:tabs>
        <w:rPr>
          <w:rFonts w:eastAsiaTheme="minorEastAsia"/>
          <w:noProof/>
          <w:lang w:val="en-AU" w:eastAsia="en-GB"/>
        </w:rPr>
      </w:pPr>
      <w:hyperlink w:anchor="_Toc31021542" w:history="1">
        <w:r w:rsidRPr="00500D6F">
          <w:rPr>
            <w:rStyle w:val="Hyperlink"/>
            <w:noProof/>
          </w:rPr>
          <w:t>5.3</w:t>
        </w:r>
        <w:r>
          <w:rPr>
            <w:rFonts w:eastAsiaTheme="minorEastAsia"/>
            <w:noProof/>
            <w:lang w:val="en-AU" w:eastAsia="en-GB"/>
          </w:rPr>
          <w:tab/>
        </w:r>
        <w:r w:rsidRPr="00500D6F">
          <w:rPr>
            <w:rStyle w:val="Hyperlink"/>
            <w:noProof/>
          </w:rPr>
          <w:t>Appendix C: Christian teaching and attitudes towards intersex people</w:t>
        </w:r>
        <w:r>
          <w:rPr>
            <w:noProof/>
            <w:webHidden/>
          </w:rPr>
          <w:tab/>
        </w:r>
        <w:r>
          <w:rPr>
            <w:noProof/>
            <w:webHidden/>
          </w:rPr>
          <w:fldChar w:fldCharType="begin"/>
        </w:r>
        <w:r>
          <w:rPr>
            <w:noProof/>
            <w:webHidden/>
          </w:rPr>
          <w:instrText xml:space="preserve"> PAGEREF _Toc31021542 \h </w:instrText>
        </w:r>
        <w:r>
          <w:rPr>
            <w:noProof/>
            <w:webHidden/>
          </w:rPr>
        </w:r>
        <w:r>
          <w:rPr>
            <w:noProof/>
            <w:webHidden/>
          </w:rPr>
          <w:fldChar w:fldCharType="separate"/>
        </w:r>
        <w:r>
          <w:rPr>
            <w:noProof/>
            <w:webHidden/>
          </w:rPr>
          <w:t>26</w:t>
        </w:r>
        <w:r>
          <w:rPr>
            <w:noProof/>
            <w:webHidden/>
          </w:rPr>
          <w:fldChar w:fldCharType="end"/>
        </w:r>
      </w:hyperlink>
    </w:p>
    <w:p w14:paraId="63E6214B" w14:textId="233CA957" w:rsidR="00737EB8" w:rsidRDefault="00737EB8">
      <w:pPr>
        <w:pStyle w:val="TOC3"/>
        <w:tabs>
          <w:tab w:val="left" w:pos="1440"/>
          <w:tab w:val="right" w:leader="dot" w:pos="9010"/>
        </w:tabs>
        <w:rPr>
          <w:rFonts w:eastAsiaTheme="minorEastAsia"/>
          <w:noProof/>
          <w:lang w:val="en-AU" w:eastAsia="en-GB"/>
        </w:rPr>
      </w:pPr>
      <w:hyperlink w:anchor="_Toc31021543" w:history="1">
        <w:r w:rsidRPr="00500D6F">
          <w:rPr>
            <w:rStyle w:val="Hyperlink"/>
            <w:noProof/>
            <w:lang w:val="en-AU"/>
          </w:rPr>
          <w:t>5.3.1</w:t>
        </w:r>
        <w:r>
          <w:rPr>
            <w:rFonts w:eastAsiaTheme="minorEastAsia"/>
            <w:noProof/>
            <w:lang w:val="en-AU" w:eastAsia="en-GB"/>
          </w:rPr>
          <w:tab/>
        </w:r>
        <w:r w:rsidRPr="00500D6F">
          <w:rPr>
            <w:rStyle w:val="Hyperlink"/>
            <w:noProof/>
            <w:lang w:val="en-AU"/>
          </w:rPr>
          <w:t>Canon law and early common law</w:t>
        </w:r>
        <w:r>
          <w:rPr>
            <w:noProof/>
            <w:webHidden/>
          </w:rPr>
          <w:tab/>
        </w:r>
        <w:r>
          <w:rPr>
            <w:noProof/>
            <w:webHidden/>
          </w:rPr>
          <w:fldChar w:fldCharType="begin"/>
        </w:r>
        <w:r>
          <w:rPr>
            <w:noProof/>
            <w:webHidden/>
          </w:rPr>
          <w:instrText xml:space="preserve"> PAGEREF _Toc31021543 \h </w:instrText>
        </w:r>
        <w:r>
          <w:rPr>
            <w:noProof/>
            <w:webHidden/>
          </w:rPr>
        </w:r>
        <w:r>
          <w:rPr>
            <w:noProof/>
            <w:webHidden/>
          </w:rPr>
          <w:fldChar w:fldCharType="separate"/>
        </w:r>
        <w:r>
          <w:rPr>
            <w:noProof/>
            <w:webHidden/>
          </w:rPr>
          <w:t>26</w:t>
        </w:r>
        <w:r>
          <w:rPr>
            <w:noProof/>
            <w:webHidden/>
          </w:rPr>
          <w:fldChar w:fldCharType="end"/>
        </w:r>
      </w:hyperlink>
    </w:p>
    <w:p w14:paraId="0E9832F5" w14:textId="2DD0F3CD" w:rsidR="00737EB8" w:rsidRDefault="00737EB8">
      <w:pPr>
        <w:pStyle w:val="TOC3"/>
        <w:tabs>
          <w:tab w:val="left" w:pos="1440"/>
          <w:tab w:val="right" w:leader="dot" w:pos="9010"/>
        </w:tabs>
        <w:rPr>
          <w:rFonts w:eastAsiaTheme="minorEastAsia"/>
          <w:noProof/>
          <w:lang w:val="en-AU" w:eastAsia="en-GB"/>
        </w:rPr>
      </w:pPr>
      <w:hyperlink w:anchor="_Toc31021544" w:history="1">
        <w:r w:rsidRPr="00500D6F">
          <w:rPr>
            <w:rStyle w:val="Hyperlink"/>
            <w:noProof/>
            <w:lang w:val="en-AU"/>
          </w:rPr>
          <w:t>5.3.2</w:t>
        </w:r>
        <w:r>
          <w:rPr>
            <w:rFonts w:eastAsiaTheme="minorEastAsia"/>
            <w:noProof/>
            <w:lang w:val="en-AU" w:eastAsia="en-GB"/>
          </w:rPr>
          <w:tab/>
        </w:r>
        <w:r w:rsidRPr="00500D6F">
          <w:rPr>
            <w:rStyle w:val="Hyperlink"/>
            <w:noProof/>
            <w:lang w:val="en-AU"/>
          </w:rPr>
          <w:t>The Family Court (1979), a break with the past</w:t>
        </w:r>
        <w:r>
          <w:rPr>
            <w:noProof/>
            <w:webHidden/>
          </w:rPr>
          <w:tab/>
        </w:r>
        <w:r>
          <w:rPr>
            <w:noProof/>
            <w:webHidden/>
          </w:rPr>
          <w:fldChar w:fldCharType="begin"/>
        </w:r>
        <w:r>
          <w:rPr>
            <w:noProof/>
            <w:webHidden/>
          </w:rPr>
          <w:instrText xml:space="preserve"> PAGEREF _Toc31021544 \h </w:instrText>
        </w:r>
        <w:r>
          <w:rPr>
            <w:noProof/>
            <w:webHidden/>
          </w:rPr>
        </w:r>
        <w:r>
          <w:rPr>
            <w:noProof/>
            <w:webHidden/>
          </w:rPr>
          <w:fldChar w:fldCharType="separate"/>
        </w:r>
        <w:r>
          <w:rPr>
            <w:noProof/>
            <w:webHidden/>
          </w:rPr>
          <w:t>27</w:t>
        </w:r>
        <w:r>
          <w:rPr>
            <w:noProof/>
            <w:webHidden/>
          </w:rPr>
          <w:fldChar w:fldCharType="end"/>
        </w:r>
      </w:hyperlink>
    </w:p>
    <w:p w14:paraId="7FE7AC61" w14:textId="30E84E47" w:rsidR="00737EB8" w:rsidRDefault="00737EB8">
      <w:pPr>
        <w:pStyle w:val="TOC3"/>
        <w:tabs>
          <w:tab w:val="left" w:pos="1440"/>
          <w:tab w:val="right" w:leader="dot" w:pos="9010"/>
        </w:tabs>
        <w:rPr>
          <w:rFonts w:eastAsiaTheme="minorEastAsia"/>
          <w:noProof/>
          <w:lang w:val="en-AU" w:eastAsia="en-GB"/>
        </w:rPr>
      </w:pPr>
      <w:hyperlink w:anchor="_Toc31021545" w:history="1">
        <w:r w:rsidRPr="00500D6F">
          <w:rPr>
            <w:rStyle w:val="Hyperlink"/>
            <w:noProof/>
            <w:lang w:val="en-AU"/>
          </w:rPr>
          <w:t>5.3.3</w:t>
        </w:r>
        <w:r>
          <w:rPr>
            <w:rFonts w:eastAsiaTheme="minorEastAsia"/>
            <w:noProof/>
            <w:lang w:val="en-AU" w:eastAsia="en-GB"/>
          </w:rPr>
          <w:tab/>
        </w:r>
        <w:r w:rsidRPr="00500D6F">
          <w:rPr>
            <w:rStyle w:val="Hyperlink"/>
            <w:noProof/>
            <w:lang w:val="en-AU"/>
          </w:rPr>
          <w:t>Current positions by Christian institutions</w:t>
        </w:r>
        <w:r>
          <w:rPr>
            <w:noProof/>
            <w:webHidden/>
          </w:rPr>
          <w:tab/>
        </w:r>
        <w:r>
          <w:rPr>
            <w:noProof/>
            <w:webHidden/>
          </w:rPr>
          <w:fldChar w:fldCharType="begin"/>
        </w:r>
        <w:r>
          <w:rPr>
            <w:noProof/>
            <w:webHidden/>
          </w:rPr>
          <w:instrText xml:space="preserve"> PAGEREF _Toc31021545 \h </w:instrText>
        </w:r>
        <w:r>
          <w:rPr>
            <w:noProof/>
            <w:webHidden/>
          </w:rPr>
        </w:r>
        <w:r>
          <w:rPr>
            <w:noProof/>
            <w:webHidden/>
          </w:rPr>
          <w:fldChar w:fldCharType="separate"/>
        </w:r>
        <w:r>
          <w:rPr>
            <w:noProof/>
            <w:webHidden/>
          </w:rPr>
          <w:t>28</w:t>
        </w:r>
        <w:r>
          <w:rPr>
            <w:noProof/>
            <w:webHidden/>
          </w:rPr>
          <w:fldChar w:fldCharType="end"/>
        </w:r>
      </w:hyperlink>
    </w:p>
    <w:p w14:paraId="75CCFB19" w14:textId="011DCA51" w:rsidR="00737EB8" w:rsidRDefault="00737EB8">
      <w:pPr>
        <w:pStyle w:val="TOC4"/>
        <w:tabs>
          <w:tab w:val="left" w:pos="1680"/>
          <w:tab w:val="right" w:leader="dot" w:pos="9010"/>
        </w:tabs>
        <w:rPr>
          <w:rFonts w:eastAsiaTheme="minorEastAsia"/>
          <w:noProof/>
          <w:lang w:val="en-AU" w:eastAsia="en-GB"/>
        </w:rPr>
      </w:pPr>
      <w:hyperlink w:anchor="_Toc31021546" w:history="1">
        <w:r w:rsidRPr="00500D6F">
          <w:rPr>
            <w:rStyle w:val="Hyperlink"/>
            <w:noProof/>
            <w:lang w:val="en-AU"/>
          </w:rPr>
          <w:t>5.3.3.1</w:t>
        </w:r>
        <w:r>
          <w:rPr>
            <w:rFonts w:eastAsiaTheme="minorEastAsia"/>
            <w:noProof/>
            <w:lang w:val="en-AU" w:eastAsia="en-GB"/>
          </w:rPr>
          <w:tab/>
        </w:r>
        <w:r w:rsidRPr="00500D6F">
          <w:rPr>
            <w:rStyle w:val="Hyperlink"/>
            <w:noProof/>
            <w:lang w:val="en-AU"/>
          </w:rPr>
          <w:t>Focus on the Family (2015)</w:t>
        </w:r>
        <w:r>
          <w:rPr>
            <w:noProof/>
            <w:webHidden/>
          </w:rPr>
          <w:tab/>
        </w:r>
        <w:r>
          <w:rPr>
            <w:noProof/>
            <w:webHidden/>
          </w:rPr>
          <w:fldChar w:fldCharType="begin"/>
        </w:r>
        <w:r>
          <w:rPr>
            <w:noProof/>
            <w:webHidden/>
          </w:rPr>
          <w:instrText xml:space="preserve"> PAGEREF _Toc31021546 \h </w:instrText>
        </w:r>
        <w:r>
          <w:rPr>
            <w:noProof/>
            <w:webHidden/>
          </w:rPr>
        </w:r>
        <w:r>
          <w:rPr>
            <w:noProof/>
            <w:webHidden/>
          </w:rPr>
          <w:fldChar w:fldCharType="separate"/>
        </w:r>
        <w:r>
          <w:rPr>
            <w:noProof/>
            <w:webHidden/>
          </w:rPr>
          <w:t>29</w:t>
        </w:r>
        <w:r>
          <w:rPr>
            <w:noProof/>
            <w:webHidden/>
          </w:rPr>
          <w:fldChar w:fldCharType="end"/>
        </w:r>
      </w:hyperlink>
    </w:p>
    <w:p w14:paraId="53C9E3A5" w14:textId="75DF8B98" w:rsidR="00737EB8" w:rsidRDefault="00737EB8">
      <w:pPr>
        <w:pStyle w:val="TOC4"/>
        <w:tabs>
          <w:tab w:val="left" w:pos="1680"/>
          <w:tab w:val="right" w:leader="dot" w:pos="9010"/>
        </w:tabs>
        <w:rPr>
          <w:rFonts w:eastAsiaTheme="minorEastAsia"/>
          <w:noProof/>
          <w:lang w:val="en-AU" w:eastAsia="en-GB"/>
        </w:rPr>
      </w:pPr>
      <w:hyperlink w:anchor="_Toc31021547" w:history="1">
        <w:r w:rsidRPr="00500D6F">
          <w:rPr>
            <w:rStyle w:val="Hyperlink"/>
            <w:noProof/>
            <w:lang w:val="en-AU"/>
          </w:rPr>
          <w:t>5.3.3.2</w:t>
        </w:r>
        <w:r>
          <w:rPr>
            <w:rFonts w:eastAsiaTheme="minorEastAsia"/>
            <w:noProof/>
            <w:lang w:val="en-AU" w:eastAsia="en-GB"/>
          </w:rPr>
          <w:tab/>
        </w:r>
        <w:r w:rsidRPr="00500D6F">
          <w:rPr>
            <w:rStyle w:val="Hyperlink"/>
            <w:noProof/>
            <w:lang w:val="en-AU"/>
          </w:rPr>
          <w:t>The Nashville Statement (2017)</w:t>
        </w:r>
        <w:r>
          <w:rPr>
            <w:noProof/>
            <w:webHidden/>
          </w:rPr>
          <w:tab/>
        </w:r>
        <w:r>
          <w:rPr>
            <w:noProof/>
            <w:webHidden/>
          </w:rPr>
          <w:fldChar w:fldCharType="begin"/>
        </w:r>
        <w:r>
          <w:rPr>
            <w:noProof/>
            <w:webHidden/>
          </w:rPr>
          <w:instrText xml:space="preserve"> PAGEREF _Toc31021547 \h </w:instrText>
        </w:r>
        <w:r>
          <w:rPr>
            <w:noProof/>
            <w:webHidden/>
          </w:rPr>
        </w:r>
        <w:r>
          <w:rPr>
            <w:noProof/>
            <w:webHidden/>
          </w:rPr>
          <w:fldChar w:fldCharType="separate"/>
        </w:r>
        <w:r>
          <w:rPr>
            <w:noProof/>
            <w:webHidden/>
          </w:rPr>
          <w:t>29</w:t>
        </w:r>
        <w:r>
          <w:rPr>
            <w:noProof/>
            <w:webHidden/>
          </w:rPr>
          <w:fldChar w:fldCharType="end"/>
        </w:r>
      </w:hyperlink>
    </w:p>
    <w:p w14:paraId="032F0AA2" w14:textId="3D9C2FDB" w:rsidR="00737EB8" w:rsidRDefault="00737EB8">
      <w:pPr>
        <w:pStyle w:val="TOC4"/>
        <w:tabs>
          <w:tab w:val="left" w:pos="1680"/>
          <w:tab w:val="right" w:leader="dot" w:pos="9010"/>
        </w:tabs>
        <w:rPr>
          <w:rFonts w:eastAsiaTheme="minorEastAsia"/>
          <w:noProof/>
          <w:lang w:val="en-AU" w:eastAsia="en-GB"/>
        </w:rPr>
      </w:pPr>
      <w:hyperlink w:anchor="_Toc31021548" w:history="1">
        <w:r w:rsidRPr="00500D6F">
          <w:rPr>
            <w:rStyle w:val="Hyperlink"/>
            <w:noProof/>
            <w:lang w:val="en-AU"/>
          </w:rPr>
          <w:t>5.3.3.3</w:t>
        </w:r>
        <w:r>
          <w:rPr>
            <w:rFonts w:eastAsiaTheme="minorEastAsia"/>
            <w:noProof/>
            <w:lang w:val="en-AU" w:eastAsia="en-GB"/>
          </w:rPr>
          <w:tab/>
        </w:r>
        <w:r w:rsidRPr="00500D6F">
          <w:rPr>
            <w:rStyle w:val="Hyperlink"/>
            <w:noProof/>
            <w:lang w:val="en-AU"/>
          </w:rPr>
          <w:t>Sydney Anglican Diocesan Doctrine Commission (2017)</w:t>
        </w:r>
        <w:r>
          <w:rPr>
            <w:noProof/>
            <w:webHidden/>
          </w:rPr>
          <w:tab/>
        </w:r>
        <w:r>
          <w:rPr>
            <w:noProof/>
            <w:webHidden/>
          </w:rPr>
          <w:fldChar w:fldCharType="begin"/>
        </w:r>
        <w:r>
          <w:rPr>
            <w:noProof/>
            <w:webHidden/>
          </w:rPr>
          <w:instrText xml:space="preserve"> PAGEREF _Toc31021548 \h </w:instrText>
        </w:r>
        <w:r>
          <w:rPr>
            <w:noProof/>
            <w:webHidden/>
          </w:rPr>
        </w:r>
        <w:r>
          <w:rPr>
            <w:noProof/>
            <w:webHidden/>
          </w:rPr>
          <w:fldChar w:fldCharType="separate"/>
        </w:r>
        <w:r>
          <w:rPr>
            <w:noProof/>
            <w:webHidden/>
          </w:rPr>
          <w:t>30</w:t>
        </w:r>
        <w:r>
          <w:rPr>
            <w:noProof/>
            <w:webHidden/>
          </w:rPr>
          <w:fldChar w:fldCharType="end"/>
        </w:r>
      </w:hyperlink>
    </w:p>
    <w:p w14:paraId="3EB7AC96" w14:textId="729BEA28" w:rsidR="00737EB8" w:rsidRDefault="00737EB8">
      <w:pPr>
        <w:pStyle w:val="TOC4"/>
        <w:tabs>
          <w:tab w:val="left" w:pos="1680"/>
          <w:tab w:val="right" w:leader="dot" w:pos="9010"/>
        </w:tabs>
        <w:rPr>
          <w:rFonts w:eastAsiaTheme="minorEastAsia"/>
          <w:noProof/>
          <w:lang w:val="en-AU" w:eastAsia="en-GB"/>
        </w:rPr>
      </w:pPr>
      <w:hyperlink w:anchor="_Toc31021549" w:history="1">
        <w:r w:rsidRPr="00500D6F">
          <w:rPr>
            <w:rStyle w:val="Hyperlink"/>
            <w:noProof/>
            <w:lang w:val="en-AU"/>
          </w:rPr>
          <w:t>5.3.3.4</w:t>
        </w:r>
        <w:r>
          <w:rPr>
            <w:rFonts w:eastAsiaTheme="minorEastAsia"/>
            <w:noProof/>
            <w:lang w:val="en-AU" w:eastAsia="en-GB"/>
          </w:rPr>
          <w:tab/>
        </w:r>
        <w:r w:rsidRPr="00500D6F">
          <w:rPr>
            <w:rStyle w:val="Hyperlink"/>
            <w:noProof/>
            <w:lang w:val="en-AU"/>
          </w:rPr>
          <w:t>Parliamentary debate on marriage (2017)</w:t>
        </w:r>
        <w:r>
          <w:rPr>
            <w:noProof/>
            <w:webHidden/>
          </w:rPr>
          <w:tab/>
        </w:r>
        <w:r>
          <w:rPr>
            <w:noProof/>
            <w:webHidden/>
          </w:rPr>
          <w:fldChar w:fldCharType="begin"/>
        </w:r>
        <w:r>
          <w:rPr>
            <w:noProof/>
            <w:webHidden/>
          </w:rPr>
          <w:instrText xml:space="preserve"> PAGEREF _Toc31021549 \h </w:instrText>
        </w:r>
        <w:r>
          <w:rPr>
            <w:noProof/>
            <w:webHidden/>
          </w:rPr>
        </w:r>
        <w:r>
          <w:rPr>
            <w:noProof/>
            <w:webHidden/>
          </w:rPr>
          <w:fldChar w:fldCharType="separate"/>
        </w:r>
        <w:r>
          <w:rPr>
            <w:noProof/>
            <w:webHidden/>
          </w:rPr>
          <w:t>31</w:t>
        </w:r>
        <w:r>
          <w:rPr>
            <w:noProof/>
            <w:webHidden/>
          </w:rPr>
          <w:fldChar w:fldCharType="end"/>
        </w:r>
      </w:hyperlink>
    </w:p>
    <w:p w14:paraId="2764D821" w14:textId="2E4AC037" w:rsidR="00737EB8" w:rsidRDefault="00737EB8">
      <w:pPr>
        <w:pStyle w:val="TOC4"/>
        <w:tabs>
          <w:tab w:val="left" w:pos="1680"/>
          <w:tab w:val="right" w:leader="dot" w:pos="9010"/>
        </w:tabs>
        <w:rPr>
          <w:rFonts w:eastAsiaTheme="minorEastAsia"/>
          <w:noProof/>
          <w:lang w:val="en-AU" w:eastAsia="en-GB"/>
        </w:rPr>
      </w:pPr>
      <w:hyperlink w:anchor="_Toc31021550" w:history="1">
        <w:r w:rsidRPr="00500D6F">
          <w:rPr>
            <w:rStyle w:val="Hyperlink"/>
            <w:noProof/>
            <w:lang w:val="en-AU"/>
          </w:rPr>
          <w:t>5.3.3.5</w:t>
        </w:r>
        <w:r>
          <w:rPr>
            <w:rFonts w:eastAsiaTheme="minorEastAsia"/>
            <w:noProof/>
            <w:lang w:val="en-AU" w:eastAsia="en-GB"/>
          </w:rPr>
          <w:tab/>
        </w:r>
        <w:r w:rsidRPr="00500D6F">
          <w:rPr>
            <w:rStyle w:val="Hyperlink"/>
            <w:noProof/>
            <w:lang w:val="en-AU"/>
          </w:rPr>
          <w:t>Religious freedoms debate (2018)</w:t>
        </w:r>
        <w:r>
          <w:rPr>
            <w:noProof/>
            <w:webHidden/>
          </w:rPr>
          <w:tab/>
        </w:r>
        <w:r>
          <w:rPr>
            <w:noProof/>
            <w:webHidden/>
          </w:rPr>
          <w:fldChar w:fldCharType="begin"/>
        </w:r>
        <w:r>
          <w:rPr>
            <w:noProof/>
            <w:webHidden/>
          </w:rPr>
          <w:instrText xml:space="preserve"> PAGEREF _Toc31021550 \h </w:instrText>
        </w:r>
        <w:r>
          <w:rPr>
            <w:noProof/>
            <w:webHidden/>
          </w:rPr>
        </w:r>
        <w:r>
          <w:rPr>
            <w:noProof/>
            <w:webHidden/>
          </w:rPr>
          <w:fldChar w:fldCharType="separate"/>
        </w:r>
        <w:r>
          <w:rPr>
            <w:noProof/>
            <w:webHidden/>
          </w:rPr>
          <w:t>33</w:t>
        </w:r>
        <w:r>
          <w:rPr>
            <w:noProof/>
            <w:webHidden/>
          </w:rPr>
          <w:fldChar w:fldCharType="end"/>
        </w:r>
      </w:hyperlink>
    </w:p>
    <w:p w14:paraId="62C4281A" w14:textId="60401F8C" w:rsidR="00737EB8" w:rsidRDefault="00737EB8">
      <w:pPr>
        <w:pStyle w:val="TOC4"/>
        <w:tabs>
          <w:tab w:val="left" w:pos="1680"/>
          <w:tab w:val="right" w:leader="dot" w:pos="9010"/>
        </w:tabs>
        <w:rPr>
          <w:rFonts w:eastAsiaTheme="minorEastAsia"/>
          <w:noProof/>
          <w:lang w:val="en-AU" w:eastAsia="en-GB"/>
        </w:rPr>
      </w:pPr>
      <w:hyperlink w:anchor="_Toc31021551" w:history="1">
        <w:r w:rsidRPr="00500D6F">
          <w:rPr>
            <w:rStyle w:val="Hyperlink"/>
            <w:noProof/>
            <w:lang w:val="en-AU"/>
          </w:rPr>
          <w:t>5.3.3.6</w:t>
        </w:r>
        <w:r>
          <w:rPr>
            <w:rFonts w:eastAsiaTheme="minorEastAsia"/>
            <w:noProof/>
            <w:lang w:val="en-AU" w:eastAsia="en-GB"/>
          </w:rPr>
          <w:tab/>
        </w:r>
        <w:r w:rsidRPr="00500D6F">
          <w:rPr>
            <w:rStyle w:val="Hyperlink"/>
            <w:noProof/>
            <w:lang w:val="en-AU"/>
          </w:rPr>
          <w:t>New Catholic church position (2019)</w:t>
        </w:r>
        <w:r>
          <w:rPr>
            <w:noProof/>
            <w:webHidden/>
          </w:rPr>
          <w:tab/>
        </w:r>
        <w:r>
          <w:rPr>
            <w:noProof/>
            <w:webHidden/>
          </w:rPr>
          <w:fldChar w:fldCharType="begin"/>
        </w:r>
        <w:r>
          <w:rPr>
            <w:noProof/>
            <w:webHidden/>
          </w:rPr>
          <w:instrText xml:space="preserve"> PAGEREF _Toc31021551 \h </w:instrText>
        </w:r>
        <w:r>
          <w:rPr>
            <w:noProof/>
            <w:webHidden/>
          </w:rPr>
        </w:r>
        <w:r>
          <w:rPr>
            <w:noProof/>
            <w:webHidden/>
          </w:rPr>
          <w:fldChar w:fldCharType="separate"/>
        </w:r>
        <w:r>
          <w:rPr>
            <w:noProof/>
            <w:webHidden/>
          </w:rPr>
          <w:t>34</w:t>
        </w:r>
        <w:r>
          <w:rPr>
            <w:noProof/>
            <w:webHidden/>
          </w:rPr>
          <w:fldChar w:fldCharType="end"/>
        </w:r>
      </w:hyperlink>
    </w:p>
    <w:p w14:paraId="1A435D8A" w14:textId="5FABA1ED" w:rsidR="00737EB8" w:rsidRDefault="00737EB8">
      <w:pPr>
        <w:pStyle w:val="TOC4"/>
        <w:tabs>
          <w:tab w:val="left" w:pos="1680"/>
          <w:tab w:val="right" w:leader="dot" w:pos="9010"/>
        </w:tabs>
        <w:rPr>
          <w:rFonts w:eastAsiaTheme="minorEastAsia"/>
          <w:noProof/>
          <w:lang w:val="en-AU" w:eastAsia="en-GB"/>
        </w:rPr>
      </w:pPr>
      <w:hyperlink w:anchor="_Toc31021552" w:history="1">
        <w:r w:rsidRPr="00500D6F">
          <w:rPr>
            <w:rStyle w:val="Hyperlink"/>
            <w:noProof/>
            <w:lang w:val="en-AU"/>
          </w:rPr>
          <w:t>5.3.3.7</w:t>
        </w:r>
        <w:r>
          <w:rPr>
            <w:rFonts w:eastAsiaTheme="minorEastAsia"/>
            <w:noProof/>
            <w:lang w:val="en-AU" w:eastAsia="en-GB"/>
          </w:rPr>
          <w:tab/>
        </w:r>
        <w:r w:rsidRPr="00500D6F">
          <w:rPr>
            <w:rStyle w:val="Hyperlink"/>
            <w:noProof/>
            <w:lang w:val="en-AU"/>
          </w:rPr>
          <w:t>New South Wales abortion debate (2019)</w:t>
        </w:r>
        <w:r>
          <w:rPr>
            <w:noProof/>
            <w:webHidden/>
          </w:rPr>
          <w:tab/>
        </w:r>
        <w:r>
          <w:rPr>
            <w:noProof/>
            <w:webHidden/>
          </w:rPr>
          <w:fldChar w:fldCharType="begin"/>
        </w:r>
        <w:r>
          <w:rPr>
            <w:noProof/>
            <w:webHidden/>
          </w:rPr>
          <w:instrText xml:space="preserve"> PAGEREF _Toc31021552 \h </w:instrText>
        </w:r>
        <w:r>
          <w:rPr>
            <w:noProof/>
            <w:webHidden/>
          </w:rPr>
        </w:r>
        <w:r>
          <w:rPr>
            <w:noProof/>
            <w:webHidden/>
          </w:rPr>
          <w:fldChar w:fldCharType="separate"/>
        </w:r>
        <w:r>
          <w:rPr>
            <w:noProof/>
            <w:webHidden/>
          </w:rPr>
          <w:t>35</w:t>
        </w:r>
        <w:r>
          <w:rPr>
            <w:noProof/>
            <w:webHidden/>
          </w:rPr>
          <w:fldChar w:fldCharType="end"/>
        </w:r>
      </w:hyperlink>
    </w:p>
    <w:p w14:paraId="256846C9" w14:textId="594C40E3" w:rsidR="00737EB8" w:rsidRDefault="00737EB8">
      <w:pPr>
        <w:pStyle w:val="TOC2"/>
        <w:tabs>
          <w:tab w:val="left" w:pos="960"/>
          <w:tab w:val="right" w:leader="dot" w:pos="9010"/>
        </w:tabs>
        <w:rPr>
          <w:rFonts w:eastAsiaTheme="minorEastAsia"/>
          <w:noProof/>
          <w:lang w:val="en-AU" w:eastAsia="en-GB"/>
        </w:rPr>
      </w:pPr>
      <w:hyperlink w:anchor="_Toc31021553" w:history="1">
        <w:r w:rsidRPr="00500D6F">
          <w:rPr>
            <w:rStyle w:val="Hyperlink"/>
            <w:noProof/>
          </w:rPr>
          <w:t>5.4</w:t>
        </w:r>
        <w:r>
          <w:rPr>
            <w:rFonts w:eastAsiaTheme="minorEastAsia"/>
            <w:noProof/>
            <w:lang w:val="en-AU" w:eastAsia="en-GB"/>
          </w:rPr>
          <w:tab/>
        </w:r>
        <w:r w:rsidRPr="00500D6F">
          <w:rPr>
            <w:rStyle w:val="Hyperlink"/>
            <w:noProof/>
          </w:rPr>
          <w:t>Appendix D: Islamic teachings and attitudes</w:t>
        </w:r>
        <w:r>
          <w:rPr>
            <w:noProof/>
            <w:webHidden/>
          </w:rPr>
          <w:tab/>
        </w:r>
        <w:r>
          <w:rPr>
            <w:noProof/>
            <w:webHidden/>
          </w:rPr>
          <w:fldChar w:fldCharType="begin"/>
        </w:r>
        <w:r>
          <w:rPr>
            <w:noProof/>
            <w:webHidden/>
          </w:rPr>
          <w:instrText xml:space="preserve"> PAGEREF _Toc31021553 \h </w:instrText>
        </w:r>
        <w:r>
          <w:rPr>
            <w:noProof/>
            <w:webHidden/>
          </w:rPr>
        </w:r>
        <w:r>
          <w:rPr>
            <w:noProof/>
            <w:webHidden/>
          </w:rPr>
          <w:fldChar w:fldCharType="separate"/>
        </w:r>
        <w:r>
          <w:rPr>
            <w:noProof/>
            <w:webHidden/>
          </w:rPr>
          <w:t>36</w:t>
        </w:r>
        <w:r>
          <w:rPr>
            <w:noProof/>
            <w:webHidden/>
          </w:rPr>
          <w:fldChar w:fldCharType="end"/>
        </w:r>
      </w:hyperlink>
    </w:p>
    <w:p w14:paraId="2C7043B8" w14:textId="0F3EC79F" w:rsidR="00737EB8" w:rsidRDefault="00737EB8">
      <w:pPr>
        <w:pStyle w:val="TOC3"/>
        <w:tabs>
          <w:tab w:val="left" w:pos="1440"/>
          <w:tab w:val="right" w:leader="dot" w:pos="9010"/>
        </w:tabs>
        <w:rPr>
          <w:rFonts w:eastAsiaTheme="minorEastAsia"/>
          <w:noProof/>
          <w:lang w:val="en-AU" w:eastAsia="en-GB"/>
        </w:rPr>
      </w:pPr>
      <w:hyperlink w:anchor="_Toc31021554" w:history="1">
        <w:r w:rsidRPr="00500D6F">
          <w:rPr>
            <w:rStyle w:val="Hyperlink"/>
            <w:noProof/>
            <w:lang w:val="en-AU"/>
          </w:rPr>
          <w:t>5.4.1</w:t>
        </w:r>
        <w:r>
          <w:rPr>
            <w:rFonts w:eastAsiaTheme="minorEastAsia"/>
            <w:noProof/>
            <w:lang w:val="en-AU" w:eastAsia="en-GB"/>
          </w:rPr>
          <w:tab/>
        </w:r>
        <w:r w:rsidRPr="00500D6F">
          <w:rPr>
            <w:rStyle w:val="Hyperlink"/>
            <w:noProof/>
            <w:lang w:val="en-AU"/>
          </w:rPr>
          <w:t>Inheritance</w:t>
        </w:r>
        <w:r>
          <w:rPr>
            <w:noProof/>
            <w:webHidden/>
          </w:rPr>
          <w:tab/>
        </w:r>
        <w:r>
          <w:rPr>
            <w:noProof/>
            <w:webHidden/>
          </w:rPr>
          <w:fldChar w:fldCharType="begin"/>
        </w:r>
        <w:r>
          <w:rPr>
            <w:noProof/>
            <w:webHidden/>
          </w:rPr>
          <w:instrText xml:space="preserve"> PAGEREF _Toc31021554 \h </w:instrText>
        </w:r>
        <w:r>
          <w:rPr>
            <w:noProof/>
            <w:webHidden/>
          </w:rPr>
        </w:r>
        <w:r>
          <w:rPr>
            <w:noProof/>
            <w:webHidden/>
          </w:rPr>
          <w:fldChar w:fldCharType="separate"/>
        </w:r>
        <w:r>
          <w:rPr>
            <w:noProof/>
            <w:webHidden/>
          </w:rPr>
          <w:t>36</w:t>
        </w:r>
        <w:r>
          <w:rPr>
            <w:noProof/>
            <w:webHidden/>
          </w:rPr>
          <w:fldChar w:fldCharType="end"/>
        </w:r>
      </w:hyperlink>
    </w:p>
    <w:p w14:paraId="69E2B43F" w14:textId="37B528E5" w:rsidR="00737EB8" w:rsidRDefault="00737EB8">
      <w:pPr>
        <w:pStyle w:val="TOC3"/>
        <w:tabs>
          <w:tab w:val="left" w:pos="1440"/>
          <w:tab w:val="right" w:leader="dot" w:pos="9010"/>
        </w:tabs>
        <w:rPr>
          <w:rFonts w:eastAsiaTheme="minorEastAsia"/>
          <w:noProof/>
          <w:lang w:val="en-AU" w:eastAsia="en-GB"/>
        </w:rPr>
      </w:pPr>
      <w:hyperlink w:anchor="_Toc31021555" w:history="1">
        <w:r w:rsidRPr="00500D6F">
          <w:rPr>
            <w:rStyle w:val="Hyperlink"/>
            <w:noProof/>
            <w:lang w:val="en-AU"/>
          </w:rPr>
          <w:t>5.4.2</w:t>
        </w:r>
        <w:r>
          <w:rPr>
            <w:rFonts w:eastAsiaTheme="minorEastAsia"/>
            <w:noProof/>
            <w:lang w:val="en-AU" w:eastAsia="en-GB"/>
          </w:rPr>
          <w:tab/>
        </w:r>
        <w:r w:rsidRPr="00500D6F">
          <w:rPr>
            <w:rStyle w:val="Hyperlink"/>
            <w:noProof/>
            <w:lang w:val="en-AU"/>
          </w:rPr>
          <w:t>Medical interventions</w:t>
        </w:r>
        <w:r>
          <w:rPr>
            <w:noProof/>
            <w:webHidden/>
          </w:rPr>
          <w:tab/>
        </w:r>
        <w:r>
          <w:rPr>
            <w:noProof/>
            <w:webHidden/>
          </w:rPr>
          <w:fldChar w:fldCharType="begin"/>
        </w:r>
        <w:r>
          <w:rPr>
            <w:noProof/>
            <w:webHidden/>
          </w:rPr>
          <w:instrText xml:space="preserve"> PAGEREF _Toc31021555 \h </w:instrText>
        </w:r>
        <w:r>
          <w:rPr>
            <w:noProof/>
            <w:webHidden/>
          </w:rPr>
        </w:r>
        <w:r>
          <w:rPr>
            <w:noProof/>
            <w:webHidden/>
          </w:rPr>
          <w:fldChar w:fldCharType="separate"/>
        </w:r>
        <w:r>
          <w:rPr>
            <w:noProof/>
            <w:webHidden/>
          </w:rPr>
          <w:t>37</w:t>
        </w:r>
        <w:r>
          <w:rPr>
            <w:noProof/>
            <w:webHidden/>
          </w:rPr>
          <w:fldChar w:fldCharType="end"/>
        </w:r>
      </w:hyperlink>
    </w:p>
    <w:p w14:paraId="3929BCE3" w14:textId="7E56ACBB" w:rsidR="00737EB8" w:rsidRDefault="00737EB8">
      <w:pPr>
        <w:pStyle w:val="TOC2"/>
        <w:tabs>
          <w:tab w:val="left" w:pos="960"/>
          <w:tab w:val="right" w:leader="dot" w:pos="9010"/>
        </w:tabs>
        <w:rPr>
          <w:rFonts w:eastAsiaTheme="minorEastAsia"/>
          <w:noProof/>
          <w:lang w:val="en-AU" w:eastAsia="en-GB"/>
        </w:rPr>
      </w:pPr>
      <w:hyperlink w:anchor="_Toc31021556" w:history="1">
        <w:r w:rsidRPr="00500D6F">
          <w:rPr>
            <w:rStyle w:val="Hyperlink"/>
            <w:noProof/>
          </w:rPr>
          <w:t>5.5</w:t>
        </w:r>
        <w:r>
          <w:rPr>
            <w:rFonts w:eastAsiaTheme="minorEastAsia"/>
            <w:noProof/>
            <w:lang w:val="en-AU" w:eastAsia="en-GB"/>
          </w:rPr>
          <w:tab/>
        </w:r>
        <w:r w:rsidRPr="00500D6F">
          <w:rPr>
            <w:rStyle w:val="Hyperlink"/>
            <w:noProof/>
          </w:rPr>
          <w:t>Appendix E: Other traditions</w:t>
        </w:r>
        <w:r>
          <w:rPr>
            <w:noProof/>
            <w:webHidden/>
          </w:rPr>
          <w:tab/>
        </w:r>
        <w:r>
          <w:rPr>
            <w:noProof/>
            <w:webHidden/>
          </w:rPr>
          <w:fldChar w:fldCharType="begin"/>
        </w:r>
        <w:r>
          <w:rPr>
            <w:noProof/>
            <w:webHidden/>
          </w:rPr>
          <w:instrText xml:space="preserve"> PAGEREF _Toc31021556 \h </w:instrText>
        </w:r>
        <w:r>
          <w:rPr>
            <w:noProof/>
            <w:webHidden/>
          </w:rPr>
        </w:r>
        <w:r>
          <w:rPr>
            <w:noProof/>
            <w:webHidden/>
          </w:rPr>
          <w:fldChar w:fldCharType="separate"/>
        </w:r>
        <w:r>
          <w:rPr>
            <w:noProof/>
            <w:webHidden/>
          </w:rPr>
          <w:t>38</w:t>
        </w:r>
        <w:r>
          <w:rPr>
            <w:noProof/>
            <w:webHidden/>
          </w:rPr>
          <w:fldChar w:fldCharType="end"/>
        </w:r>
      </w:hyperlink>
    </w:p>
    <w:p w14:paraId="11402ECE" w14:textId="3E1BA0B8" w:rsidR="00737EB8" w:rsidRDefault="00737EB8">
      <w:pPr>
        <w:pStyle w:val="TOC1"/>
        <w:tabs>
          <w:tab w:val="left" w:pos="480"/>
          <w:tab w:val="right" w:leader="dot" w:pos="9010"/>
        </w:tabs>
        <w:rPr>
          <w:rFonts w:eastAsiaTheme="minorEastAsia"/>
          <w:noProof/>
          <w:lang w:val="en-AU" w:eastAsia="en-GB"/>
        </w:rPr>
      </w:pPr>
      <w:hyperlink w:anchor="_Toc31021557" w:history="1">
        <w:r w:rsidRPr="00500D6F">
          <w:rPr>
            <w:rStyle w:val="Hyperlink"/>
            <w:noProof/>
          </w:rPr>
          <w:t>6</w:t>
        </w:r>
        <w:r>
          <w:rPr>
            <w:rFonts w:eastAsiaTheme="minorEastAsia"/>
            <w:noProof/>
            <w:lang w:val="en-AU" w:eastAsia="en-GB"/>
          </w:rPr>
          <w:tab/>
        </w:r>
        <w:r w:rsidRPr="00500D6F">
          <w:rPr>
            <w:rStyle w:val="Hyperlink"/>
            <w:noProof/>
          </w:rPr>
          <w:t>References</w:t>
        </w:r>
        <w:r>
          <w:rPr>
            <w:noProof/>
            <w:webHidden/>
          </w:rPr>
          <w:tab/>
        </w:r>
        <w:r>
          <w:rPr>
            <w:noProof/>
            <w:webHidden/>
          </w:rPr>
          <w:fldChar w:fldCharType="begin"/>
        </w:r>
        <w:r>
          <w:rPr>
            <w:noProof/>
            <w:webHidden/>
          </w:rPr>
          <w:instrText xml:space="preserve"> PAGEREF _Toc31021557 \h </w:instrText>
        </w:r>
        <w:r>
          <w:rPr>
            <w:noProof/>
            <w:webHidden/>
          </w:rPr>
        </w:r>
        <w:r>
          <w:rPr>
            <w:noProof/>
            <w:webHidden/>
          </w:rPr>
          <w:fldChar w:fldCharType="separate"/>
        </w:r>
        <w:r>
          <w:rPr>
            <w:noProof/>
            <w:webHidden/>
          </w:rPr>
          <w:t>39</w:t>
        </w:r>
        <w:r>
          <w:rPr>
            <w:noProof/>
            <w:webHidden/>
          </w:rPr>
          <w:fldChar w:fldCharType="end"/>
        </w:r>
      </w:hyperlink>
    </w:p>
    <w:p w14:paraId="3E431253" w14:textId="66503C3F" w:rsidR="0006265D" w:rsidRPr="00C55862" w:rsidRDefault="006E2E11" w:rsidP="00FA5344">
      <w:pPr>
        <w:tabs>
          <w:tab w:val="left" w:pos="2610"/>
        </w:tabs>
        <w:rPr>
          <w:b/>
          <w:lang w:val="en-AU"/>
        </w:rPr>
      </w:pPr>
      <w:r w:rsidRPr="00C55862">
        <w:rPr>
          <w:b/>
          <w:lang w:val="en-AU"/>
        </w:rPr>
        <w:fldChar w:fldCharType="end"/>
      </w:r>
      <w:r w:rsidR="00FA5344" w:rsidRPr="00C55862">
        <w:rPr>
          <w:b/>
          <w:lang w:val="en-AU"/>
        </w:rPr>
        <w:tab/>
      </w:r>
    </w:p>
    <w:p w14:paraId="1FB36DFF" w14:textId="77777777" w:rsidR="0006265D" w:rsidRPr="00C55862" w:rsidRDefault="0006265D">
      <w:pPr>
        <w:rPr>
          <w:b/>
          <w:lang w:val="en-AU"/>
        </w:rPr>
      </w:pPr>
      <w:r w:rsidRPr="00C55862">
        <w:rPr>
          <w:b/>
          <w:lang w:val="en-AU"/>
        </w:rPr>
        <w:br w:type="page"/>
      </w:r>
    </w:p>
    <w:p w14:paraId="307A4A5A" w14:textId="7973A808" w:rsidR="00AC6CBC" w:rsidRPr="00C55862" w:rsidRDefault="00D0188F" w:rsidP="007D0FE0">
      <w:pPr>
        <w:pStyle w:val="Heading1"/>
        <w:rPr>
          <w:rFonts w:asciiTheme="minorHAnsi" w:hAnsiTheme="minorHAnsi"/>
        </w:rPr>
      </w:pPr>
      <w:bookmarkStart w:id="3" w:name="_Toc20820294"/>
      <w:bookmarkStart w:id="4" w:name="_Toc503896220"/>
      <w:bookmarkStart w:id="5" w:name="_Toc31021517"/>
      <w:r w:rsidRPr="00C55862">
        <w:rPr>
          <w:rFonts w:asciiTheme="minorHAnsi" w:hAnsiTheme="minorHAnsi"/>
        </w:rPr>
        <w:lastRenderedPageBreak/>
        <w:t>About this s</w:t>
      </w:r>
      <w:r w:rsidR="003556C8" w:rsidRPr="00C55862">
        <w:rPr>
          <w:rFonts w:asciiTheme="minorHAnsi" w:hAnsiTheme="minorHAnsi"/>
        </w:rPr>
        <w:t>ubmission</w:t>
      </w:r>
      <w:bookmarkEnd w:id="3"/>
      <w:bookmarkEnd w:id="5"/>
      <w:r w:rsidR="00AC6CBC" w:rsidRPr="00C55862">
        <w:rPr>
          <w:rFonts w:asciiTheme="minorHAnsi" w:hAnsiTheme="minorHAnsi"/>
        </w:rPr>
        <w:t xml:space="preserve"> </w:t>
      </w:r>
    </w:p>
    <w:p w14:paraId="11592227" w14:textId="3097C8E1" w:rsidR="00AC6CBC" w:rsidRPr="00C55862" w:rsidRDefault="00AC6CBC" w:rsidP="00AC6CBC">
      <w:pPr>
        <w:rPr>
          <w:lang w:val="en-AU"/>
        </w:rPr>
      </w:pPr>
    </w:p>
    <w:p w14:paraId="42FE8801" w14:textId="25E66572" w:rsidR="00946E5A" w:rsidRPr="00C55862" w:rsidRDefault="00DC732A" w:rsidP="00946E5A">
      <w:pPr>
        <w:rPr>
          <w:lang w:val="en-AU"/>
        </w:rPr>
      </w:pPr>
      <w:r w:rsidRPr="00C55862">
        <w:rPr>
          <w:lang w:val="en-AU"/>
        </w:rPr>
        <w:t xml:space="preserve">This Report is submitted by </w:t>
      </w:r>
      <w:hyperlink r:id="rId11" w:history="1">
        <w:r w:rsidRPr="00C55862">
          <w:rPr>
            <w:rStyle w:val="Hyperlink"/>
            <w:b/>
            <w:lang w:val="en-AU"/>
          </w:rPr>
          <w:t>Intersex Human Rights Australia</w:t>
        </w:r>
      </w:hyperlink>
      <w:r w:rsidRPr="00C55862">
        <w:rPr>
          <w:lang w:val="en-AU"/>
        </w:rPr>
        <w:t xml:space="preserve"> (</w:t>
      </w:r>
      <w:r w:rsidR="00C7149E" w:rsidRPr="00C55862">
        <w:rPr>
          <w:lang w:val="en-AU"/>
        </w:rPr>
        <w:t>‘</w:t>
      </w:r>
      <w:r w:rsidRPr="00C55862">
        <w:rPr>
          <w:lang w:val="en-AU"/>
        </w:rPr>
        <w:t>IHRA</w:t>
      </w:r>
      <w:r w:rsidR="00C7149E" w:rsidRPr="00C55862">
        <w:rPr>
          <w:lang w:val="en-AU"/>
        </w:rPr>
        <w:t>’</w:t>
      </w:r>
      <w:r w:rsidRPr="00C55862">
        <w:rPr>
          <w:lang w:val="en-AU"/>
        </w:rPr>
        <w:t xml:space="preserve">), a national charitable organisation run by and for people born with intersex variations, formerly known as Organisation Intersex International </w:t>
      </w:r>
      <w:r w:rsidR="00CE1CD5" w:rsidRPr="00C55862">
        <w:rPr>
          <w:lang w:val="en-AU"/>
        </w:rPr>
        <w:t xml:space="preserve">(OII) </w:t>
      </w:r>
      <w:r w:rsidRPr="00C55862">
        <w:rPr>
          <w:lang w:val="en-AU"/>
        </w:rPr>
        <w:t xml:space="preserve">Australia. </w:t>
      </w:r>
      <w:r w:rsidR="00946E5A" w:rsidRPr="00C55862">
        <w:rPr>
          <w:lang w:val="en-AU"/>
        </w:rPr>
        <w:t xml:space="preserve">We promote the health and human rights of people born with intersex variations, including rights to bodily autonomy and self-determination. Our goals are to help create a society where intersex bodies are not stigmatised, and where our rights as people are recognised. </w:t>
      </w:r>
    </w:p>
    <w:p w14:paraId="39B47876" w14:textId="77777777" w:rsidR="00946E5A" w:rsidRPr="00C55862" w:rsidRDefault="00946E5A" w:rsidP="00946E5A">
      <w:pPr>
        <w:rPr>
          <w:lang w:val="en-AU"/>
        </w:rPr>
      </w:pPr>
    </w:p>
    <w:p w14:paraId="78527BD4" w14:textId="2D8AD41C" w:rsidR="00D36055" w:rsidRPr="00C55862" w:rsidRDefault="00946E5A" w:rsidP="00946E5A">
      <w:pPr>
        <w:rPr>
          <w:lang w:val="en-AU"/>
        </w:rPr>
      </w:pPr>
      <w:r w:rsidRPr="00C55862">
        <w:rPr>
          <w:lang w:val="en-AU"/>
        </w:rPr>
        <w:t xml:space="preserve">We build community, evidence, capacity, and provide education and information resources. Our co-executive directors and other directors engage in work promoting consistent legislative and regulatory reform, reform to clinical practices, improvements to data collection and research. We also work to grow the intersex movement and the available pool of advocates and peer support workers, and address stigma, misconceptions and discrimination. Our work is conducted in line with a 2017 community-designed platform, the Darlington Statement, which sets out priorities for the intersex movement in our region </w:t>
      </w:r>
      <w:r w:rsidRPr="00C55862">
        <w:rPr>
          <w:lang w:val="en-AU"/>
        </w:rPr>
        <w:fldChar w:fldCharType="begin"/>
      </w:r>
      <w:r w:rsidR="0050046C" w:rsidRPr="00C55862">
        <w:rPr>
          <w:lang w:val="en-AU"/>
        </w:rPr>
        <w:instrText xml:space="preserve"> ADDIN ZOTERO_ITEM CSL_CITATION {"citationID":"RqBOe2nX","properties":{"formattedCitation":"(AIS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r w:rsidRPr="00C55862">
        <w:rPr>
          <w:lang w:val="en-AU"/>
        </w:rPr>
        <w:t>.</w:t>
      </w:r>
      <w:r w:rsidR="00D36055" w:rsidRPr="00C55862">
        <w:rPr>
          <w:lang w:val="en-AU"/>
        </w:rPr>
        <w:t xml:space="preserve"> </w:t>
      </w:r>
    </w:p>
    <w:p w14:paraId="4181A197" w14:textId="77777777" w:rsidR="00D36055" w:rsidRPr="00C55862" w:rsidRDefault="00D36055" w:rsidP="00946E5A">
      <w:pPr>
        <w:rPr>
          <w:lang w:val="en-AU"/>
        </w:rPr>
      </w:pPr>
    </w:p>
    <w:p w14:paraId="2E3C08A0" w14:textId="3CA08A70" w:rsidR="007F16C3" w:rsidRPr="00C55862" w:rsidRDefault="00D36055" w:rsidP="00946E5A">
      <w:pPr>
        <w:rPr>
          <w:lang w:val="en-AU"/>
        </w:rPr>
      </w:pPr>
      <w:r w:rsidRPr="00C55862">
        <w:rPr>
          <w:lang w:val="en-AU"/>
        </w:rPr>
        <w:t xml:space="preserve">Since December 2016 we have been funded by foreign philanthropy to contract two part-time co-executive directors to engage in policy development and systemic advocacy work. </w:t>
      </w:r>
      <w:r w:rsidR="00105766" w:rsidRPr="00C55862">
        <w:rPr>
          <w:lang w:val="en-AU"/>
        </w:rPr>
        <w:t xml:space="preserve">In addition, welcome funding by the Victorian government </w:t>
      </w:r>
      <w:r w:rsidR="00F7159E" w:rsidRPr="00C55862">
        <w:rPr>
          <w:lang w:val="en-AU"/>
        </w:rPr>
        <w:t xml:space="preserve">currently </w:t>
      </w:r>
      <w:r w:rsidR="00105766" w:rsidRPr="00C55862">
        <w:rPr>
          <w:lang w:val="en-AU"/>
        </w:rPr>
        <w:t xml:space="preserve">supports a one-year administrator contract position. </w:t>
      </w:r>
      <w:r w:rsidR="003F23A3" w:rsidRPr="00C55862">
        <w:rPr>
          <w:lang w:val="en-AU"/>
        </w:rPr>
        <w:t>Our re</w:t>
      </w:r>
      <w:r w:rsidR="0059515F" w:rsidRPr="00C55862">
        <w:rPr>
          <w:lang w:val="en-AU"/>
        </w:rPr>
        <w:t>sourc</w:t>
      </w:r>
      <w:r w:rsidR="003F23A3" w:rsidRPr="00C55862">
        <w:rPr>
          <w:lang w:val="en-AU"/>
        </w:rPr>
        <w:t xml:space="preserve">ing is inadequate </w:t>
      </w:r>
      <w:r w:rsidR="00EB6FD6" w:rsidRPr="00C55862">
        <w:rPr>
          <w:lang w:val="en-AU"/>
        </w:rPr>
        <w:t xml:space="preserve">to meet the demands we face. </w:t>
      </w:r>
    </w:p>
    <w:p w14:paraId="49B17BC0" w14:textId="004016ED" w:rsidR="00946E5A" w:rsidRPr="00C55862" w:rsidRDefault="00946E5A" w:rsidP="00DC732A">
      <w:pPr>
        <w:rPr>
          <w:lang w:val="en-AU"/>
        </w:rPr>
      </w:pPr>
    </w:p>
    <w:p w14:paraId="4C05AA13" w14:textId="77777777" w:rsidR="00FC39C5" w:rsidRPr="00C55862" w:rsidRDefault="00FC39C5" w:rsidP="00FC39C5">
      <w:pPr>
        <w:rPr>
          <w:lang w:val="en-AU"/>
        </w:rPr>
      </w:pPr>
      <w:r w:rsidRPr="00C55862">
        <w:rPr>
          <w:lang w:val="en-AU"/>
        </w:rPr>
        <w:t xml:space="preserve">IHRA works in partnership with </w:t>
      </w:r>
      <w:hyperlink r:id="rId12" w:history="1">
        <w:r w:rsidRPr="00C55862">
          <w:rPr>
            <w:rStyle w:val="Hyperlink"/>
            <w:lang w:val="en-AU"/>
          </w:rPr>
          <w:t>Intersex Peer Support Australia</w:t>
        </w:r>
      </w:hyperlink>
      <w:r w:rsidRPr="00C55862">
        <w:rPr>
          <w:lang w:val="en-AU"/>
        </w:rPr>
        <w:t xml:space="preserve"> (IPSA), also known as the AIS Support Group Australia, an intersex-led peer support organisation for people with all intersex variations, including Androgen Insensitivity Syndrome (“AIS”). This submission has been endorsed by Intersex Peer Support Australia. We note that IPSA is also inadequately resourced. </w:t>
      </w:r>
    </w:p>
    <w:p w14:paraId="35BC448F" w14:textId="77777777" w:rsidR="00FC39C5" w:rsidRPr="00C55862" w:rsidRDefault="00FC39C5" w:rsidP="00DC732A">
      <w:pPr>
        <w:rPr>
          <w:lang w:val="en-AU"/>
        </w:rPr>
      </w:pPr>
    </w:p>
    <w:p w14:paraId="5F5743EF" w14:textId="3D941F82" w:rsidR="00DC732A" w:rsidRPr="00C55862" w:rsidRDefault="00DC732A" w:rsidP="00DC732A">
      <w:pPr>
        <w:rPr>
          <w:lang w:val="en-AU"/>
        </w:rPr>
      </w:pPr>
      <w:r w:rsidRPr="00C55862">
        <w:rPr>
          <w:lang w:val="en-AU"/>
        </w:rPr>
        <w:t xml:space="preserve">The submission was written by co-executive director Morgan Carpenter, </w:t>
      </w:r>
      <w:proofErr w:type="spellStart"/>
      <w:proofErr w:type="gramStart"/>
      <w:r w:rsidRPr="00C55862">
        <w:rPr>
          <w:lang w:val="en-AU"/>
        </w:rPr>
        <w:t>M.Bioeth</w:t>
      </w:r>
      <w:proofErr w:type="spellEnd"/>
      <w:proofErr w:type="gramEnd"/>
      <w:r w:rsidRPr="00C55862">
        <w:rPr>
          <w:lang w:val="en-AU"/>
        </w:rPr>
        <w:t>. (Sydney), with input from the board of IHRA</w:t>
      </w:r>
      <w:r w:rsidR="00FC39C5" w:rsidRPr="00C55862">
        <w:rPr>
          <w:lang w:val="en-AU"/>
        </w:rPr>
        <w:t xml:space="preserve"> and IPSA</w:t>
      </w:r>
      <w:r w:rsidRPr="00C55862">
        <w:rPr>
          <w:lang w:val="en-AU"/>
        </w:rPr>
        <w:t xml:space="preserve">. </w:t>
      </w:r>
    </w:p>
    <w:p w14:paraId="31D623FC" w14:textId="77777777" w:rsidR="00DC732A" w:rsidRPr="00C55862" w:rsidRDefault="00DC732A" w:rsidP="00DC732A">
      <w:pPr>
        <w:rPr>
          <w:lang w:val="en-AU"/>
        </w:rPr>
      </w:pPr>
    </w:p>
    <w:p w14:paraId="7F2F4433" w14:textId="63B98A16" w:rsidR="00DC732A" w:rsidRPr="00C55862" w:rsidRDefault="00DC732A" w:rsidP="00DC732A">
      <w:pPr>
        <w:rPr>
          <w:lang w:val="en-AU"/>
        </w:rPr>
      </w:pPr>
      <w:r w:rsidRPr="00C55862">
        <w:rPr>
          <w:lang w:val="en-AU"/>
        </w:rPr>
        <w:t xml:space="preserve">Intersex Human Rights Australia, ABN 73 143 506 594. </w:t>
      </w:r>
      <w:r w:rsidR="006A2EE9" w:rsidRPr="00C55862">
        <w:rPr>
          <w:lang w:val="en-AU"/>
        </w:rPr>
        <w:br/>
      </w:r>
      <w:r w:rsidRPr="00C55862">
        <w:rPr>
          <w:lang w:val="en-AU"/>
        </w:rPr>
        <w:t xml:space="preserve">Contact </w:t>
      </w:r>
      <w:hyperlink r:id="rId13" w:history="1">
        <w:r w:rsidRPr="00C55862">
          <w:rPr>
            <w:rStyle w:val="Hyperlink"/>
            <w:lang w:val="en-AU"/>
          </w:rPr>
          <w:t>morgan.carpenter@ihra.org.au</w:t>
        </w:r>
      </w:hyperlink>
      <w:r w:rsidRPr="00C55862">
        <w:rPr>
          <w:lang w:val="en-AU"/>
        </w:rPr>
        <w:t xml:space="preserve">. </w:t>
      </w:r>
      <w:r w:rsidRPr="00C55862">
        <w:rPr>
          <w:lang w:val="en-AU"/>
        </w:rPr>
        <w:br/>
        <w:t>PO Box 46, Newtown, NSW 2042, Australia. Telephone +41 418 356 131.</w:t>
      </w:r>
    </w:p>
    <w:p w14:paraId="409178E6" w14:textId="77777777" w:rsidR="00F835B4" w:rsidRPr="00C55862" w:rsidRDefault="00F835B4">
      <w:pPr>
        <w:rPr>
          <w:lang w:val="en-AU"/>
        </w:rPr>
      </w:pPr>
      <w:bookmarkStart w:id="6" w:name="_Toc20820295"/>
      <w:bookmarkEnd w:id="4"/>
      <w:r w:rsidRPr="00C55862">
        <w:rPr>
          <w:b/>
          <w:lang w:val="en-AU"/>
        </w:rPr>
        <w:br w:type="page"/>
      </w:r>
    </w:p>
    <w:p w14:paraId="6581902E" w14:textId="7EAFFD33" w:rsidR="0003148E" w:rsidRPr="00C55862" w:rsidRDefault="00A10343" w:rsidP="007D0FE0">
      <w:pPr>
        <w:pStyle w:val="Heading1"/>
        <w:rPr>
          <w:rFonts w:asciiTheme="minorHAnsi" w:hAnsiTheme="minorHAnsi"/>
        </w:rPr>
      </w:pPr>
      <w:bookmarkStart w:id="7" w:name="_Toc31021518"/>
      <w:r w:rsidRPr="00C55862">
        <w:rPr>
          <w:rFonts w:asciiTheme="minorHAnsi" w:hAnsiTheme="minorHAnsi"/>
        </w:rPr>
        <w:lastRenderedPageBreak/>
        <w:t>Discussion</w:t>
      </w:r>
      <w:bookmarkEnd w:id="6"/>
      <w:bookmarkEnd w:id="7"/>
    </w:p>
    <w:p w14:paraId="36852973" w14:textId="2C042EA4" w:rsidR="0003148E" w:rsidRPr="00C55862" w:rsidRDefault="0003148E">
      <w:pPr>
        <w:rPr>
          <w:b/>
          <w:lang w:val="en-AU"/>
        </w:rPr>
      </w:pPr>
    </w:p>
    <w:p w14:paraId="377E0CB7" w14:textId="069685CC" w:rsidR="001B0AC5" w:rsidRPr="00C55862" w:rsidRDefault="007B38E7" w:rsidP="006050E0">
      <w:pPr>
        <w:rPr>
          <w:lang w:val="en-AU"/>
        </w:rPr>
      </w:pPr>
      <w:r w:rsidRPr="00C55862">
        <w:rPr>
          <w:lang w:val="en-AU"/>
        </w:rPr>
        <w:t xml:space="preserve">Intersex variations are a natural part of human biological diversity. </w:t>
      </w:r>
      <w:r w:rsidR="001B0AC5" w:rsidRPr="00C55862">
        <w:rPr>
          <w:lang w:val="en-AU"/>
        </w:rPr>
        <w:t xml:space="preserve">Intersex people are heterogeneous, but share in common </w:t>
      </w:r>
      <w:r w:rsidR="00C07BA5" w:rsidRPr="00C55862">
        <w:rPr>
          <w:lang w:val="en-AU"/>
        </w:rPr>
        <w:t xml:space="preserve">risks of </w:t>
      </w:r>
      <w:r w:rsidR="00DD60DB" w:rsidRPr="00C55862">
        <w:rPr>
          <w:lang w:val="en-AU"/>
        </w:rPr>
        <w:t xml:space="preserve">shame, </w:t>
      </w:r>
      <w:r w:rsidR="00C07BA5" w:rsidRPr="00C55862">
        <w:rPr>
          <w:lang w:val="en-AU"/>
        </w:rPr>
        <w:t xml:space="preserve">stigmatisation and discrimination because we were born with </w:t>
      </w:r>
      <w:r w:rsidR="00B76183" w:rsidRPr="00C55862">
        <w:rPr>
          <w:lang w:val="en-AU"/>
        </w:rPr>
        <w:t>sex characteristics</w:t>
      </w:r>
      <w:r w:rsidR="00C07BA5" w:rsidRPr="00C55862">
        <w:rPr>
          <w:lang w:val="en-AU"/>
        </w:rPr>
        <w:t xml:space="preserve"> that do not fit medical or social norms for female or male bodies. All intersex variations are</w:t>
      </w:r>
      <w:r w:rsidR="001B0AC5" w:rsidRPr="00C55862">
        <w:rPr>
          <w:lang w:val="en-AU"/>
        </w:rPr>
        <w:t xml:space="preserve"> </w:t>
      </w:r>
      <w:proofErr w:type="gramStart"/>
      <w:r w:rsidR="001B0AC5" w:rsidRPr="00C55862">
        <w:rPr>
          <w:lang w:val="en-AU"/>
        </w:rPr>
        <w:t>biological</w:t>
      </w:r>
      <w:proofErr w:type="gramEnd"/>
      <w:r w:rsidR="001B0AC5" w:rsidRPr="00C55862">
        <w:rPr>
          <w:lang w:val="en-AU"/>
        </w:rPr>
        <w:t xml:space="preserve"> </w:t>
      </w:r>
      <w:r w:rsidR="00C07BA5" w:rsidRPr="00C55862">
        <w:rPr>
          <w:lang w:val="en-AU"/>
        </w:rPr>
        <w:t xml:space="preserve">and many have </w:t>
      </w:r>
      <w:r w:rsidR="004573B2" w:rsidRPr="00C55862">
        <w:rPr>
          <w:lang w:val="en-AU"/>
        </w:rPr>
        <w:t>established</w:t>
      </w:r>
      <w:r w:rsidR="00C07BA5" w:rsidRPr="00C55862">
        <w:rPr>
          <w:lang w:val="en-AU"/>
        </w:rPr>
        <w:t xml:space="preserve"> genetic</w:t>
      </w:r>
      <w:r w:rsidR="009160AC" w:rsidRPr="00C55862">
        <w:rPr>
          <w:lang w:val="en-AU"/>
        </w:rPr>
        <w:t xml:space="preserve"> causes</w:t>
      </w:r>
      <w:r w:rsidR="00C07BA5" w:rsidRPr="00C55862">
        <w:rPr>
          <w:lang w:val="en-AU"/>
        </w:rPr>
        <w:t>.</w:t>
      </w:r>
    </w:p>
    <w:p w14:paraId="5797A2B9" w14:textId="77777777" w:rsidR="006050E0" w:rsidRPr="00C55862" w:rsidRDefault="006050E0" w:rsidP="006050E0">
      <w:pPr>
        <w:rPr>
          <w:lang w:val="en-AU"/>
        </w:rPr>
      </w:pPr>
    </w:p>
    <w:p w14:paraId="2800C83D" w14:textId="5E6B3998" w:rsidR="00454CBD" w:rsidRPr="00C55862" w:rsidRDefault="001B0AC5" w:rsidP="006050E0">
      <w:pPr>
        <w:rPr>
          <w:vertAlign w:val="superscript"/>
          <w:lang w:val="en-AU"/>
        </w:rPr>
      </w:pPr>
      <w:r w:rsidRPr="00C55862">
        <w:rPr>
          <w:lang w:val="en-AU"/>
        </w:rPr>
        <w:t>Current medical and legal approaches towards intersex people are disjointed and impose contradictory demands.</w:t>
      </w:r>
      <w:r w:rsidR="00A161B7" w:rsidRPr="00C55862">
        <w:rPr>
          <w:lang w:val="en-AU"/>
        </w:rPr>
        <w:t xml:space="preserve"> The effects of current clinical and legal frameworks are that intersex bodies remain </w:t>
      </w:r>
      <w:r w:rsidR="00194F30" w:rsidRPr="00C55862">
        <w:rPr>
          <w:lang w:val="en-AU"/>
        </w:rPr>
        <w:t xml:space="preserve">surgically and hormonally </w:t>
      </w:r>
      <w:r w:rsidR="00A161B7" w:rsidRPr="00C55862">
        <w:rPr>
          <w:lang w:val="en-AU"/>
        </w:rPr>
        <w:t>‘normalised’ by medicine, while society and the law ‘other’ intersex identities. That is, medicine constructs intersex bodies as either female or male, while law and society construct intersex identities as neither female nor male</w:t>
      </w:r>
      <w:r w:rsidR="006050E0" w:rsidRPr="00C55862">
        <w:rPr>
          <w:lang w:val="en-AU"/>
        </w:rPr>
        <w:t xml:space="preserve"> </w:t>
      </w:r>
      <w:r w:rsidR="006050E0" w:rsidRPr="00C55862">
        <w:rPr>
          <w:lang w:val="en-AU"/>
        </w:rPr>
        <w:fldChar w:fldCharType="begin"/>
      </w:r>
      <w:r w:rsidR="0050046C" w:rsidRPr="00C55862">
        <w:rPr>
          <w:lang w:val="en-AU"/>
        </w:rPr>
        <w:instrText xml:space="preserve"> ADDIN ZOTERO_ITEM CSL_CITATION {"citationID":"OUDd5GkE","properties":{"formattedCitation":"(Carpenter 2018a, 2018b)","plainCitation":"(Carpenter 2018a, 2018b)","noteIndex":0},"citationItems":[{"id":7034,"uris":["http://zotero.org/users/2147311/items/9ZGMWAS6"],"uri":["http://zotero.org/users/2147311/items/9ZGMWAS6"],"itemData":{"id":7034,"type":"chapter","container-title":"The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397,"uris":["http://zotero.org/users/2147311/items/2YTK65FY"],"uri":["http://zotero.org/users/2147311/items/2YTK65FY"],"itemData":{"id":397,"type":"article-journal","abstract":"Once described as hermaphrodites and later as intersex people, individuals born with intersex variations are routinely subject to so-called “normalizing” medical interventions, often in childhood. Opposition to such practices has been met by attempts to discredit critics and reasserted clinical authority over the bodies of women and men with “disorders of sex development.” However, claims of clinical consensus have been selectively constructed and applied and lack evidence. Limited transparency and lack of access to justice have helped to perpetuate forced interventions. At the same time, associated with the diffusion of distinct concepts of sex and gender, intersex has been constructed as a third legal sex classification, accompanied by pious hopes and unwarranted expectations of consequences. The existence of intersex has also been instrumentalized for the benefit of other, intersecting, populations. The creation of gender categories associated with intersex bodies has created profound risks: a paradoxically narrowed and normative gender binary, maintenance of medical authority over the bodies of “disordered” females and males, and claims that transgressions of social roles ascribed to a third gender are deceptive. Claims that medicalization saves intersex people from “othering,” or that legal othering saves intersex people from medicalization, are contradictory and empty rhetoric. In practice, intersex bodies remain “normalized” or eliminated by medicine, while society and the law “others” intersex identities. That is, medicine constructs intersex bodies as either female or male, while law and society construct intersex identities as neither female nor male. Australian attempts at reforms to recognize the rights of intersex people have either failed to adequately comprehend the population affected or lacked implementation. An emerging human rights consensus demands an end to social prejudice, stigma, and forced medical interventions, focusing on the right to bodily integrity and principles of self-determination.","container-title":"Journal of Bioethical Inquiry","DOI":"10.1007/s11673-018-9855-8","ISSN":"1176-7529, 1872-4353","issue":"4","journalAbbreviation":"Bioethical Inquiry","language":"en","note":"Carla","page":"487-495","title":"The “Normalization” of Intersex Bodies and “Othering” of Intersex Identities in Australia","volume":"15","author":[{"family":"Carpenter","given":"Morgan"}],"issued":{"date-parts":[["2018",12]]}},"label":"page"}],"schema":"https://github.com/citation-style-language/schema/raw/master/csl-citation.json"} </w:instrText>
      </w:r>
      <w:r w:rsidR="006050E0" w:rsidRPr="00C55862">
        <w:rPr>
          <w:lang w:val="en-AU"/>
        </w:rPr>
        <w:fldChar w:fldCharType="separate"/>
      </w:r>
      <w:r w:rsidR="006050E0" w:rsidRPr="00C55862">
        <w:rPr>
          <w:lang w:val="en-AU"/>
        </w:rPr>
        <w:t>(Carpenter 2018a, 2018b)</w:t>
      </w:r>
      <w:r w:rsidR="006050E0" w:rsidRPr="00C55862">
        <w:rPr>
          <w:lang w:val="en-AU"/>
        </w:rPr>
        <w:fldChar w:fldCharType="end"/>
      </w:r>
      <w:r w:rsidR="00A161B7" w:rsidRPr="00C55862">
        <w:rPr>
          <w:lang w:val="en-AU"/>
        </w:rPr>
        <w:t>.</w:t>
      </w:r>
      <w:r w:rsidR="00955A56" w:rsidRPr="00C55862">
        <w:rPr>
          <w:vertAlign w:val="superscript"/>
          <w:lang w:val="en-AU"/>
        </w:rPr>
        <w:t xml:space="preserve"> </w:t>
      </w:r>
    </w:p>
    <w:p w14:paraId="6A05FF8A" w14:textId="77777777" w:rsidR="00454CBD" w:rsidRPr="00C55862" w:rsidRDefault="00454CBD" w:rsidP="006050E0">
      <w:pPr>
        <w:rPr>
          <w:vertAlign w:val="superscript"/>
          <w:lang w:val="en-AU"/>
        </w:rPr>
      </w:pPr>
    </w:p>
    <w:p w14:paraId="3C59BF1D" w14:textId="3A22B200" w:rsidR="00454CBD" w:rsidRPr="00C55862" w:rsidRDefault="000D0FAF" w:rsidP="00454CBD">
      <w:pPr>
        <w:rPr>
          <w:lang w:val="en-AU"/>
        </w:rPr>
      </w:pPr>
      <w:r w:rsidRPr="00C55862">
        <w:rPr>
          <w:lang w:val="en-AU"/>
        </w:rPr>
        <w:t>Individuals whose intersex variation is more evident to strangers are more likely to bear the brunt of social discrimination</w:t>
      </w:r>
      <w:r w:rsidR="00205D54" w:rsidRPr="00C55862">
        <w:rPr>
          <w:lang w:val="en-AU"/>
        </w:rPr>
        <w:t xml:space="preserve"> </w:t>
      </w:r>
      <w:r w:rsidR="00205D54" w:rsidRPr="00C55862">
        <w:rPr>
          <w:lang w:val="en-AU"/>
        </w:rPr>
        <w:fldChar w:fldCharType="begin"/>
      </w:r>
      <w:r w:rsidR="0050046C" w:rsidRPr="00C55862">
        <w:rPr>
          <w:lang w:val="en-AU"/>
        </w:rPr>
        <w:instrText xml:space="preserve"> ADDIN ZOTERO_ITEM CSL_CITATION {"citationID":"c4pTrIKV","properties":{"formattedCitation":"(Jones 2017)","plainCitation":"(Jones 2017)","noteIndex":0},"citationItems":[{"id":704,"uris":["http://zotero.org/users/2147311/items/E46HA9GV"],"uri":["http://zotero.org/users/2147311/items/E46HA9GV"],"itemData":{"id":704,"type":"article-journal","container-title":"Journal of Family Strengths","ISSN":"2168-670X","issue":"2","language":"en","title":"Intersex and Families: Supporting Family Members with Intersex Variations","title-short":"Intersex and Families","URL":"http://digitalcommons.library.tmc.edu/jfs/vol17/iss2/8","volume":"17","author":[{"family":"Jones","given":"Tiffany"}],"issued":{"date-parts":[["2017",9,7]]}}}],"schema":"https://github.com/citation-style-language/schema/raw/master/csl-citation.json"} </w:instrText>
      </w:r>
      <w:r w:rsidR="00205D54" w:rsidRPr="00C55862">
        <w:rPr>
          <w:lang w:val="en-AU"/>
        </w:rPr>
        <w:fldChar w:fldCharType="separate"/>
      </w:r>
      <w:r w:rsidR="00205D54" w:rsidRPr="00C55862">
        <w:rPr>
          <w:lang w:val="en-AU"/>
        </w:rPr>
        <w:t>(Jones 2017)</w:t>
      </w:r>
      <w:r w:rsidR="00205D54" w:rsidRPr="00C55862">
        <w:rPr>
          <w:lang w:val="en-AU"/>
        </w:rPr>
        <w:fldChar w:fldCharType="end"/>
      </w:r>
      <w:r w:rsidRPr="00C55862">
        <w:rPr>
          <w:lang w:val="en-AU"/>
        </w:rPr>
        <w:t>. Ideas that associate bodies with particular identities attitudes reinforcing gender conformity, and such attitudes promote early forced and coercive medical interventions.</w:t>
      </w:r>
      <w:r w:rsidR="00454CBD" w:rsidRPr="00C55862">
        <w:rPr>
          <w:lang w:val="en-AU"/>
        </w:rPr>
        <w:t xml:space="preserve"> Current medical practices in Australia violate human rights through forced and coercive medical interventions </w:t>
      </w:r>
      <w:r w:rsidR="00454CBD" w:rsidRPr="00C55862">
        <w:rPr>
          <w:lang w:val="en-AU"/>
        </w:rPr>
        <w:fldChar w:fldCharType="begin"/>
      </w:r>
      <w:r w:rsidR="00906E0C" w:rsidRPr="00C55862">
        <w:rPr>
          <w:lang w:val="en-AU"/>
        </w:rPr>
        <w:instrText xml:space="preserve"> ADDIN ZOTERO_ITEM CSL_CITATION {"citationID":"JJXtoZLt","properties":{"formattedCitation":"(Human Rights Committee 2017; Committee on the Elimination of Discrimination against Women 2018; Committee on the Rights of Persons with Disabilities 2019)","plainCitation":"(Human Rights Committee 2017; Committee on the Elimination of Discrimination against Women 2018; Committee on the Rights of Persons with Disabilities 2019)","noteIndex":0},"citationItems":[{"id":5165,"uris":["http://zotero.org/users/2147311/items/NR9DCPCZ"],"uri":["http://zotero.org/users/2147311/items/NR9DCPCZ"],"itemData":{"id":5165,"type":"report","language":"en","note":"Shadow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Committee"}],"issued":{"date-parts":[["2017",12,1]]}},"label":"page"},{"id":6137,"uris":["http://zotero.org/users/2147311/items/5D9DCZ4U"],"uri":["http://zotero.org/users/2147311/items/5D9DCZ4U"],"itemData":{"id":6137,"type":"report","language":"en","note":"paras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abel":"page"},{"id":18571,"uris":["http://zotero.org/users/2147311/items/LCFLSJ7Q"],"uri":["http://zotero.org/users/2147311/items/LCFLSJ7Q"],"itemData":{"id":18571,"type":"report","language":"en","number":"CRPD/C/AUS/CO/2-3","title":"Concluding observations on the combined second and third reports of Australia","author":[{"literal":"Committee on the Rights of Persons with Disabilities"}],"issued":{"date-parts":[["2019",9,23]]}},"label":"page"}],"schema":"https://github.com/citation-style-language/schema/raw/master/csl-citation.json"} </w:instrText>
      </w:r>
      <w:r w:rsidR="00454CBD" w:rsidRPr="00C55862">
        <w:rPr>
          <w:lang w:val="en-AU"/>
        </w:rPr>
        <w:fldChar w:fldCharType="separate"/>
      </w:r>
      <w:r w:rsidR="00454CBD" w:rsidRPr="00C55862">
        <w:rPr>
          <w:lang w:val="en-AU"/>
        </w:rPr>
        <w:t>(Human Rights Committee 2017; Committee on the Elimination of Discrimination against Women 2018; Committee on the Rights of Persons with Disabilities 2019)</w:t>
      </w:r>
      <w:r w:rsidR="00454CBD" w:rsidRPr="00C55862">
        <w:rPr>
          <w:lang w:val="en-AU"/>
        </w:rPr>
        <w:fldChar w:fldCharType="end"/>
      </w:r>
      <w:r w:rsidR="00454CBD" w:rsidRPr="00C55862">
        <w:rPr>
          <w:lang w:val="en-AU"/>
        </w:rPr>
        <w:t>.</w:t>
      </w:r>
    </w:p>
    <w:p w14:paraId="60439BFE" w14:textId="77777777" w:rsidR="00205D54" w:rsidRPr="00C55862" w:rsidRDefault="00205D54" w:rsidP="006050E0">
      <w:pPr>
        <w:rPr>
          <w:lang w:val="en-AU"/>
        </w:rPr>
      </w:pPr>
    </w:p>
    <w:p w14:paraId="189CA51E" w14:textId="48B54FDF" w:rsidR="00B83B7E" w:rsidRPr="00C55862" w:rsidRDefault="002B6DD3" w:rsidP="006050E0">
      <w:pPr>
        <w:rPr>
          <w:lang w:val="en-AU"/>
        </w:rPr>
      </w:pPr>
      <w:r w:rsidRPr="00C55862">
        <w:rPr>
          <w:lang w:val="en-AU"/>
        </w:rPr>
        <w:t>Historical documents show</w:t>
      </w:r>
      <w:r w:rsidR="00903649" w:rsidRPr="00C55862">
        <w:rPr>
          <w:lang w:val="en-AU"/>
        </w:rPr>
        <w:t xml:space="preserve"> that Christian religious </w:t>
      </w:r>
      <w:r w:rsidR="00205D54" w:rsidRPr="00C55862">
        <w:rPr>
          <w:lang w:val="en-AU"/>
        </w:rPr>
        <w:t>(</w:t>
      </w:r>
      <w:r w:rsidR="00372E83" w:rsidRPr="00C55862">
        <w:rPr>
          <w:lang w:val="en-AU"/>
        </w:rPr>
        <w:t xml:space="preserve">canon) </w:t>
      </w:r>
      <w:r w:rsidR="00903649" w:rsidRPr="00C55862">
        <w:rPr>
          <w:lang w:val="en-AU"/>
        </w:rPr>
        <w:t xml:space="preserve">law has </w:t>
      </w:r>
      <w:r w:rsidRPr="00C55862">
        <w:rPr>
          <w:lang w:val="en-AU"/>
        </w:rPr>
        <w:t xml:space="preserve">long </w:t>
      </w:r>
      <w:r w:rsidR="00903649" w:rsidRPr="00C55862">
        <w:rPr>
          <w:lang w:val="en-AU"/>
        </w:rPr>
        <w:t>recognised the rights of intersex people, i</w:t>
      </w:r>
      <w:r w:rsidR="002A6FC0" w:rsidRPr="00C55862">
        <w:rPr>
          <w:lang w:val="en-AU"/>
        </w:rPr>
        <w:t>ncluding the right t</w:t>
      </w:r>
      <w:r w:rsidR="00BA721B" w:rsidRPr="00C55862">
        <w:rPr>
          <w:lang w:val="en-AU"/>
        </w:rPr>
        <w:t>o marry,</w:t>
      </w:r>
      <w:r w:rsidR="002A6FC0" w:rsidRPr="00C55862">
        <w:rPr>
          <w:lang w:val="en-AU"/>
        </w:rPr>
        <w:t xml:space="preserve"> and </w:t>
      </w:r>
      <w:r w:rsidR="00BA721B" w:rsidRPr="00C55862">
        <w:rPr>
          <w:lang w:val="en-AU"/>
        </w:rPr>
        <w:t>the ability of intersex men to witness a testament and</w:t>
      </w:r>
      <w:r w:rsidR="002A6FC0" w:rsidRPr="00C55862">
        <w:rPr>
          <w:lang w:val="en-AU"/>
        </w:rPr>
        <w:t xml:space="preserve"> be</w:t>
      </w:r>
      <w:r w:rsidR="00C20750" w:rsidRPr="00C55862">
        <w:rPr>
          <w:lang w:val="en-AU"/>
        </w:rPr>
        <w:t xml:space="preserve"> ordained</w:t>
      </w:r>
      <w:r w:rsidR="00205D54" w:rsidRPr="00C55862">
        <w:rPr>
          <w:lang w:val="en-AU"/>
        </w:rPr>
        <w:t xml:space="preserve"> </w:t>
      </w:r>
      <w:r w:rsidR="00D4488D" w:rsidRPr="00C55862">
        <w:rPr>
          <w:lang w:val="en-AU"/>
        </w:rPr>
        <w:fldChar w:fldCharType="begin"/>
      </w:r>
      <w:r w:rsidR="0050046C" w:rsidRPr="00C55862">
        <w:rPr>
          <w:lang w:val="en-AU"/>
        </w:rPr>
        <w:instrText xml:space="preserve"> ADDIN ZOTERO_ITEM CSL_CITATION {"citationID":"t99Ej4zZ","properties":{"formattedCitation":"(for example, in Medieval texts by Gratian and Huggucio; see also Finlay 1980)","plainCitation":"(for example, in Medieval texts by Gratian and Huggucio; see also Finlay 1980)","noteIndex":0},"citationItems":[{"id":733,"uris":["http://zotero.org/users/2147311/items/V5V2QIB2"],"uri":["http://zotero.org/users/2147311/items/V5V2QIB2"],"itemData":{"id":733,"type":"article-journal","container-title":"Australian Law Journal","issue":"3","language":"en","page":"115-126","title":"Sexual identity and the law of nullity","volume":"54","author":[{"family":"Finlay","given":"Henry A."}],"issued":{"date-parts":[["1980"]]}},"prefix":"for example, in Medieval texts by Gratian and Huggucio; see also "}],"schema":"https://github.com/citation-style-language/schema/raw/master/csl-citation.json"} </w:instrText>
      </w:r>
      <w:r w:rsidR="00D4488D" w:rsidRPr="00C55862">
        <w:rPr>
          <w:lang w:val="en-AU"/>
        </w:rPr>
        <w:fldChar w:fldCharType="separate"/>
      </w:r>
      <w:r w:rsidR="00DB22A8" w:rsidRPr="00C55862">
        <w:rPr>
          <w:lang w:val="en-AU"/>
        </w:rPr>
        <w:t>(for example, in Medieval texts by Gratian and Huggucio; see also Finlay 1980)</w:t>
      </w:r>
      <w:r w:rsidR="00D4488D" w:rsidRPr="00C55862">
        <w:rPr>
          <w:lang w:val="en-AU"/>
        </w:rPr>
        <w:fldChar w:fldCharType="end"/>
      </w:r>
      <w:r w:rsidR="009E0E9C" w:rsidRPr="00C55862">
        <w:rPr>
          <w:lang w:val="en-AU"/>
        </w:rPr>
        <w:t xml:space="preserve">. </w:t>
      </w:r>
      <w:r w:rsidR="0042769F" w:rsidRPr="00C55862">
        <w:rPr>
          <w:lang w:val="en-AU"/>
        </w:rPr>
        <w:t xml:space="preserve">Similar provisions exist in Islam </w:t>
      </w:r>
      <w:r w:rsidR="0042769F" w:rsidRPr="00C55862">
        <w:rPr>
          <w:lang w:val="en-AU"/>
        </w:rPr>
        <w:fldChar w:fldCharType="begin"/>
      </w:r>
      <w:r w:rsidR="007D6CB8" w:rsidRPr="00C55862">
        <w:rPr>
          <w:lang w:val="en-AU"/>
        </w:rPr>
        <w:instrText xml:space="preserve"> ADDIN ZOTERO_ITEM CSL_CITATION {"citationID":"JGpN50AW","properties":{"formattedCitation":"(Uddin 2017; Gesink 2018)","plainCitation":"(Uddin 2017; Gesink 2018)","noteIndex":0},"citationItems":[{"id":8068,"uris":["http://zotero.org/users/2147311/items/XR24695P"],"uri":["http://zotero.org/users/2147311/items/XR24695P"],"itemData":{"id":8068,"type":"article-journal","container-title":"Beijing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label":"page"},{"id":19327,"uris":["http://zotero.org/users/2147311/items/AH25MLDK"],"uri":["http://zotero.org/users/2147311/items/AH25MLDK"],"itemData":{"id":19327,"type":"article-journal","container-title":"Journal of Middle East Women's Studies","DOI":"10.1215/15525864-6680205","ISSN":"1552-5864, 1558-9579","issue":"2","language":"en","page":"152-173","title":"Intersex Bodies in Premodern Islamic Discourse","volume":"14","author":[{"family":"Gesink","given":"Indira Falk"}],"issued":{"date-parts":[["2018",7,1]]}},"label":"page"}],"schema":"https://github.com/citation-style-language/schema/raw/master/csl-citation.json"} </w:instrText>
      </w:r>
      <w:r w:rsidR="0042769F" w:rsidRPr="00C55862">
        <w:rPr>
          <w:lang w:val="en-AU"/>
        </w:rPr>
        <w:fldChar w:fldCharType="separate"/>
      </w:r>
      <w:r w:rsidR="007D6CB8" w:rsidRPr="00C55862">
        <w:rPr>
          <w:lang w:val="en-AU"/>
        </w:rPr>
        <w:t>(Uddin 2017; Gesink 2018)</w:t>
      </w:r>
      <w:r w:rsidR="0042769F" w:rsidRPr="00C55862">
        <w:rPr>
          <w:lang w:val="en-AU"/>
        </w:rPr>
        <w:fldChar w:fldCharType="end"/>
      </w:r>
      <w:r w:rsidR="00194F30" w:rsidRPr="00C55862">
        <w:rPr>
          <w:lang w:val="en-AU"/>
        </w:rPr>
        <w:t xml:space="preserve">. </w:t>
      </w:r>
      <w:r w:rsidR="00B27676" w:rsidRPr="00C55862">
        <w:rPr>
          <w:lang w:val="en-AU"/>
        </w:rPr>
        <w:t>Different</w:t>
      </w:r>
      <w:r w:rsidR="00194F30" w:rsidRPr="00C55862">
        <w:rPr>
          <w:lang w:val="en-AU"/>
        </w:rPr>
        <w:t xml:space="preserve"> treatment of men and women </w:t>
      </w:r>
      <w:r w:rsidR="00B27676" w:rsidRPr="00C55862">
        <w:rPr>
          <w:lang w:val="en-AU"/>
        </w:rPr>
        <w:t xml:space="preserve">by religious institutions </w:t>
      </w:r>
      <w:r w:rsidR="00194F30" w:rsidRPr="00C55862">
        <w:rPr>
          <w:lang w:val="en-AU"/>
        </w:rPr>
        <w:t>on grounds of sex means that religions can be expected to treat people born with intersex variations d</w:t>
      </w:r>
      <w:r w:rsidR="00B27676" w:rsidRPr="00C55862">
        <w:rPr>
          <w:lang w:val="en-AU"/>
        </w:rPr>
        <w:t>ifferently on the basis of sex, hence only intersex men have been ordained according to canon law</w:t>
      </w:r>
      <w:r w:rsidR="00D4488D" w:rsidRPr="00C55862">
        <w:rPr>
          <w:lang w:val="en-AU"/>
        </w:rPr>
        <w:t xml:space="preserve"> </w:t>
      </w:r>
      <w:r w:rsidR="00D4488D" w:rsidRPr="00C55862">
        <w:rPr>
          <w:lang w:val="en-AU"/>
        </w:rPr>
        <w:fldChar w:fldCharType="begin"/>
      </w:r>
      <w:r w:rsidR="0050046C" w:rsidRPr="00C55862">
        <w:rPr>
          <w:lang w:val="en-AU"/>
        </w:rPr>
        <w:instrText xml:space="preserve"> ADDIN ZOTERO_ITEM CSL_CITATION {"citationID":"Q4WY93Fp","properties":{"formattedCitation":"(Gratian 12th century)","plainCitation":"(Gratian 12th century)","noteIndex":0},"citationItems":[{"id":4611,"uris":["http://zotero.org/users/2147311/items/KBCPS83P"],"uri":["http://zotero.org/users/2147311/items/KBCPS83P"],"itemData":{"id":4611,"type":"article","language":"la","title":"Decretum Gratiani (Kirchenrechtssammlung) C III","URL":"http://geschichte.digitale-sammlungen.de/decretum-gratiani/kapitel/dc_chapter_1_1585","author":[{"literal":"Gratian"}],"accessed":{"date-parts":[["2017",7,4]]},"issued":{"literal":"12th century"}}}],"schema":"https://github.com/citation-style-language/schema/raw/master/csl-citation.json"} </w:instrText>
      </w:r>
      <w:r w:rsidR="00D4488D" w:rsidRPr="00C55862">
        <w:rPr>
          <w:lang w:val="en-AU"/>
        </w:rPr>
        <w:fldChar w:fldCharType="separate"/>
      </w:r>
      <w:r w:rsidR="0009089B" w:rsidRPr="00C55862">
        <w:rPr>
          <w:lang w:val="en-AU"/>
        </w:rPr>
        <w:t>(Gratian 12th century)</w:t>
      </w:r>
      <w:r w:rsidR="00D4488D" w:rsidRPr="00C55862">
        <w:rPr>
          <w:lang w:val="en-AU"/>
        </w:rPr>
        <w:fldChar w:fldCharType="end"/>
      </w:r>
      <w:r w:rsidR="00B83B7E" w:rsidRPr="00C55862">
        <w:rPr>
          <w:lang w:val="en-AU"/>
        </w:rPr>
        <w:t>.</w:t>
      </w:r>
    </w:p>
    <w:p w14:paraId="28A0183B" w14:textId="77777777" w:rsidR="00D4488D" w:rsidRPr="00C55862" w:rsidRDefault="00D4488D" w:rsidP="006050E0">
      <w:pPr>
        <w:rPr>
          <w:lang w:val="en-AU"/>
        </w:rPr>
      </w:pPr>
    </w:p>
    <w:p w14:paraId="4637E5A5" w14:textId="77777777" w:rsidR="00165DA0" w:rsidRPr="00C55862" w:rsidRDefault="003572EE" w:rsidP="006050E0">
      <w:pPr>
        <w:rPr>
          <w:lang w:val="en-AU"/>
        </w:rPr>
      </w:pPr>
      <w:r w:rsidRPr="00C55862">
        <w:rPr>
          <w:lang w:val="en-AU"/>
        </w:rPr>
        <w:t xml:space="preserve">Many </w:t>
      </w:r>
      <w:r w:rsidR="00352B62" w:rsidRPr="00C55862">
        <w:rPr>
          <w:lang w:val="en-AU"/>
        </w:rPr>
        <w:t xml:space="preserve">religious institutions are neglecting ancient teachings, and many </w:t>
      </w:r>
      <w:proofErr w:type="gramStart"/>
      <w:r w:rsidRPr="00C55862">
        <w:rPr>
          <w:lang w:val="en-AU"/>
        </w:rPr>
        <w:t>policy-makers</w:t>
      </w:r>
      <w:proofErr w:type="gramEnd"/>
      <w:r w:rsidRPr="00C55862">
        <w:rPr>
          <w:lang w:val="en-AU"/>
        </w:rPr>
        <w:t xml:space="preserve"> and LGBT institutions </w:t>
      </w:r>
      <w:r w:rsidR="00352B62" w:rsidRPr="00C55862">
        <w:rPr>
          <w:lang w:val="en-AU"/>
        </w:rPr>
        <w:t xml:space="preserve">are </w:t>
      </w:r>
      <w:r w:rsidRPr="00C55862">
        <w:rPr>
          <w:lang w:val="en-AU"/>
        </w:rPr>
        <w:t xml:space="preserve">only considered the meaning of intersex people to them </w:t>
      </w:r>
      <w:r w:rsidR="00352B62" w:rsidRPr="00C55862">
        <w:rPr>
          <w:lang w:val="en-AU"/>
        </w:rPr>
        <w:t>with</w:t>
      </w:r>
      <w:r w:rsidRPr="00C55862">
        <w:rPr>
          <w:lang w:val="en-AU"/>
        </w:rPr>
        <w:t xml:space="preserve">in </w:t>
      </w:r>
      <w:r w:rsidR="00352B62" w:rsidRPr="00C55862">
        <w:rPr>
          <w:lang w:val="en-AU"/>
        </w:rPr>
        <w:t>a modern LGBT</w:t>
      </w:r>
      <w:r w:rsidRPr="00C55862">
        <w:rPr>
          <w:lang w:val="en-AU"/>
        </w:rPr>
        <w:t xml:space="preserve"> context. </w:t>
      </w:r>
      <w:r w:rsidR="00194F30" w:rsidRPr="00C55862">
        <w:rPr>
          <w:lang w:val="en-AU"/>
        </w:rPr>
        <w:t>I</w:t>
      </w:r>
      <w:r w:rsidR="00903649" w:rsidRPr="00C55862">
        <w:rPr>
          <w:lang w:val="en-AU"/>
        </w:rPr>
        <w:t xml:space="preserve">ncreasing polarisation on issues of sexual orientation and gender identity creates </w:t>
      </w:r>
      <w:r w:rsidR="00352B62" w:rsidRPr="00C55862">
        <w:rPr>
          <w:lang w:val="en-AU"/>
        </w:rPr>
        <w:t xml:space="preserve">new </w:t>
      </w:r>
      <w:r w:rsidR="00903649" w:rsidRPr="00C55862">
        <w:rPr>
          <w:lang w:val="en-AU"/>
        </w:rPr>
        <w:t>risks</w:t>
      </w:r>
      <w:r w:rsidR="00B83B7E" w:rsidRPr="00C55862">
        <w:rPr>
          <w:lang w:val="en-AU"/>
        </w:rPr>
        <w:t xml:space="preserve"> to intersex people</w:t>
      </w:r>
      <w:r w:rsidR="00903649" w:rsidRPr="00C55862">
        <w:rPr>
          <w:lang w:val="en-AU"/>
        </w:rPr>
        <w:t xml:space="preserve"> arising from a conflation of LGBT and intersex issues.</w:t>
      </w:r>
      <w:r w:rsidR="00194F30" w:rsidRPr="00C55862">
        <w:rPr>
          <w:lang w:val="en-AU"/>
        </w:rPr>
        <w:t xml:space="preserve"> </w:t>
      </w:r>
    </w:p>
    <w:p w14:paraId="4D717480" w14:textId="77777777" w:rsidR="00165DA0" w:rsidRPr="00C55862" w:rsidRDefault="00165DA0" w:rsidP="006050E0">
      <w:pPr>
        <w:rPr>
          <w:lang w:val="en-AU"/>
        </w:rPr>
      </w:pPr>
    </w:p>
    <w:p w14:paraId="4475006A" w14:textId="77777777" w:rsidR="00053EEA" w:rsidRPr="00C55862" w:rsidRDefault="005F15DE" w:rsidP="006050E0">
      <w:pPr>
        <w:rPr>
          <w:lang w:val="en-AU"/>
        </w:rPr>
      </w:pPr>
      <w:r w:rsidRPr="00C55862">
        <w:rPr>
          <w:lang w:val="en-AU"/>
        </w:rPr>
        <w:t>Some religious bodies have decried the construction of third sex categories</w:t>
      </w:r>
      <w:r w:rsidR="00AA7CC3" w:rsidRPr="00C55862">
        <w:rPr>
          <w:lang w:val="en-AU"/>
        </w:rPr>
        <w:t xml:space="preserve"> (</w:t>
      </w:r>
      <w:r w:rsidR="00E8337E" w:rsidRPr="00C55862">
        <w:rPr>
          <w:lang w:val="en-AU"/>
        </w:rPr>
        <w:t>for example, Congregation for Catholic Education</w:t>
      </w:r>
      <w:r w:rsidR="00AA7CC3" w:rsidRPr="00C55862">
        <w:rPr>
          <w:lang w:val="en-AU"/>
        </w:rPr>
        <w:t xml:space="preserve"> 201</w:t>
      </w:r>
      <w:r w:rsidR="00E8337E" w:rsidRPr="00C55862">
        <w:rPr>
          <w:lang w:val="en-AU"/>
        </w:rPr>
        <w:t>9</w:t>
      </w:r>
      <w:r w:rsidR="00AA7CC3" w:rsidRPr="00C55862">
        <w:rPr>
          <w:lang w:val="en-AU"/>
        </w:rPr>
        <w:t>)</w:t>
      </w:r>
      <w:r w:rsidR="007A3FDD" w:rsidRPr="00C55862">
        <w:rPr>
          <w:lang w:val="en-AU"/>
        </w:rPr>
        <w:t xml:space="preserve">; </w:t>
      </w:r>
      <w:r w:rsidR="00161C2D" w:rsidRPr="00C55862">
        <w:rPr>
          <w:lang w:val="en-AU"/>
        </w:rPr>
        <w:t xml:space="preserve">yet </w:t>
      </w:r>
      <w:r w:rsidR="007A3FDD" w:rsidRPr="00C55862">
        <w:rPr>
          <w:lang w:val="en-AU"/>
        </w:rPr>
        <w:t xml:space="preserve">the </w:t>
      </w:r>
      <w:r w:rsidR="007A3FDD" w:rsidRPr="00C55862">
        <w:rPr>
          <w:i/>
          <w:iCs/>
          <w:lang w:val="en-AU"/>
        </w:rPr>
        <w:t>Darlington Statement</w:t>
      </w:r>
      <w:r w:rsidR="00DB1E64" w:rsidRPr="00C55862">
        <w:rPr>
          <w:i/>
          <w:iCs/>
          <w:lang w:val="en-AU"/>
        </w:rPr>
        <w:t xml:space="preserve"> </w:t>
      </w:r>
      <w:r w:rsidR="00DB1E64" w:rsidRPr="00C55862">
        <w:rPr>
          <w:i/>
          <w:iCs/>
          <w:lang w:val="en-AU"/>
        </w:rPr>
        <w:fldChar w:fldCharType="begin"/>
      </w:r>
      <w:r w:rsidR="0050046C" w:rsidRPr="00C55862">
        <w:rPr>
          <w:i/>
          <w:iCs/>
          <w:lang w:val="en-AU"/>
        </w:rPr>
        <w:instrText xml:space="preserve"> ADDIN ZOTERO_ITEM CSL_CITATION {"citationID":"OI8Fnzxa","properties":{"formattedCitation":"(AIS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DB1E64" w:rsidRPr="00C55862">
        <w:rPr>
          <w:i/>
          <w:iCs/>
          <w:lang w:val="en-AU"/>
        </w:rPr>
        <w:fldChar w:fldCharType="separate"/>
      </w:r>
      <w:r w:rsidR="00DB1E64" w:rsidRPr="00C55862">
        <w:rPr>
          <w:i/>
          <w:iCs/>
          <w:lang w:val="en-AU"/>
        </w:rPr>
        <w:t>(AIS Support Group Australia et al. 2017)</w:t>
      </w:r>
      <w:r w:rsidR="00DB1E64" w:rsidRPr="00C55862">
        <w:rPr>
          <w:i/>
          <w:iCs/>
          <w:lang w:val="en-AU"/>
        </w:rPr>
        <w:fldChar w:fldCharType="end"/>
      </w:r>
      <w:r w:rsidR="007A3FDD" w:rsidRPr="00C55862">
        <w:rPr>
          <w:lang w:val="en-AU"/>
        </w:rPr>
        <w:t xml:space="preserve">, a regional community consensus platform, </w:t>
      </w:r>
      <w:r w:rsidR="00E92F27" w:rsidRPr="00C55862">
        <w:rPr>
          <w:lang w:val="en-AU"/>
        </w:rPr>
        <w:t xml:space="preserve">describes the construction of intersex as a third sex as harmful, </w:t>
      </w:r>
      <w:r w:rsidR="00161C2D" w:rsidRPr="00C55862">
        <w:rPr>
          <w:lang w:val="en-AU"/>
        </w:rPr>
        <w:t xml:space="preserve">and the </w:t>
      </w:r>
      <w:r w:rsidR="00E92F27" w:rsidRPr="00C55862">
        <w:rPr>
          <w:lang w:val="en-AU"/>
        </w:rPr>
        <w:t xml:space="preserve">consignment of intersex people </w:t>
      </w:r>
      <w:r w:rsidR="00161C2D" w:rsidRPr="00C55862">
        <w:rPr>
          <w:lang w:val="en-AU"/>
        </w:rPr>
        <w:t xml:space="preserve">to such categories </w:t>
      </w:r>
      <w:r w:rsidR="00E92F27" w:rsidRPr="00C55862">
        <w:rPr>
          <w:lang w:val="en-AU"/>
        </w:rPr>
        <w:t xml:space="preserve">appears to have its origins in an ahistorical Family Court </w:t>
      </w:r>
      <w:r w:rsidR="009E61A8" w:rsidRPr="00C55862">
        <w:rPr>
          <w:lang w:val="en-AU"/>
        </w:rPr>
        <w:t xml:space="preserve">of Australia </w:t>
      </w:r>
      <w:r w:rsidR="00E92F27" w:rsidRPr="00C55862">
        <w:rPr>
          <w:lang w:val="en-AU"/>
        </w:rPr>
        <w:t>decisi</w:t>
      </w:r>
      <w:r w:rsidR="00F15574" w:rsidRPr="00C55862">
        <w:rPr>
          <w:lang w:val="en-AU"/>
        </w:rPr>
        <w:t>on</w:t>
      </w:r>
      <w:r w:rsidR="00E92F27" w:rsidRPr="00C55862">
        <w:rPr>
          <w:lang w:val="en-AU"/>
        </w:rPr>
        <w:t xml:space="preserve"> </w:t>
      </w:r>
      <w:r w:rsidR="00930673" w:rsidRPr="00C55862">
        <w:rPr>
          <w:lang w:val="en-AU"/>
        </w:rPr>
        <w:fldChar w:fldCharType="begin"/>
      </w:r>
      <w:r w:rsidR="0050046C" w:rsidRPr="00C55862">
        <w:rPr>
          <w:lang w:val="en-AU"/>
        </w:rPr>
        <w:instrText xml:space="preserve"> ADDIN ZOTERO_ITEM CSL_CITATION {"citationID":"UxupORgu","properties":{"formattedCitation":"(1979)","plainCitation":"(1979)","noteIndex":0},"citationItems":[{"id":5967,"uris":["http://zotero.org/users/2147311/items/ZTANFK2G"],"uri":["http://zotero.org/users/2147311/items/ZTANFK2G"],"itemData":{"id":5967,"type":"legal_case","authority":"Family Court of Australia","language":"en","note":"In the marriage of C and D (falsely called C) (1979) FLC 90-636\nAC","title":"In the marriage of C and D (falsely called C)","author":[{"literal":"Family Court of Australia"}],"issued":{"date-parts":[["1979",4,20]]}},"suppress-author":true}],"schema":"https://github.com/citation-style-language/schema/raw/master/csl-citation.json"} </w:instrText>
      </w:r>
      <w:r w:rsidR="00930673" w:rsidRPr="00C55862">
        <w:rPr>
          <w:lang w:val="en-AU"/>
        </w:rPr>
        <w:fldChar w:fldCharType="separate"/>
      </w:r>
      <w:r w:rsidR="00930673" w:rsidRPr="00C55862">
        <w:rPr>
          <w:lang w:val="en-AU"/>
        </w:rPr>
        <w:t>(1979)</w:t>
      </w:r>
      <w:r w:rsidR="00930673" w:rsidRPr="00C55862">
        <w:rPr>
          <w:lang w:val="en-AU"/>
        </w:rPr>
        <w:fldChar w:fldCharType="end"/>
      </w:r>
      <w:r w:rsidR="00930673" w:rsidRPr="00C55862">
        <w:rPr>
          <w:lang w:val="en-AU"/>
        </w:rPr>
        <w:t xml:space="preserve"> </w:t>
      </w:r>
      <w:r w:rsidR="00E92F27" w:rsidRPr="00C55862">
        <w:rPr>
          <w:lang w:val="en-AU"/>
        </w:rPr>
        <w:t xml:space="preserve">that cited </w:t>
      </w:r>
      <w:r w:rsidR="00161C2D" w:rsidRPr="00C55862">
        <w:rPr>
          <w:lang w:val="en-AU"/>
        </w:rPr>
        <w:t>marriage norms in Christendom</w:t>
      </w:r>
      <w:r w:rsidR="00D30442" w:rsidRPr="00C55862">
        <w:rPr>
          <w:lang w:val="en-AU"/>
        </w:rPr>
        <w:t>.</w:t>
      </w:r>
      <w:r w:rsidR="0059515F" w:rsidRPr="00C55862">
        <w:rPr>
          <w:lang w:val="en-AU"/>
        </w:rPr>
        <w:t xml:space="preserve"> </w:t>
      </w:r>
    </w:p>
    <w:p w14:paraId="5B0CFFF5" w14:textId="77777777" w:rsidR="00053EEA" w:rsidRPr="00C55862" w:rsidRDefault="00053EEA" w:rsidP="006050E0">
      <w:pPr>
        <w:rPr>
          <w:lang w:val="en-AU"/>
        </w:rPr>
      </w:pPr>
    </w:p>
    <w:p w14:paraId="78B2FC1C" w14:textId="579DC7F6" w:rsidR="003F3FE0" w:rsidRPr="00C55862" w:rsidRDefault="0059515F" w:rsidP="006050E0">
      <w:pPr>
        <w:rPr>
          <w:lang w:val="en-AU"/>
        </w:rPr>
      </w:pPr>
      <w:r w:rsidRPr="00C55862">
        <w:rPr>
          <w:lang w:val="en-AU"/>
        </w:rPr>
        <w:t xml:space="preserve">These contradictions </w:t>
      </w:r>
      <w:r w:rsidR="000931BB" w:rsidRPr="00C55862">
        <w:rPr>
          <w:lang w:val="en-AU"/>
        </w:rPr>
        <w:t xml:space="preserve">and inconsistencies </w:t>
      </w:r>
      <w:r w:rsidRPr="00C55862">
        <w:rPr>
          <w:lang w:val="en-AU"/>
        </w:rPr>
        <w:t xml:space="preserve">are evident in recent legislative debates </w:t>
      </w:r>
      <w:r w:rsidR="00720ECC" w:rsidRPr="00C55862">
        <w:rPr>
          <w:lang w:val="en-AU"/>
        </w:rPr>
        <w:t xml:space="preserve">on marriage </w:t>
      </w:r>
      <w:r w:rsidRPr="00C55862">
        <w:rPr>
          <w:lang w:val="en-AU"/>
        </w:rPr>
        <w:fldChar w:fldCharType="begin"/>
      </w:r>
      <w:r w:rsidR="0050046C" w:rsidRPr="00C55862">
        <w:rPr>
          <w:lang w:val="en-AU"/>
        </w:rPr>
        <w:instrText xml:space="preserve"> ADDIN ZOTERO_ITEM CSL_CITATION {"citationID":"dAZwV8tv","properties":{"formattedCitation":"(for example, see Smith 2017a; Fawcett and Paterson 2017a)","plainCitation":"(for example, see Smith 2017a; Fawcett and Paterson 2017a)","noteIndex":0},"citationItems":[{"id":3604,"uris":["http://zotero.org/users/2147311/items/RVG3R5HI"],"uri":["http://zotero.org/users/2147311/items/RVG3R5HI"],"itemData":{"id":3604,"type":"bill","language":"en","note":"https://www.aph.gov.au/Parliamentary_Business/Bills_Legislation/Bills_Search_Results/Result?bId=s1099","title":"Revised Explanatory Memorandum: Marriage Amendment (Definition and Religious Freedoms) Bill 2017","author":[{"family":"Smith","given":"Dean"}],"issued":{"date-parts":[["2017"]]}},"label":"page","prefix":"for example, see "},{"id":18610,"uris":["http://zotero.org/users/2147311/items/ALS993P3"],"uri":["http://zotero.org/users/2147311/items/ALS993P3"],"itemData":{"id":18610,"type":"bill","language":"en","title":"Marriage Amendment (Definition and Religious Freedoms) Bill 2017 sheet 8326","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Pr="00C55862">
        <w:rPr>
          <w:lang w:val="en-AU"/>
        </w:rPr>
        <w:fldChar w:fldCharType="separate"/>
      </w:r>
      <w:r w:rsidR="00720ECC" w:rsidRPr="00C55862">
        <w:rPr>
          <w:lang w:val="en-AU"/>
        </w:rPr>
        <w:t>(for example, see Smith 2017a; Fawcett and Paterson 2017a)</w:t>
      </w:r>
      <w:r w:rsidRPr="00C55862">
        <w:rPr>
          <w:lang w:val="en-AU"/>
        </w:rPr>
        <w:fldChar w:fldCharType="end"/>
      </w:r>
      <w:r w:rsidR="009055BB" w:rsidRPr="00C55862">
        <w:rPr>
          <w:lang w:val="en-AU"/>
        </w:rPr>
        <w:t xml:space="preserve"> </w:t>
      </w:r>
      <w:r w:rsidR="00720ECC" w:rsidRPr="00C55862">
        <w:rPr>
          <w:lang w:val="en-AU"/>
        </w:rPr>
        <w:t xml:space="preserve">and abortion </w:t>
      </w:r>
      <w:r w:rsidR="00720ECC" w:rsidRPr="00C55862">
        <w:rPr>
          <w:lang w:val="en-AU"/>
        </w:rPr>
        <w:lastRenderedPageBreak/>
        <w:fldChar w:fldCharType="begin"/>
      </w:r>
      <w:r w:rsidR="0050046C" w:rsidRPr="00C55862">
        <w:rPr>
          <w:lang w:val="en-AU"/>
        </w:rPr>
        <w:instrText xml:space="preserve"> ADDIN ZOTERO_ITEM CSL_CITATION {"citationID":"3FDHoAqA","properties":{"formattedCitation":"(Tudehope 2019a, 2019b)","plainCitation":"(Tudehope 2019a, 2019b)","noteIndex":0},"citationItems":[{"id":18561,"uris":["http://zotero.org/users/2147311/items/78MHXDEB"],"uri":["http://zotero.org/users/2147311/items/78MHXDEB"],"itemData":{"id":18561,"type":"bill","authority":"Legislative Assembly","title":"Amendment c2019-057F, Reproductive Health Care Reform Bill 2019","URL":"https://www.parliament.nsw.gov.au/bills/Pages/bill-details.aspx?pk=3654","author":[{"family":"Tudehope","given":"Damien"}],"accessed":{"date-parts":[["2019",9,18]]},"issued":{"date-parts":[["2019"]]}},"label":"page"},{"id":18563,"uris":["http://zotero.org/users/2147311/items/FTN8LISX"],"uri":["http://zotero.org/users/2147311/items/FTN8LISX"],"itemData":{"id":18563,"type":"bill","authority":"Legislative Assembly","title":"Amendment c2019-057H, Reproductive Health Care Reform Bill 2019","URL":"https://www.parliament.nsw.gov.au/bills/Pages/bill-details.aspx?pk=3654","author":[{"family":"Tudehope","given":"Damien"}],"accessed":{"date-parts":[["2019",9,18]]},"issued":{"date-parts":[["2019"]]}},"label":"page"}],"schema":"https://github.com/citation-style-language/schema/raw/master/csl-citation.json"} </w:instrText>
      </w:r>
      <w:r w:rsidR="00720ECC" w:rsidRPr="00C55862">
        <w:rPr>
          <w:lang w:val="en-AU"/>
        </w:rPr>
        <w:fldChar w:fldCharType="separate"/>
      </w:r>
      <w:r w:rsidR="00720ECC" w:rsidRPr="00C55862">
        <w:rPr>
          <w:lang w:val="en-AU"/>
        </w:rPr>
        <w:t>(Tudehope 2019a, 2019b)</w:t>
      </w:r>
      <w:r w:rsidR="00720ECC" w:rsidRPr="00C55862">
        <w:rPr>
          <w:lang w:val="en-AU"/>
        </w:rPr>
        <w:fldChar w:fldCharType="end"/>
      </w:r>
      <w:r w:rsidR="00720ECC" w:rsidRPr="00C55862">
        <w:rPr>
          <w:lang w:val="en-AU"/>
        </w:rPr>
        <w:t xml:space="preserve">, </w:t>
      </w:r>
      <w:r w:rsidR="009055BB" w:rsidRPr="00C55862">
        <w:rPr>
          <w:lang w:val="en-AU"/>
        </w:rPr>
        <w:t xml:space="preserve">and illustrate </w:t>
      </w:r>
      <w:r w:rsidR="00DB1E64" w:rsidRPr="00C55862">
        <w:rPr>
          <w:lang w:val="en-AU"/>
        </w:rPr>
        <w:t>assertions that policy-making is disjointed (</w:t>
      </w:r>
      <w:r w:rsidR="009055BB" w:rsidRPr="00C55862">
        <w:rPr>
          <w:lang w:val="en-AU"/>
        </w:rPr>
        <w:t>Carpenter 2018a, 2018b</w:t>
      </w:r>
      <w:r w:rsidR="00DB1E64" w:rsidRPr="00C55862">
        <w:rPr>
          <w:lang w:val="en-AU"/>
        </w:rPr>
        <w:t>)</w:t>
      </w:r>
      <w:r w:rsidRPr="00C55862">
        <w:rPr>
          <w:lang w:val="en-AU"/>
        </w:rPr>
        <w:t>.</w:t>
      </w:r>
      <w:r w:rsidR="00A96697" w:rsidRPr="00C55862">
        <w:rPr>
          <w:lang w:val="en-AU"/>
        </w:rPr>
        <w:t xml:space="preserve"> </w:t>
      </w:r>
    </w:p>
    <w:p w14:paraId="1717F605" w14:textId="49A703D2" w:rsidR="00352B62" w:rsidRPr="00C55862" w:rsidRDefault="00352B62" w:rsidP="006050E0">
      <w:pPr>
        <w:rPr>
          <w:lang w:val="en-AU"/>
        </w:rPr>
      </w:pPr>
    </w:p>
    <w:p w14:paraId="274A70B3" w14:textId="5BD2C9EB" w:rsidR="004F0A11" w:rsidRPr="00C55862" w:rsidRDefault="00B907C7" w:rsidP="006050E0">
      <w:pPr>
        <w:rPr>
          <w:lang w:val="en-AU"/>
        </w:rPr>
      </w:pPr>
      <w:r w:rsidRPr="00C55862">
        <w:rPr>
          <w:lang w:val="en-AU"/>
        </w:rPr>
        <w:t xml:space="preserve">Varying attitudes and beliefs evidenced in religious, judicial and legislative debates on the existence and meaning of intersex people risk being grounded not in fact but in </w:t>
      </w:r>
      <w:r w:rsidR="00F15574" w:rsidRPr="00C55862">
        <w:rPr>
          <w:lang w:val="en-AU"/>
        </w:rPr>
        <w:t xml:space="preserve">misconceptions, </w:t>
      </w:r>
      <w:r w:rsidRPr="00C55862">
        <w:rPr>
          <w:lang w:val="en-AU"/>
        </w:rPr>
        <w:t>stigma and disgust</w:t>
      </w:r>
      <w:r w:rsidR="007971DC" w:rsidRPr="00C55862">
        <w:rPr>
          <w:lang w:val="en-AU"/>
        </w:rPr>
        <w:t>, often based on physical appearance</w:t>
      </w:r>
      <w:r w:rsidRPr="00C55862">
        <w:rPr>
          <w:lang w:val="en-AU"/>
        </w:rPr>
        <w:t xml:space="preserve">. </w:t>
      </w:r>
      <w:r w:rsidR="004F0A11" w:rsidRPr="00C55862">
        <w:rPr>
          <w:lang w:val="en-AU"/>
        </w:rPr>
        <w:t xml:space="preserve">These contradictions </w:t>
      </w:r>
      <w:r w:rsidRPr="00C55862">
        <w:rPr>
          <w:lang w:val="en-AU"/>
        </w:rPr>
        <w:t xml:space="preserve">in religious viewpoints, many of them uninformed, </w:t>
      </w:r>
      <w:r w:rsidR="004F0A11" w:rsidRPr="00C55862">
        <w:rPr>
          <w:lang w:val="en-AU"/>
        </w:rPr>
        <w:t>and</w:t>
      </w:r>
      <w:r w:rsidRPr="00C55862">
        <w:rPr>
          <w:lang w:val="en-AU"/>
        </w:rPr>
        <w:t xml:space="preserve"> resulting</w:t>
      </w:r>
      <w:r w:rsidR="004F0A11" w:rsidRPr="00C55862">
        <w:rPr>
          <w:lang w:val="en-AU"/>
        </w:rPr>
        <w:t xml:space="preserve"> possibilities for collateral impacts create significant uncertainty and potential harms for people with intersex variations in relation to the current legislative proposals. </w:t>
      </w:r>
    </w:p>
    <w:p w14:paraId="22D0C5F7" w14:textId="77777777" w:rsidR="00F835B4" w:rsidRPr="00C55862" w:rsidRDefault="00F835B4">
      <w:pPr>
        <w:rPr>
          <w:lang w:val="en-AU"/>
        </w:rPr>
      </w:pPr>
      <w:bookmarkStart w:id="8" w:name="_Toc20820296"/>
      <w:r w:rsidRPr="00C55862">
        <w:rPr>
          <w:b/>
          <w:lang w:val="en-AU"/>
        </w:rPr>
        <w:br w:type="page"/>
      </w:r>
    </w:p>
    <w:p w14:paraId="0FA39924" w14:textId="760C9AD2" w:rsidR="00D22C4A" w:rsidRPr="00C55862" w:rsidRDefault="00D22C4A" w:rsidP="00AE47D6">
      <w:pPr>
        <w:pStyle w:val="Heading1"/>
      </w:pPr>
      <w:bookmarkStart w:id="9" w:name="_Toc31021519"/>
      <w:r w:rsidRPr="00C55862">
        <w:lastRenderedPageBreak/>
        <w:t>Specific areas of concern</w:t>
      </w:r>
      <w:bookmarkEnd w:id="8"/>
      <w:r w:rsidR="005D5D98" w:rsidRPr="00C55862">
        <w:t xml:space="preserve"> with the exposure draft</w:t>
      </w:r>
      <w:r w:rsidR="00162815" w:rsidRPr="00C55862">
        <w:t>s</w:t>
      </w:r>
      <w:bookmarkEnd w:id="9"/>
    </w:p>
    <w:p w14:paraId="0D533ACA" w14:textId="77777777" w:rsidR="00E209AD" w:rsidRPr="00C55862" w:rsidRDefault="00E209AD" w:rsidP="00E209AD">
      <w:pPr>
        <w:rPr>
          <w:lang w:val="en-AU"/>
        </w:rPr>
      </w:pPr>
    </w:p>
    <w:p w14:paraId="3C95F0C0" w14:textId="042DBE26" w:rsidR="001D02AE" w:rsidRPr="00C55862" w:rsidRDefault="00E209AD" w:rsidP="00E209AD">
      <w:pPr>
        <w:rPr>
          <w:lang w:val="en-AU"/>
        </w:rPr>
      </w:pPr>
      <w:r w:rsidRPr="00C55862">
        <w:rPr>
          <w:lang w:val="en-AU"/>
        </w:rPr>
        <w:t xml:space="preserve">The proposed legislation appears likely to </w:t>
      </w:r>
      <w:r w:rsidR="00531BBE" w:rsidRPr="00C55862">
        <w:rPr>
          <w:lang w:val="en-AU"/>
        </w:rPr>
        <w:t xml:space="preserve">have significant adverse </w:t>
      </w:r>
      <w:r w:rsidRPr="00C55862">
        <w:rPr>
          <w:lang w:val="en-AU"/>
        </w:rPr>
        <w:t>impact</w:t>
      </w:r>
      <w:r w:rsidR="00531BBE" w:rsidRPr="00C55862">
        <w:rPr>
          <w:lang w:val="en-AU"/>
        </w:rPr>
        <w:t>s</w:t>
      </w:r>
      <w:r w:rsidRPr="00C55862">
        <w:rPr>
          <w:lang w:val="en-AU"/>
        </w:rPr>
        <w:t xml:space="preserve"> on people with intersex variations, particularly in healthcare settings, for example, in accessing scans, treatment and medication</w:t>
      </w:r>
      <w:r w:rsidR="001D02AE" w:rsidRPr="00C55862">
        <w:rPr>
          <w:lang w:val="en-AU"/>
        </w:rPr>
        <w:t xml:space="preserve"> necessary for health and wellbeing</w:t>
      </w:r>
      <w:r w:rsidRPr="00C55862">
        <w:rPr>
          <w:lang w:val="en-AU"/>
        </w:rPr>
        <w:t xml:space="preserve">. </w:t>
      </w:r>
    </w:p>
    <w:p w14:paraId="7AA606F2" w14:textId="77777777" w:rsidR="001D02AE" w:rsidRPr="00C55862" w:rsidRDefault="001D02AE" w:rsidP="00E209AD">
      <w:pPr>
        <w:rPr>
          <w:lang w:val="en-AU"/>
        </w:rPr>
      </w:pPr>
    </w:p>
    <w:p w14:paraId="477DEE3F" w14:textId="13C74AF7" w:rsidR="001D02AE" w:rsidRPr="00C55862" w:rsidRDefault="00A35CC3" w:rsidP="00E209AD">
      <w:pPr>
        <w:rPr>
          <w:lang w:val="en-AU"/>
        </w:rPr>
      </w:pPr>
      <w:r w:rsidRPr="00C55862">
        <w:rPr>
          <w:lang w:val="en-AU"/>
        </w:rPr>
        <w:t>T</w:t>
      </w:r>
      <w:r w:rsidR="002F59CE" w:rsidRPr="00C55862">
        <w:rPr>
          <w:lang w:val="en-AU"/>
        </w:rPr>
        <w:t xml:space="preserve">he proposals regard some adverse health impacts as justifiable, </w:t>
      </w:r>
      <w:r w:rsidRPr="00C55862">
        <w:rPr>
          <w:lang w:val="en-AU"/>
        </w:rPr>
        <w:t xml:space="preserve">facilitate the refusal of some treatment, </w:t>
      </w:r>
      <w:r w:rsidR="001D02AE" w:rsidRPr="00C55862">
        <w:rPr>
          <w:lang w:val="en-AU"/>
        </w:rPr>
        <w:t xml:space="preserve">and </w:t>
      </w:r>
      <w:r w:rsidRPr="00C55862">
        <w:rPr>
          <w:lang w:val="en-AU"/>
        </w:rPr>
        <w:t>increase</w:t>
      </w:r>
      <w:r w:rsidR="006D4644" w:rsidRPr="00C55862">
        <w:rPr>
          <w:lang w:val="en-AU"/>
        </w:rPr>
        <w:t xml:space="preserve"> </w:t>
      </w:r>
      <w:r w:rsidRPr="00C55862">
        <w:rPr>
          <w:lang w:val="en-AU"/>
        </w:rPr>
        <w:t xml:space="preserve">risks of coercion particularly for </w:t>
      </w:r>
      <w:r w:rsidR="00A53E73" w:rsidRPr="00C55862">
        <w:rPr>
          <w:lang w:val="en-AU"/>
        </w:rPr>
        <w:t xml:space="preserve">vulnerable </w:t>
      </w:r>
      <w:r w:rsidR="00E71193" w:rsidRPr="00C55862">
        <w:rPr>
          <w:lang w:val="en-AU"/>
        </w:rPr>
        <w:t xml:space="preserve">infants, </w:t>
      </w:r>
      <w:r w:rsidRPr="00C55862">
        <w:rPr>
          <w:lang w:val="en-AU"/>
        </w:rPr>
        <w:t>children and adolescents</w:t>
      </w:r>
      <w:r w:rsidR="004A2263" w:rsidRPr="00C55862">
        <w:rPr>
          <w:lang w:val="en-AU"/>
        </w:rPr>
        <w:t xml:space="preserve">. </w:t>
      </w:r>
    </w:p>
    <w:p w14:paraId="6F4360B0" w14:textId="77777777" w:rsidR="001D02AE" w:rsidRPr="00C55862" w:rsidRDefault="001D02AE" w:rsidP="00E209AD">
      <w:pPr>
        <w:rPr>
          <w:lang w:val="en-AU"/>
        </w:rPr>
      </w:pPr>
    </w:p>
    <w:p w14:paraId="206E034F" w14:textId="16CFFE86" w:rsidR="00906E0C" w:rsidRPr="00C55862" w:rsidRDefault="004A2263" w:rsidP="00E209AD">
      <w:pPr>
        <w:rPr>
          <w:lang w:val="en-AU"/>
        </w:rPr>
      </w:pPr>
      <w:r w:rsidRPr="00C55862">
        <w:rPr>
          <w:lang w:val="en-AU"/>
        </w:rPr>
        <w:t xml:space="preserve">The proposals also </w:t>
      </w:r>
      <w:r w:rsidR="002F59CE" w:rsidRPr="00C55862">
        <w:rPr>
          <w:lang w:val="en-AU"/>
        </w:rPr>
        <w:t>impose a requirement that stigmatised populations accept unsolicited comment</w:t>
      </w:r>
      <w:r w:rsidRPr="00C55862">
        <w:rPr>
          <w:lang w:val="en-AU"/>
        </w:rPr>
        <w:t xml:space="preserve"> </w:t>
      </w:r>
      <w:r w:rsidR="001D02AE" w:rsidRPr="00C55862">
        <w:rPr>
          <w:lang w:val="en-AU"/>
        </w:rPr>
        <w:t>in a context where words used by medical providers already cause harm and avoidance of healthcare by</w:t>
      </w:r>
      <w:r w:rsidRPr="00C55862">
        <w:rPr>
          <w:lang w:val="en-AU"/>
        </w:rPr>
        <w:t xml:space="preserve"> intersex people and our families</w:t>
      </w:r>
      <w:r w:rsidR="00F261EE" w:rsidRPr="00C55862">
        <w:rPr>
          <w:lang w:val="en-AU"/>
        </w:rPr>
        <w:t xml:space="preserve"> </w:t>
      </w:r>
      <w:r w:rsidR="00654B94" w:rsidRPr="00C55862">
        <w:rPr>
          <w:lang w:val="en-AU"/>
        </w:rPr>
        <w:fldChar w:fldCharType="begin"/>
      </w:r>
      <w:r w:rsidR="00654B94" w:rsidRPr="00C55862">
        <w:rPr>
          <w:lang w:val="en-AU"/>
        </w:rPr>
        <w:instrText xml:space="preserve"> ADDIN ZOTERO_ITEM CSL_CITATION {"citationID":"BnqcZG5J","properties":{"formattedCitation":"(Johnson et al. 2017)","plainCitation":"(Johnson et al. 2017)","noteIndex":0},"citationItems":[{"id":6371,"uris":["http://zotero.org/users/2147311/items/7R6BCPFU"],"uri":["http://zotero.org/users/2147311/items/7R6BCPFU"],"itemData":{"id":6371,"type":"article-journal","container-title":"Journal of Pediatric Urology","DOI":"10.1016/j.jpurol.2017.03.035","ISSN":"14775131","language":"en","source":"CrossRef","title":"Attitudes towards “disorders of sex development” nomenclature among affected individuals","author":[{"family":"Johnson","given":"Emilie K."},{"family":"Rosoklija","given":"Ilina"},{"family":"Finlayson","given":"Courtney"},{"family":"Chen","given":"Diane"},{"family":"Yerkes","given":"Elizabeth B."},{"family":"Madonna","given":"Mary Beth"},{"family":"Holl","given":"Jane L."},{"family":"Baratz","given":"Arlene B."},{"family":"Davis","given":"Georgiann"},{"family":"Cheng","given":"Earl Y."}],"issued":{"date-parts":[["2017",5]]}}}],"schema":"https://github.com/citation-style-language/schema/raw/master/csl-citation.json"} </w:instrText>
      </w:r>
      <w:r w:rsidR="00654B94" w:rsidRPr="00C55862">
        <w:rPr>
          <w:lang w:val="en-AU"/>
        </w:rPr>
        <w:fldChar w:fldCharType="separate"/>
      </w:r>
      <w:r w:rsidR="00654B94" w:rsidRPr="00C55862">
        <w:rPr>
          <w:lang w:val="en-AU"/>
        </w:rPr>
        <w:t>(Johnson et al. 2017)</w:t>
      </w:r>
      <w:r w:rsidR="00654B94" w:rsidRPr="00C55862">
        <w:rPr>
          <w:lang w:val="en-AU"/>
        </w:rPr>
        <w:fldChar w:fldCharType="end"/>
      </w:r>
      <w:r w:rsidR="002F59CE" w:rsidRPr="00C55862">
        <w:rPr>
          <w:lang w:val="en-AU"/>
        </w:rPr>
        <w:t xml:space="preserve">. </w:t>
      </w:r>
    </w:p>
    <w:p w14:paraId="06C2C27A" w14:textId="77777777" w:rsidR="00906E0C" w:rsidRPr="00C55862" w:rsidRDefault="00906E0C" w:rsidP="00E209AD">
      <w:pPr>
        <w:rPr>
          <w:lang w:val="en-AU"/>
        </w:rPr>
      </w:pPr>
    </w:p>
    <w:p w14:paraId="76801436" w14:textId="0410A4D9" w:rsidR="00EF033D" w:rsidRPr="00C55862" w:rsidRDefault="00EF033D" w:rsidP="00EF033D">
      <w:pPr>
        <w:rPr>
          <w:lang w:val="en-AU"/>
        </w:rPr>
      </w:pPr>
      <w:r w:rsidRPr="00C55862">
        <w:rPr>
          <w:lang w:val="en-AU"/>
        </w:rPr>
        <w:t xml:space="preserve">Alternative providers are not available. Knowledgeable healthcare for people with intersex variations is scarce. Some territories and states rely on providers in other jurisdictions for many key services </w:t>
      </w:r>
      <w:r w:rsidRPr="00C55862">
        <w:rPr>
          <w:lang w:val="en-AU"/>
        </w:rPr>
        <w:fldChar w:fldCharType="begin"/>
      </w:r>
      <w:r w:rsidRPr="00C55862">
        <w:rPr>
          <w:lang w:val="en-AU"/>
        </w:rPr>
        <w:instrText xml:space="preserve"> ADDIN ZOTERO_ITEM CSL_CITATION {"citationID":"jXujdAT2","properties":{"formattedCitation":"(Gallagher 2014; Cook 2019)","plainCitation":"(Gallagher 2014; Cook 2019)","noteIndex":0},"citationItems":[{"id":4620,"uris":["http://zotero.org/users/2147311/items/5PHW74U5"],"uri":["http://zotero.org/users/2147311/items/5PHW74U5"],"itemData":{"id":4620,"type":"personal_communication","abstract":"Currently in the ACT, in the event of a birth of a baby with a disorder of sex development (DSD), clinicians follow a standard investigation and management practice that is consistent with a national approach from the Australasian Paediatric Endocrine Group and international consensus statements from key disciplines such as paediatric endocrinology, surgery... it is recognised that surgery of this sort is best performed in centres of excellence. For this reason children with a DSD are normally referred to either Melbourne or Sydney.","language":"en","note":"20140121085756432","title":"Re the Commonwealth Senate report on involuntary or coerced sterilisation","author":[{"family":"Gallagher","given":"Katy"}],"issued":{"date-parts":[["2014",1,21]]}},"label":"page"},{"id":8430,"uris":["http://zotero.org/users/2147311/items/Z2GJUNTV"],"uri":["http://zotero.org/users/2147311/items/Z2GJUNTV"],"itemData":{"id":8430,"type":"personal_communication","title":"Re: Law Reform Commission of Western Australia regarding Project 108","author":[{"family":"Cook","given":"Roger"}],"issued":{"date-parts":[["2019",5,20]]}},"label":"page"}],"schema":"https://github.com/citation-style-language/schema/raw/master/csl-citation.json"} </w:instrText>
      </w:r>
      <w:r w:rsidRPr="00C55862">
        <w:rPr>
          <w:lang w:val="en-AU"/>
        </w:rPr>
        <w:fldChar w:fldCharType="separate"/>
      </w:r>
      <w:r w:rsidRPr="00C55862">
        <w:rPr>
          <w:lang w:val="en-AU"/>
        </w:rPr>
        <w:t>(Gallagher 2014; Cook 2019)</w:t>
      </w:r>
      <w:r w:rsidRPr="00C55862">
        <w:rPr>
          <w:lang w:val="en-AU"/>
        </w:rPr>
        <w:fldChar w:fldCharType="end"/>
      </w:r>
      <w:r w:rsidRPr="00C55862">
        <w:rPr>
          <w:lang w:val="en-AU"/>
        </w:rPr>
        <w:t xml:space="preserve">. </w:t>
      </w:r>
    </w:p>
    <w:p w14:paraId="19F3C440" w14:textId="77777777" w:rsidR="002F59CE" w:rsidRPr="00C55862" w:rsidRDefault="002F59CE" w:rsidP="00E209AD">
      <w:pPr>
        <w:rPr>
          <w:lang w:val="en-AU"/>
        </w:rPr>
      </w:pPr>
    </w:p>
    <w:p w14:paraId="4BDCFF21" w14:textId="52FFC6BD" w:rsidR="00E209AD" w:rsidRPr="00C55862" w:rsidRDefault="00E209AD" w:rsidP="00E209AD">
      <w:pPr>
        <w:rPr>
          <w:lang w:val="en-AU"/>
        </w:rPr>
      </w:pPr>
      <w:r w:rsidRPr="00C55862">
        <w:rPr>
          <w:lang w:val="en-AU"/>
        </w:rPr>
        <w:t xml:space="preserve">IHRA takes the view that no-one should experience discrimination in accessing services, and in particular in accessing health services. Overall, </w:t>
      </w:r>
      <w:r w:rsidR="001540AE" w:rsidRPr="00C55862">
        <w:rPr>
          <w:lang w:val="en-AU"/>
        </w:rPr>
        <w:t>as with the previous iteration of the exposure draft legislation, the legislative proposals</w:t>
      </w:r>
      <w:r w:rsidRPr="00C55862">
        <w:rPr>
          <w:lang w:val="en-AU"/>
        </w:rPr>
        <w:t xml:space="preserve"> </w:t>
      </w:r>
      <w:proofErr w:type="gramStart"/>
      <w:r w:rsidRPr="00C55862">
        <w:rPr>
          <w:lang w:val="en-AU"/>
        </w:rPr>
        <w:t>fail</w:t>
      </w:r>
      <w:r w:rsidR="001D02AE" w:rsidRPr="00C55862">
        <w:rPr>
          <w:lang w:val="en-AU"/>
        </w:rPr>
        <w:t>s</w:t>
      </w:r>
      <w:proofErr w:type="gramEnd"/>
      <w:r w:rsidRPr="00C55862">
        <w:rPr>
          <w:lang w:val="en-AU"/>
        </w:rPr>
        <w:t xml:space="preserve"> to balance the competing rights of different interests. </w:t>
      </w:r>
      <w:r w:rsidR="001D02AE" w:rsidRPr="00C55862">
        <w:rPr>
          <w:lang w:val="en-AU"/>
        </w:rPr>
        <w:t>The provisions relating to healthcare are likely to have significant adverse consequences for the health and wellbeing of people with intersex variations and our families.</w:t>
      </w:r>
    </w:p>
    <w:p w14:paraId="55FD9A25" w14:textId="77777777" w:rsidR="00D22C4A" w:rsidRPr="00C55862" w:rsidRDefault="00D22C4A" w:rsidP="00D22C4A">
      <w:pPr>
        <w:rPr>
          <w:lang w:val="en-AU"/>
        </w:rPr>
      </w:pPr>
    </w:p>
    <w:p w14:paraId="56830B07" w14:textId="001245D0" w:rsidR="00AE47D6" w:rsidRPr="00C55862" w:rsidRDefault="00AE47D6" w:rsidP="00D22C4A">
      <w:pPr>
        <w:pStyle w:val="Heading2"/>
      </w:pPr>
      <w:bookmarkStart w:id="10" w:name="_Toc20820297"/>
      <w:bookmarkStart w:id="11" w:name="_Toc31021520"/>
      <w:r w:rsidRPr="00C55862">
        <w:t>Statements of belief</w:t>
      </w:r>
      <w:bookmarkEnd w:id="10"/>
      <w:r w:rsidR="003A4C65" w:rsidRPr="00C55862">
        <w:t xml:space="preserve"> may be intrusive or coercive in medical settings</w:t>
      </w:r>
      <w:bookmarkEnd w:id="11"/>
    </w:p>
    <w:p w14:paraId="5CDC8F1C" w14:textId="71671AD7" w:rsidR="00AE47D6" w:rsidRPr="00C55862" w:rsidRDefault="00AE47D6" w:rsidP="00EA2251">
      <w:pPr>
        <w:rPr>
          <w:lang w:val="en-AU"/>
        </w:rPr>
      </w:pPr>
    </w:p>
    <w:p w14:paraId="5D85DC29" w14:textId="1B77759C" w:rsidR="0077419E" w:rsidRPr="00C55862" w:rsidRDefault="00754216" w:rsidP="00AE47D6">
      <w:pPr>
        <w:rPr>
          <w:lang w:val="en-AU"/>
        </w:rPr>
      </w:pPr>
      <w:r w:rsidRPr="00C55862">
        <w:rPr>
          <w:lang w:val="en-AU"/>
        </w:rPr>
        <w:t>As with clause 41 the previous exposure draft, c</w:t>
      </w:r>
      <w:r w:rsidR="00AE47D6" w:rsidRPr="00C55862">
        <w:rPr>
          <w:lang w:val="en-AU"/>
        </w:rPr>
        <w:t>lause 4</w:t>
      </w:r>
      <w:r w:rsidRPr="00C55862">
        <w:rPr>
          <w:lang w:val="en-AU"/>
        </w:rPr>
        <w:t>2</w:t>
      </w:r>
      <w:r w:rsidR="00AE47D6" w:rsidRPr="00C55862">
        <w:rPr>
          <w:lang w:val="en-AU"/>
        </w:rPr>
        <w:t xml:space="preserve"> of the </w:t>
      </w:r>
      <w:r w:rsidRPr="00C55862">
        <w:rPr>
          <w:lang w:val="en-AU"/>
        </w:rPr>
        <w:t xml:space="preserve">new </w:t>
      </w:r>
      <w:r w:rsidR="00BF4B17" w:rsidRPr="00C55862">
        <w:rPr>
          <w:lang w:val="en-AU"/>
        </w:rPr>
        <w:t xml:space="preserve">exposure draft of the </w:t>
      </w:r>
      <w:r w:rsidR="00BF4B17" w:rsidRPr="00C55862">
        <w:rPr>
          <w:i/>
          <w:iCs/>
          <w:lang w:val="en-AU"/>
        </w:rPr>
        <w:t>Religious Discrimination Bill</w:t>
      </w:r>
      <w:r w:rsidR="00AE47D6" w:rsidRPr="00C55862">
        <w:rPr>
          <w:lang w:val="en-AU"/>
        </w:rPr>
        <w:t xml:space="preserve"> seeks to exempt certain </w:t>
      </w:r>
      <w:r w:rsidR="00906E0C" w:rsidRPr="00C55862">
        <w:rPr>
          <w:lang w:val="en-AU"/>
        </w:rPr>
        <w:t>‘</w:t>
      </w:r>
      <w:r w:rsidR="00AE47D6" w:rsidRPr="00C55862">
        <w:rPr>
          <w:lang w:val="en-AU"/>
        </w:rPr>
        <w:t>statements of belief</w:t>
      </w:r>
      <w:r w:rsidR="00906E0C" w:rsidRPr="00C55862">
        <w:rPr>
          <w:lang w:val="en-AU"/>
        </w:rPr>
        <w:t>’</w:t>
      </w:r>
      <w:r w:rsidR="00AE47D6" w:rsidRPr="00C55862">
        <w:rPr>
          <w:lang w:val="en-AU"/>
        </w:rPr>
        <w:t xml:space="preserve"> from all Commonwealth, State and Territory anti-discrimination protections</w:t>
      </w:r>
      <w:r w:rsidR="00FF54E1" w:rsidRPr="00C55862">
        <w:rPr>
          <w:lang w:val="en-AU"/>
        </w:rPr>
        <w:t xml:space="preserve"> </w:t>
      </w:r>
      <w:r w:rsidR="00AE47D6" w:rsidRPr="00C55862">
        <w:rPr>
          <w:lang w:val="en-AU"/>
        </w:rPr>
        <w:t xml:space="preserve">including protections </w:t>
      </w:r>
      <w:r w:rsidR="008863BE" w:rsidRPr="00C55862">
        <w:rPr>
          <w:lang w:val="en-AU"/>
        </w:rPr>
        <w:t>in</w:t>
      </w:r>
      <w:r w:rsidR="00AE47D6" w:rsidRPr="00C55862">
        <w:rPr>
          <w:lang w:val="en-AU"/>
        </w:rPr>
        <w:t xml:space="preserve"> </w:t>
      </w:r>
      <w:r w:rsidR="00703788" w:rsidRPr="00C55862">
        <w:rPr>
          <w:lang w:val="en-AU"/>
        </w:rPr>
        <w:t xml:space="preserve">the </w:t>
      </w:r>
      <w:r w:rsidR="00703788" w:rsidRPr="00C55862">
        <w:rPr>
          <w:i/>
          <w:iCs/>
          <w:lang w:val="en-AU"/>
        </w:rPr>
        <w:t>Disability Discrimination Act</w:t>
      </w:r>
      <w:r w:rsidR="00703788" w:rsidRPr="00C55862">
        <w:rPr>
          <w:lang w:val="en-AU"/>
        </w:rPr>
        <w:t xml:space="preserve">, the </w:t>
      </w:r>
      <w:r w:rsidR="00703788" w:rsidRPr="00C55862">
        <w:rPr>
          <w:i/>
          <w:iCs/>
          <w:lang w:val="en-AU"/>
        </w:rPr>
        <w:t>Sex Discrimination Act</w:t>
      </w:r>
      <w:r w:rsidR="00703788" w:rsidRPr="00C55862">
        <w:rPr>
          <w:lang w:val="en-AU"/>
        </w:rPr>
        <w:t xml:space="preserve">, </w:t>
      </w:r>
      <w:r w:rsidR="00AE47D6" w:rsidRPr="00C55862">
        <w:rPr>
          <w:lang w:val="en-AU"/>
        </w:rPr>
        <w:t>the </w:t>
      </w:r>
      <w:r w:rsidR="00AE47D6" w:rsidRPr="00C55862">
        <w:rPr>
          <w:i/>
          <w:iCs/>
          <w:lang w:val="en-AU"/>
        </w:rPr>
        <w:t>Fair Work Act</w:t>
      </w:r>
      <w:r w:rsidR="00FF54E1" w:rsidRPr="00C55862">
        <w:rPr>
          <w:lang w:val="en-AU"/>
        </w:rPr>
        <w:t>,</w:t>
      </w:r>
      <w:r w:rsidR="00AE47D6" w:rsidRPr="00C55862">
        <w:rPr>
          <w:lang w:val="en-AU"/>
        </w:rPr>
        <w:t xml:space="preserve"> s</w:t>
      </w:r>
      <w:r w:rsidR="00FF54E1" w:rsidRPr="00C55862">
        <w:rPr>
          <w:lang w:val="en-AU"/>
        </w:rPr>
        <w:t xml:space="preserve">ection </w:t>
      </w:r>
      <w:r w:rsidR="00AE47D6" w:rsidRPr="00C55862">
        <w:rPr>
          <w:lang w:val="en-AU"/>
        </w:rPr>
        <w:t>17(1) of Tasmania’s </w:t>
      </w:r>
      <w:r w:rsidR="00AE47D6" w:rsidRPr="00C55862">
        <w:rPr>
          <w:i/>
          <w:iCs/>
          <w:lang w:val="en-AU"/>
        </w:rPr>
        <w:t>Anti-Discrimination Act</w:t>
      </w:r>
      <w:r w:rsidR="00AE47D6" w:rsidRPr="00C55862">
        <w:rPr>
          <w:lang w:val="en-AU"/>
        </w:rPr>
        <w:t xml:space="preserve">, and any other law </w:t>
      </w:r>
      <w:r w:rsidR="008863BE" w:rsidRPr="00C55862">
        <w:rPr>
          <w:lang w:val="en-AU"/>
        </w:rPr>
        <w:t xml:space="preserve">that may become </w:t>
      </w:r>
      <w:r w:rsidR="00AE47D6" w:rsidRPr="00C55862">
        <w:rPr>
          <w:lang w:val="en-AU"/>
        </w:rPr>
        <w:t>prescribed by regulation.</w:t>
      </w:r>
      <w:r w:rsidR="00C15F31" w:rsidRPr="00C55862">
        <w:rPr>
          <w:lang w:val="en-AU"/>
        </w:rPr>
        <w:t xml:space="preserve"> </w:t>
      </w:r>
      <w:r w:rsidR="00AE47D6" w:rsidRPr="00C55862">
        <w:rPr>
          <w:lang w:val="en-AU"/>
        </w:rPr>
        <w:t>We note, in relation to the Fair Work Act, that current legislation provides no protection on grounds of intersex status.</w:t>
      </w:r>
      <w:r w:rsidR="00AE0B3C" w:rsidRPr="006B035E">
        <w:rPr>
          <w:rStyle w:val="FootnoteReference"/>
        </w:rPr>
        <w:footnoteReference w:id="1"/>
      </w:r>
      <w:r w:rsidR="00AE47D6" w:rsidRPr="00C55862">
        <w:rPr>
          <w:lang w:val="en-AU"/>
        </w:rPr>
        <w:t xml:space="preserve"> </w:t>
      </w:r>
    </w:p>
    <w:p w14:paraId="27C4C5EB" w14:textId="77777777" w:rsidR="0077419E" w:rsidRPr="00C55862" w:rsidRDefault="0077419E" w:rsidP="00AE47D6">
      <w:pPr>
        <w:rPr>
          <w:lang w:val="en-AU"/>
        </w:rPr>
      </w:pPr>
    </w:p>
    <w:p w14:paraId="0DDC9A8D" w14:textId="107D06AB" w:rsidR="00F34259" w:rsidRPr="00C55862" w:rsidRDefault="00C9078B" w:rsidP="00AE47D6">
      <w:pPr>
        <w:rPr>
          <w:lang w:val="en-AU"/>
        </w:rPr>
      </w:pPr>
      <w:r w:rsidRPr="00C55862">
        <w:rPr>
          <w:lang w:val="en-AU"/>
        </w:rPr>
        <w:t xml:space="preserve">The </w:t>
      </w:r>
      <w:r w:rsidR="00CE4324" w:rsidRPr="00C55862">
        <w:rPr>
          <w:lang w:val="en-AU"/>
        </w:rPr>
        <w:t xml:space="preserve">revised </w:t>
      </w:r>
      <w:r w:rsidRPr="00C55862">
        <w:rPr>
          <w:lang w:val="en-AU"/>
        </w:rPr>
        <w:t xml:space="preserve">definition </w:t>
      </w:r>
      <w:r w:rsidR="0077419E" w:rsidRPr="00C55862">
        <w:rPr>
          <w:lang w:val="en-AU"/>
        </w:rPr>
        <w:t xml:space="preserve">of a statement of belief </w:t>
      </w:r>
      <w:r w:rsidR="00AE0B3C" w:rsidRPr="00C55862">
        <w:rPr>
          <w:lang w:val="en-AU"/>
        </w:rPr>
        <w:t xml:space="preserve">in clause 5 </w:t>
      </w:r>
      <w:r w:rsidR="00B62487" w:rsidRPr="00C55862">
        <w:rPr>
          <w:lang w:val="en-AU"/>
        </w:rPr>
        <w:t>appears likely to</w:t>
      </w:r>
      <w:r w:rsidR="00AE47D6" w:rsidRPr="00C55862">
        <w:rPr>
          <w:lang w:val="en-AU"/>
        </w:rPr>
        <w:t xml:space="preserve"> expose intersex people, disabled people, women, lesbian, gay, bisexual, transgender (LGBT) people, single parents, people in </w:t>
      </w:r>
      <w:r w:rsidR="00AE47D6" w:rsidRPr="00C55862">
        <w:rPr>
          <w:i/>
          <w:iCs/>
          <w:lang w:val="en-AU"/>
        </w:rPr>
        <w:t>de facto</w:t>
      </w:r>
      <w:r w:rsidR="00AE47D6" w:rsidRPr="00C55862">
        <w:rPr>
          <w:lang w:val="en-AU"/>
        </w:rPr>
        <w:t xml:space="preserve"> relationships, divorced people and other groups, to statements that would otherwise be considered discriminatory</w:t>
      </w:r>
      <w:r w:rsidR="00807FC7" w:rsidRPr="00C55862">
        <w:rPr>
          <w:lang w:val="en-AU"/>
        </w:rPr>
        <w:t>,</w:t>
      </w:r>
      <w:r w:rsidR="00AE47D6" w:rsidRPr="00C55862">
        <w:rPr>
          <w:lang w:val="en-AU"/>
        </w:rPr>
        <w:t xml:space="preserve"> </w:t>
      </w:r>
      <w:r w:rsidR="00B62487" w:rsidRPr="00C55862">
        <w:rPr>
          <w:lang w:val="en-AU"/>
        </w:rPr>
        <w:t>as long as</w:t>
      </w:r>
      <w:r w:rsidR="00AE47D6" w:rsidRPr="00C55862">
        <w:rPr>
          <w:lang w:val="en-AU"/>
        </w:rPr>
        <w:t xml:space="preserve"> they are </w:t>
      </w:r>
      <w:r w:rsidR="004B1064" w:rsidRPr="00C55862">
        <w:rPr>
          <w:lang w:val="en-AU"/>
        </w:rPr>
        <w:t xml:space="preserve">said to be </w:t>
      </w:r>
      <w:r w:rsidR="00AE47D6" w:rsidRPr="00C55862">
        <w:rPr>
          <w:lang w:val="en-AU"/>
        </w:rPr>
        <w:t xml:space="preserve">motivated </w:t>
      </w:r>
      <w:r w:rsidR="00807FC7" w:rsidRPr="00C55862">
        <w:rPr>
          <w:lang w:val="en-AU"/>
        </w:rPr>
        <w:lastRenderedPageBreak/>
        <w:t xml:space="preserve">in good faith </w:t>
      </w:r>
      <w:r w:rsidR="00AE47D6" w:rsidRPr="00C55862">
        <w:rPr>
          <w:lang w:val="en-AU"/>
        </w:rPr>
        <w:t xml:space="preserve">by religious </w:t>
      </w:r>
      <w:r w:rsidR="00F34259" w:rsidRPr="00C55862">
        <w:rPr>
          <w:lang w:val="en-AU"/>
        </w:rPr>
        <w:t xml:space="preserve">(or non-religious) </w:t>
      </w:r>
      <w:r w:rsidR="00AE47D6" w:rsidRPr="00C55862">
        <w:rPr>
          <w:lang w:val="en-AU"/>
        </w:rPr>
        <w:t xml:space="preserve">belief. </w:t>
      </w:r>
      <w:r w:rsidR="00F34259" w:rsidRPr="00C55862">
        <w:rPr>
          <w:lang w:val="en-AU"/>
        </w:rPr>
        <w:t>They express what George Brandis described as a ‘right to be a bigot’</w:t>
      </w:r>
      <w:r w:rsidR="00906E0C" w:rsidRPr="00C55862">
        <w:rPr>
          <w:lang w:val="en-AU"/>
        </w:rPr>
        <w:t xml:space="preserve"> </w:t>
      </w:r>
      <w:r w:rsidR="00906E0C" w:rsidRPr="00C55862">
        <w:rPr>
          <w:lang w:val="en-AU"/>
        </w:rPr>
        <w:fldChar w:fldCharType="begin"/>
      </w:r>
      <w:r w:rsidR="00906E0C" w:rsidRPr="00C55862">
        <w:rPr>
          <w:lang w:val="en-AU"/>
        </w:rPr>
        <w:instrText xml:space="preserve"> ADDIN ZOTERO_ITEM CSL_CITATION {"citationID":"pIYDoyUa","properties":{"formattedCitation":"(Griffiths 2014)","plainCitation":"(Griffiths 2014)","noteIndex":0},"citationItems":[{"id":19655,"uris":["http://zotero.org/users/2147311/items/YKTUQDGZ"],"uri":["http://zotero.org/users/2147311/items/YKTUQDGZ"],"itemData":{"id":19655,"type":"article-newspaper","abstract":"George Brandis defends the Government's plan to amend a key part of the Racial Discrimination Act.","container-title":"ABC News","language":"en","title":"George Brandis defends 'right to be a bigot' amid Government plan to amend Racial Discrimination Act","URL":"https://www.abc.net.au/news/2014-03-24/brandis-defends-right-to-be-a-bigot/5341552","author":[{"family":"Griffiths","given":"Emma"}],"accessed":{"date-parts":[["2020",1,16]]},"issued":{"date-parts":[["2014",3,24]]}}}],"schema":"https://github.com/citation-style-language/schema/raw/master/csl-citation.json"} </w:instrText>
      </w:r>
      <w:r w:rsidR="00906E0C" w:rsidRPr="00C55862">
        <w:rPr>
          <w:lang w:val="en-AU"/>
        </w:rPr>
        <w:fldChar w:fldCharType="separate"/>
      </w:r>
      <w:r w:rsidR="00906E0C" w:rsidRPr="00C55862">
        <w:rPr>
          <w:lang w:val="en-AU"/>
        </w:rPr>
        <w:t>(Griffiths 2014)</w:t>
      </w:r>
      <w:r w:rsidR="00906E0C" w:rsidRPr="00C55862">
        <w:rPr>
          <w:lang w:val="en-AU"/>
        </w:rPr>
        <w:fldChar w:fldCharType="end"/>
      </w:r>
      <w:r w:rsidR="00F34259" w:rsidRPr="00C55862">
        <w:rPr>
          <w:lang w:val="en-AU"/>
        </w:rPr>
        <w:t xml:space="preserve">. </w:t>
      </w:r>
    </w:p>
    <w:p w14:paraId="629411C8" w14:textId="77777777" w:rsidR="00703788" w:rsidRPr="00C55862" w:rsidRDefault="00703788" w:rsidP="00703788">
      <w:pPr>
        <w:rPr>
          <w:lang w:val="en-AU"/>
        </w:rPr>
      </w:pPr>
    </w:p>
    <w:p w14:paraId="4F7C855C" w14:textId="22567511" w:rsidR="00703788" w:rsidRPr="00C55862" w:rsidRDefault="00703788" w:rsidP="00703788">
      <w:pPr>
        <w:rPr>
          <w:lang w:val="en-AU"/>
        </w:rPr>
      </w:pPr>
      <w:r w:rsidRPr="00C55862">
        <w:rPr>
          <w:lang w:val="en-AU"/>
        </w:rPr>
        <w:t>Paragraph 549 of the explanatory memorandum states that a statement of belief is permissible</w:t>
      </w:r>
      <w:r w:rsidR="00533634" w:rsidRPr="00C55862">
        <w:rPr>
          <w:lang w:val="en-AU"/>
        </w:rPr>
        <w:t xml:space="preserve"> while </w:t>
      </w:r>
      <w:r w:rsidR="00101EA0" w:rsidRPr="00C55862">
        <w:rPr>
          <w:lang w:val="en-AU"/>
        </w:rPr>
        <w:t>‘</w:t>
      </w:r>
      <w:r w:rsidR="00533634" w:rsidRPr="00C55862">
        <w:rPr>
          <w:lang w:val="en-AU"/>
        </w:rPr>
        <w:t>refusal to provide medical services …. may constitute discrimination</w:t>
      </w:r>
      <w:r w:rsidR="00101EA0" w:rsidRPr="00C55862">
        <w:rPr>
          <w:lang w:val="en-AU"/>
        </w:rPr>
        <w:t>’</w:t>
      </w:r>
      <w:r w:rsidR="00533634" w:rsidRPr="00C55862">
        <w:rPr>
          <w:lang w:val="en-AU"/>
        </w:rPr>
        <w:t>.</w:t>
      </w:r>
    </w:p>
    <w:p w14:paraId="222F6E6F" w14:textId="77777777" w:rsidR="00F34259" w:rsidRPr="00C55862" w:rsidRDefault="00F34259" w:rsidP="00AE47D6">
      <w:pPr>
        <w:rPr>
          <w:lang w:val="en-AU"/>
        </w:rPr>
      </w:pPr>
    </w:p>
    <w:p w14:paraId="4B5AA762" w14:textId="469A9527" w:rsidR="0050046C" w:rsidRPr="00C55862" w:rsidRDefault="002873C1" w:rsidP="00AE47D6">
      <w:pPr>
        <w:rPr>
          <w:lang w:val="en-AU"/>
        </w:rPr>
      </w:pPr>
      <w:r w:rsidRPr="00C55862">
        <w:rPr>
          <w:lang w:val="en-AU"/>
        </w:rPr>
        <w:t xml:space="preserve">The comment in paragraph 549 of the explanatory memorandum suggests that clinicians are protected if they suggest that intersex characteristics </w:t>
      </w:r>
      <w:r w:rsidR="00101EA0" w:rsidRPr="00C55862">
        <w:rPr>
          <w:lang w:val="en-AU"/>
        </w:rPr>
        <w:t xml:space="preserve">(like other stigmatised physical characteristics) </w:t>
      </w:r>
      <w:r w:rsidRPr="00C55862">
        <w:rPr>
          <w:lang w:val="en-AU"/>
        </w:rPr>
        <w:t xml:space="preserve">are a </w:t>
      </w:r>
      <w:r w:rsidR="00101EA0" w:rsidRPr="00C55862">
        <w:rPr>
          <w:lang w:val="en-AU"/>
        </w:rPr>
        <w:t>‘</w:t>
      </w:r>
      <w:r w:rsidRPr="00C55862">
        <w:rPr>
          <w:lang w:val="en-AU"/>
        </w:rPr>
        <w:t>product of the fall</w:t>
      </w:r>
      <w:r w:rsidR="00101EA0" w:rsidRPr="00C55862">
        <w:rPr>
          <w:lang w:val="en-AU"/>
        </w:rPr>
        <w:t>’</w:t>
      </w:r>
      <w:r w:rsidRPr="00C55862">
        <w:rPr>
          <w:lang w:val="en-AU"/>
        </w:rPr>
        <w:t xml:space="preserve"> or a </w:t>
      </w:r>
      <w:r w:rsidR="00101EA0" w:rsidRPr="00C55862">
        <w:rPr>
          <w:lang w:val="en-AU"/>
        </w:rPr>
        <w:t>‘</w:t>
      </w:r>
      <w:r w:rsidRPr="00C55862">
        <w:rPr>
          <w:lang w:val="en-AU"/>
        </w:rPr>
        <w:t>punishment for sin</w:t>
      </w:r>
      <w:r w:rsidR="00101EA0" w:rsidRPr="00C55862">
        <w:rPr>
          <w:lang w:val="en-AU"/>
        </w:rPr>
        <w:t>’</w:t>
      </w:r>
      <w:r w:rsidR="0050046C" w:rsidRPr="00C55862">
        <w:rPr>
          <w:lang w:val="en-AU"/>
        </w:rPr>
        <w:t>, or that adolescents must abide by parental or clinical authority</w:t>
      </w:r>
      <w:r w:rsidRPr="00C55862">
        <w:rPr>
          <w:lang w:val="en-AU"/>
        </w:rPr>
        <w:t>.</w:t>
      </w:r>
      <w:r w:rsidR="002B69F5" w:rsidRPr="00C55862">
        <w:rPr>
          <w:lang w:val="en-AU"/>
        </w:rPr>
        <w:t xml:space="preserve"> Religious clinicians may also coerce children and adolescents into unnecessary medical intervention because of a </w:t>
      </w:r>
      <w:proofErr w:type="gramStart"/>
      <w:r w:rsidR="008D66FA" w:rsidRPr="00C55862">
        <w:rPr>
          <w:lang w:val="en-AU"/>
        </w:rPr>
        <w:t>religiously</w:t>
      </w:r>
      <w:r w:rsidR="00E848BF" w:rsidRPr="00C55862">
        <w:rPr>
          <w:lang w:val="en-AU"/>
        </w:rPr>
        <w:t>-</w:t>
      </w:r>
      <w:r w:rsidR="008D66FA" w:rsidRPr="00C55862">
        <w:rPr>
          <w:lang w:val="en-AU"/>
        </w:rPr>
        <w:t>motivated</w:t>
      </w:r>
      <w:proofErr w:type="gramEnd"/>
      <w:r w:rsidR="008D66FA" w:rsidRPr="00C55862">
        <w:rPr>
          <w:lang w:val="en-AU"/>
        </w:rPr>
        <w:t xml:space="preserve"> </w:t>
      </w:r>
      <w:r w:rsidR="002B69F5" w:rsidRPr="00C55862">
        <w:rPr>
          <w:lang w:val="en-AU"/>
        </w:rPr>
        <w:t xml:space="preserve">belief in </w:t>
      </w:r>
      <w:r w:rsidR="00EE2FE3" w:rsidRPr="00C55862">
        <w:rPr>
          <w:lang w:val="en-AU"/>
        </w:rPr>
        <w:t xml:space="preserve">paternal or </w:t>
      </w:r>
      <w:r w:rsidR="002B69F5" w:rsidRPr="00C55862">
        <w:rPr>
          <w:lang w:val="en-AU"/>
        </w:rPr>
        <w:t xml:space="preserve">parental authority or </w:t>
      </w:r>
      <w:r w:rsidR="003D292E" w:rsidRPr="00C55862">
        <w:rPr>
          <w:lang w:val="en-AU"/>
        </w:rPr>
        <w:t xml:space="preserve">particular </w:t>
      </w:r>
      <w:r w:rsidR="002B69F5" w:rsidRPr="00C55862">
        <w:rPr>
          <w:lang w:val="en-AU"/>
        </w:rPr>
        <w:t>gender stereotypes</w:t>
      </w:r>
      <w:r w:rsidR="008C7D53" w:rsidRPr="00C55862">
        <w:rPr>
          <w:lang w:val="en-AU"/>
        </w:rPr>
        <w:t>, or even a religiously-motivated belief in clinical authority</w:t>
      </w:r>
      <w:r w:rsidR="0050046C" w:rsidRPr="00C55862">
        <w:rPr>
          <w:lang w:val="en-AU"/>
        </w:rPr>
        <w:t xml:space="preserve">. For example, a 2019 statement by a Catholic institution has overturned more than a millennium of historical </w:t>
      </w:r>
      <w:r w:rsidR="00F12D1B" w:rsidRPr="00C55862">
        <w:rPr>
          <w:lang w:val="en-AU"/>
        </w:rPr>
        <w:t xml:space="preserve">canon law </w:t>
      </w:r>
      <w:r w:rsidR="0050046C" w:rsidRPr="00C55862">
        <w:rPr>
          <w:lang w:val="en-AU"/>
        </w:rPr>
        <w:t>approache</w:t>
      </w:r>
      <w:r w:rsidR="00F12D1B" w:rsidRPr="00C55862">
        <w:rPr>
          <w:lang w:val="en-AU"/>
        </w:rPr>
        <w:t>s</w:t>
      </w:r>
      <w:r w:rsidR="0050046C" w:rsidRPr="00C55862">
        <w:rPr>
          <w:lang w:val="en-AU"/>
        </w:rPr>
        <w:t xml:space="preserve"> towards intersex people and stated that:</w:t>
      </w:r>
    </w:p>
    <w:p w14:paraId="395756F5" w14:textId="77777777" w:rsidR="0050046C" w:rsidRPr="00C55862" w:rsidRDefault="0050046C" w:rsidP="00AE47D6">
      <w:pPr>
        <w:rPr>
          <w:lang w:val="en-AU"/>
        </w:rPr>
      </w:pPr>
    </w:p>
    <w:p w14:paraId="5E76527A" w14:textId="37614679" w:rsidR="00F34259" w:rsidRPr="00C55862" w:rsidRDefault="0050046C" w:rsidP="0050046C">
      <w:pPr>
        <w:pStyle w:val="Quote"/>
        <w:rPr>
          <w:lang w:val="en-AU"/>
        </w:rPr>
      </w:pPr>
      <w:r w:rsidRPr="00C55862">
        <w:rPr>
          <w:lang w:val="en-AU"/>
        </w:rPr>
        <w:t xml:space="preserve">in cases where a person’s sex is not clearly defined, it is medical professionals who can make a therapeutic intervention. In such situations, parents cannot make an arbitrary choice on the issue, let alone society </w:t>
      </w:r>
      <w:r w:rsidRPr="00C55862">
        <w:rPr>
          <w:lang w:val="en-AU"/>
        </w:rPr>
        <w:fldChar w:fldCharType="begin"/>
      </w:r>
      <w:r w:rsidRPr="00C55862">
        <w:rPr>
          <w:lang w:val="en-AU"/>
        </w:rPr>
        <w:instrText xml:space="preserve"> ADDIN ZOTERO_ITEM CSL_CITATION {"citationID":"aHwbIwKs","properties":{"formattedCitation":"(Congregation for Catholic Education 2019)","plainCitation":"(Congregation for Catholic Education 2019)","noteIndex":0},"citationItems":[{"id":8364,"uris":["http://zotero.org/users/2147311/items/7BAJB4AV"],"uri":["http://zotero.org/users/2147311/items/7BAJB4AV"],"itemData":{"id":8364,"type":"report","title":"\"Male and Female He Created Them\" Towards a Path of Dialogue on the Question of Gender Theory in Education","URL":"https://www.newwaysministry.org/wp-content/uploads/2019/06/Male-and-Female-Document-June-10-2019.pdf","author":[{"literal":"Congregation for Catholic Education"}],"accessed":{"date-parts":[["2019",6,11]]},"issued":{"date-parts":[["2019"]]}}}],"schema":"https://github.com/citation-style-language/schema/raw/master/csl-citation.json"} </w:instrText>
      </w:r>
      <w:r w:rsidRPr="00C55862">
        <w:rPr>
          <w:lang w:val="en-AU"/>
        </w:rPr>
        <w:fldChar w:fldCharType="separate"/>
      </w:r>
      <w:r w:rsidRPr="00C55862">
        <w:rPr>
          <w:lang w:val="en-AU"/>
        </w:rPr>
        <w:t>(Congregation for Catholic Education 2019)</w:t>
      </w:r>
      <w:r w:rsidRPr="00C55862">
        <w:rPr>
          <w:lang w:val="en-AU"/>
        </w:rPr>
        <w:fldChar w:fldCharType="end"/>
      </w:r>
      <w:r w:rsidR="008C7D53" w:rsidRPr="00C55862">
        <w:rPr>
          <w:lang w:val="en-AU"/>
        </w:rPr>
        <w:t xml:space="preserve"> (</w:t>
      </w:r>
      <w:r w:rsidRPr="00C55862">
        <w:rPr>
          <w:lang w:val="en-AU"/>
        </w:rPr>
        <w:t xml:space="preserve">for more on the source statement, </w:t>
      </w:r>
      <w:r w:rsidR="008C7D53" w:rsidRPr="00C55862">
        <w:rPr>
          <w:lang w:val="en-AU"/>
        </w:rPr>
        <w:t xml:space="preserve">see section </w:t>
      </w:r>
      <w:r w:rsidR="008C7D53" w:rsidRPr="00C55862">
        <w:rPr>
          <w:lang w:val="en-AU"/>
        </w:rPr>
        <w:fldChar w:fldCharType="begin"/>
      </w:r>
      <w:r w:rsidR="008C7D53" w:rsidRPr="00C55862">
        <w:rPr>
          <w:lang w:val="en-AU"/>
        </w:rPr>
        <w:instrText xml:space="preserve"> REF _Ref30089964 \r \h </w:instrText>
      </w:r>
      <w:r w:rsidR="008C7D53" w:rsidRPr="00C55862">
        <w:rPr>
          <w:lang w:val="en-AU"/>
        </w:rPr>
      </w:r>
      <w:r w:rsidR="008C7D53" w:rsidRPr="00C55862">
        <w:rPr>
          <w:lang w:val="en-AU"/>
        </w:rPr>
        <w:fldChar w:fldCharType="separate"/>
      </w:r>
      <w:r w:rsidR="008C7D53" w:rsidRPr="00C55862">
        <w:rPr>
          <w:lang w:val="en-AU"/>
        </w:rPr>
        <w:t>5.3.3.6</w:t>
      </w:r>
      <w:r w:rsidR="008C7D53" w:rsidRPr="00C55862">
        <w:rPr>
          <w:lang w:val="en-AU"/>
        </w:rPr>
        <w:fldChar w:fldCharType="end"/>
      </w:r>
      <w:r w:rsidR="008C7D53" w:rsidRPr="00C55862">
        <w:rPr>
          <w:lang w:val="en-AU"/>
        </w:rPr>
        <w:t>)</w:t>
      </w:r>
      <w:r w:rsidR="002B69F5" w:rsidRPr="00C55862">
        <w:rPr>
          <w:lang w:val="en-AU"/>
        </w:rPr>
        <w:t>.</w:t>
      </w:r>
    </w:p>
    <w:p w14:paraId="1B2C97E5" w14:textId="18CBFA92" w:rsidR="002873C1" w:rsidRPr="00C55862" w:rsidRDefault="002873C1" w:rsidP="00AA4C57">
      <w:pPr>
        <w:rPr>
          <w:lang w:val="en-AU"/>
        </w:rPr>
      </w:pPr>
    </w:p>
    <w:p w14:paraId="3F244C10" w14:textId="45CAD1A8" w:rsidR="005F49EC" w:rsidRPr="00C55862" w:rsidRDefault="005F49EC" w:rsidP="00AE47D6">
      <w:pPr>
        <w:rPr>
          <w:lang w:val="en-AU"/>
        </w:rPr>
      </w:pPr>
      <w:r w:rsidRPr="00C55862">
        <w:rPr>
          <w:lang w:val="en-AU"/>
        </w:rPr>
        <w:t xml:space="preserve">Just because an individual holds a belief does not make it credible, or reasonable to make unsolicited comments in any circumstances. This imposes a particular burden on </w:t>
      </w:r>
      <w:r w:rsidR="00785338" w:rsidRPr="00C55862">
        <w:rPr>
          <w:lang w:val="en-AU"/>
        </w:rPr>
        <w:t xml:space="preserve">vulnerable, </w:t>
      </w:r>
      <w:r w:rsidRPr="00C55862">
        <w:rPr>
          <w:lang w:val="en-AU"/>
        </w:rPr>
        <w:t xml:space="preserve">stigmatised, marginalised and poorly understood groups </w:t>
      </w:r>
      <w:r w:rsidR="00785338" w:rsidRPr="00C55862">
        <w:rPr>
          <w:lang w:val="en-AU"/>
        </w:rPr>
        <w:t xml:space="preserve">– including parents of </w:t>
      </w:r>
      <w:r w:rsidR="003F38D7" w:rsidRPr="00C55862">
        <w:rPr>
          <w:lang w:val="en-AU"/>
        </w:rPr>
        <w:t>infants and</w:t>
      </w:r>
      <w:r w:rsidR="002F34E1" w:rsidRPr="00C55862">
        <w:rPr>
          <w:lang w:val="en-AU"/>
        </w:rPr>
        <w:t xml:space="preserve"> </w:t>
      </w:r>
      <w:r w:rsidR="00785338" w:rsidRPr="00C55862">
        <w:rPr>
          <w:lang w:val="en-AU"/>
        </w:rPr>
        <w:t xml:space="preserve">young children – </w:t>
      </w:r>
      <w:r w:rsidRPr="00C55862">
        <w:rPr>
          <w:lang w:val="en-AU"/>
        </w:rPr>
        <w:t>to</w:t>
      </w:r>
      <w:r w:rsidR="00785338" w:rsidRPr="00C55862">
        <w:rPr>
          <w:lang w:val="en-AU"/>
        </w:rPr>
        <w:t xml:space="preserve"> </w:t>
      </w:r>
      <w:r w:rsidRPr="00C55862">
        <w:rPr>
          <w:lang w:val="en-AU"/>
        </w:rPr>
        <w:t>accept intrusive and unsolicited debate about our lives, including intrusive and unsolicited debate that is itself grounded in misconceptions and stigma.</w:t>
      </w:r>
    </w:p>
    <w:p w14:paraId="43AE897B" w14:textId="77777777" w:rsidR="005F49EC" w:rsidRPr="00C55862" w:rsidRDefault="005F49EC" w:rsidP="00AE47D6">
      <w:pPr>
        <w:rPr>
          <w:lang w:val="en-AU"/>
        </w:rPr>
      </w:pPr>
    </w:p>
    <w:p w14:paraId="6458665D" w14:textId="1F8E1CEA" w:rsidR="002873C1" w:rsidRPr="00C55862" w:rsidRDefault="002873C1" w:rsidP="00AE47D6">
      <w:pPr>
        <w:rPr>
          <w:lang w:val="en-AU"/>
        </w:rPr>
      </w:pPr>
      <w:r w:rsidRPr="00C55862">
        <w:rPr>
          <w:lang w:val="en-AU"/>
        </w:rPr>
        <w:t xml:space="preserve">While statements that are considered malicious, or likely to harass, threaten or </w:t>
      </w:r>
      <w:r w:rsidR="00F2608E" w:rsidRPr="00C55862">
        <w:rPr>
          <w:lang w:val="en-AU"/>
        </w:rPr>
        <w:t>‘</w:t>
      </w:r>
      <w:r w:rsidRPr="00C55862">
        <w:rPr>
          <w:lang w:val="en-AU"/>
        </w:rPr>
        <w:t>seriously</w:t>
      </w:r>
      <w:r w:rsidR="00F2608E" w:rsidRPr="00C55862">
        <w:rPr>
          <w:lang w:val="en-AU"/>
        </w:rPr>
        <w:t>’</w:t>
      </w:r>
      <w:r w:rsidRPr="00C55862">
        <w:rPr>
          <w:lang w:val="en-AU"/>
        </w:rPr>
        <w:t xml:space="preserve"> intimidate will not be protected, the line between permissible and such statements is unclear. </w:t>
      </w:r>
      <w:r w:rsidR="002B69F5" w:rsidRPr="00C55862">
        <w:rPr>
          <w:lang w:val="en-AU"/>
        </w:rPr>
        <w:t>The distinction between a statement in good faith a</w:t>
      </w:r>
      <w:r w:rsidR="00903507" w:rsidRPr="00C55862">
        <w:rPr>
          <w:lang w:val="en-AU"/>
        </w:rPr>
        <w:t>nd a</w:t>
      </w:r>
      <w:r w:rsidR="002B69F5" w:rsidRPr="00C55862">
        <w:rPr>
          <w:lang w:val="en-AU"/>
        </w:rPr>
        <w:t xml:space="preserve"> coercive statement is unclear. </w:t>
      </w:r>
      <w:r w:rsidRPr="00C55862">
        <w:rPr>
          <w:lang w:val="en-AU"/>
        </w:rPr>
        <w:t xml:space="preserve">These are issues already faced by intersex people, people with other kinds of physical difference or disability, and by LGBT people. </w:t>
      </w:r>
    </w:p>
    <w:p w14:paraId="19CAE824" w14:textId="18387430" w:rsidR="00654F89" w:rsidRPr="00C55862" w:rsidRDefault="00654F89" w:rsidP="00AE47D6">
      <w:pPr>
        <w:rPr>
          <w:lang w:val="en-AU"/>
        </w:rPr>
      </w:pPr>
    </w:p>
    <w:p w14:paraId="48CE1760" w14:textId="24E28FB6" w:rsidR="00654F89" w:rsidRPr="00C55862" w:rsidRDefault="00654F89" w:rsidP="00AE47D6">
      <w:pPr>
        <w:rPr>
          <w:lang w:val="en-AU"/>
        </w:rPr>
      </w:pPr>
      <w:r w:rsidRPr="00C55862">
        <w:rPr>
          <w:lang w:val="en-AU"/>
        </w:rPr>
        <w:t xml:space="preserve">Further, the proposals appear likely to intrude on scientific debate, enabling individuals to frame creationism and pseudoscience as arguments warranting </w:t>
      </w:r>
      <w:r w:rsidR="00974B78" w:rsidRPr="00C55862">
        <w:rPr>
          <w:lang w:val="en-AU"/>
        </w:rPr>
        <w:t>‘</w:t>
      </w:r>
      <w:r w:rsidRPr="00C55862">
        <w:rPr>
          <w:lang w:val="en-AU"/>
        </w:rPr>
        <w:t>balanced debate</w:t>
      </w:r>
      <w:r w:rsidR="00974B78" w:rsidRPr="00C55862">
        <w:rPr>
          <w:lang w:val="en-AU"/>
        </w:rPr>
        <w:t>’</w:t>
      </w:r>
      <w:r w:rsidRPr="00C55862">
        <w:rPr>
          <w:lang w:val="en-AU"/>
        </w:rPr>
        <w:t>.</w:t>
      </w:r>
    </w:p>
    <w:p w14:paraId="4A76B4B1" w14:textId="77777777" w:rsidR="00F34259" w:rsidRPr="00C55862" w:rsidRDefault="00F34259" w:rsidP="00AE47D6">
      <w:pPr>
        <w:rPr>
          <w:lang w:val="en-AU"/>
        </w:rPr>
      </w:pPr>
    </w:p>
    <w:p w14:paraId="25DFDD25" w14:textId="35A7CF89" w:rsidR="00AE47D6" w:rsidRPr="00C55862" w:rsidRDefault="00AE47D6" w:rsidP="00AE47D6">
      <w:pPr>
        <w:rPr>
          <w:lang w:val="en-AU"/>
        </w:rPr>
      </w:pPr>
      <w:r w:rsidRPr="00C55862">
        <w:rPr>
          <w:lang w:val="en-AU"/>
        </w:rPr>
        <w:t xml:space="preserve">These provisions override all other Commonwealth, State and Territory laws, making the proposed bill a radical departure from existing </w:t>
      </w:r>
      <w:r w:rsidR="00807FC7" w:rsidRPr="00C55862">
        <w:rPr>
          <w:lang w:val="en-AU"/>
        </w:rPr>
        <w:t>legislation on discrimination</w:t>
      </w:r>
      <w:r w:rsidRPr="00C55862">
        <w:rPr>
          <w:lang w:val="en-AU"/>
        </w:rPr>
        <w:t>.</w:t>
      </w:r>
    </w:p>
    <w:p w14:paraId="1B7DA571" w14:textId="77777777" w:rsidR="00AE47D6" w:rsidRPr="00C55862" w:rsidRDefault="00AE47D6" w:rsidP="00EA2251">
      <w:pPr>
        <w:rPr>
          <w:lang w:val="en-AU"/>
        </w:rPr>
      </w:pPr>
    </w:p>
    <w:p w14:paraId="6094139B" w14:textId="06C134DC" w:rsidR="00EA2251" w:rsidRPr="00C55862" w:rsidRDefault="00AE47D6" w:rsidP="00F261EE">
      <w:pPr>
        <w:pStyle w:val="Heading2"/>
      </w:pPr>
      <w:bookmarkStart w:id="12" w:name="_Toc20820298"/>
      <w:bookmarkStart w:id="13" w:name="_Toc31021521"/>
      <w:r w:rsidRPr="00C55862">
        <w:t>Health practitioner conscientious objections</w:t>
      </w:r>
      <w:bookmarkEnd w:id="13"/>
      <w:r w:rsidRPr="00C55862">
        <w:t xml:space="preserve"> </w:t>
      </w:r>
      <w:bookmarkEnd w:id="12"/>
    </w:p>
    <w:p w14:paraId="08498007" w14:textId="77777777" w:rsidR="00411B29" w:rsidRPr="00C55862" w:rsidRDefault="00411B29" w:rsidP="00411B29">
      <w:pPr>
        <w:rPr>
          <w:lang w:val="en-AU"/>
        </w:rPr>
      </w:pPr>
    </w:p>
    <w:p w14:paraId="795D67AF" w14:textId="3BC9C70C" w:rsidR="00411B29" w:rsidRPr="00C55862" w:rsidRDefault="00411B29" w:rsidP="00EA2251">
      <w:pPr>
        <w:rPr>
          <w:lang w:val="en-AU"/>
        </w:rPr>
      </w:pPr>
      <w:r w:rsidRPr="00C55862">
        <w:rPr>
          <w:lang w:val="en-AU"/>
        </w:rPr>
        <w:t xml:space="preserve">The revised exposure draft makes some welcome changes to clauses on health practitioners. In particular, the breadth of professions enumerated in the earlier exposure draft – including podiatry, optometry and medical radiation – gave us cause for concern that the intention is to facilitate discrimination against particular populations, and not to facilitate conscientious objection in relation to particular medical procedures. The narrower </w:t>
      </w:r>
      <w:r w:rsidRPr="00C55862">
        <w:rPr>
          <w:lang w:val="en-AU"/>
        </w:rPr>
        <w:lastRenderedPageBreak/>
        <w:t>list of professions appears now to be tighter, and more closely aligned with State and Territory provisions on con</w:t>
      </w:r>
      <w:r w:rsidR="00D95541" w:rsidRPr="00C55862">
        <w:rPr>
          <w:lang w:val="en-AU"/>
        </w:rPr>
        <w:t>scientious objection</w:t>
      </w:r>
      <w:r w:rsidRPr="00C55862">
        <w:rPr>
          <w:lang w:val="en-AU"/>
        </w:rPr>
        <w:t>.</w:t>
      </w:r>
    </w:p>
    <w:p w14:paraId="21FBDE8F" w14:textId="7ED2D3B1" w:rsidR="006D5EC3" w:rsidRPr="00C55862" w:rsidRDefault="006D5EC3" w:rsidP="00EA2251">
      <w:pPr>
        <w:rPr>
          <w:lang w:val="en-AU"/>
        </w:rPr>
      </w:pPr>
    </w:p>
    <w:p w14:paraId="7910281B" w14:textId="01F8EF65" w:rsidR="005767DB" w:rsidRPr="00C55862" w:rsidRDefault="00BA0770" w:rsidP="006B035E">
      <w:pPr>
        <w:pStyle w:val="Heading2"/>
      </w:pPr>
      <w:bookmarkStart w:id="14" w:name="_Toc31021522"/>
      <w:r w:rsidRPr="00C55862">
        <w:t xml:space="preserve">Uncertainty in defining </w:t>
      </w:r>
      <w:r w:rsidR="00D964CB">
        <w:t>‘</w:t>
      </w:r>
      <w:r w:rsidRPr="00C55862">
        <w:t>p</w:t>
      </w:r>
      <w:r w:rsidR="005767DB" w:rsidRPr="00C55862">
        <w:t>articular kinds of health service</w:t>
      </w:r>
      <w:r w:rsidR="00D964CB">
        <w:t>’</w:t>
      </w:r>
      <w:bookmarkEnd w:id="14"/>
    </w:p>
    <w:p w14:paraId="008580AF" w14:textId="77777777" w:rsidR="005767DB" w:rsidRPr="00C55862" w:rsidRDefault="005767DB" w:rsidP="00EA2251">
      <w:pPr>
        <w:rPr>
          <w:lang w:val="en-AU"/>
        </w:rPr>
      </w:pPr>
    </w:p>
    <w:p w14:paraId="3FD7AF65" w14:textId="0EC88915" w:rsidR="00723AC6" w:rsidRPr="00C55862" w:rsidRDefault="00723AC6" w:rsidP="00EA2251">
      <w:pPr>
        <w:rPr>
          <w:lang w:val="en-AU"/>
        </w:rPr>
      </w:pPr>
      <w:r w:rsidRPr="00C55862">
        <w:rPr>
          <w:lang w:val="en-AU"/>
        </w:rPr>
        <w:t xml:space="preserve">The following statement in note 2 to section 8(6) </w:t>
      </w:r>
      <w:r w:rsidR="007F6BCF" w:rsidRPr="00C55862">
        <w:rPr>
          <w:lang w:val="en-AU"/>
        </w:rPr>
        <w:t>clarifies that particular kinds of health services may not be denied to particular people or groups of people</w:t>
      </w:r>
      <w:r w:rsidRPr="00C55862">
        <w:rPr>
          <w:lang w:val="en-AU"/>
        </w:rPr>
        <w:t>:</w:t>
      </w:r>
    </w:p>
    <w:p w14:paraId="6B598BF3" w14:textId="655AD672" w:rsidR="00723AC6" w:rsidRPr="00C55862" w:rsidRDefault="00723AC6" w:rsidP="00EA2251">
      <w:pPr>
        <w:rPr>
          <w:lang w:val="en-AU"/>
        </w:rPr>
      </w:pPr>
    </w:p>
    <w:p w14:paraId="68E1C647" w14:textId="3E3FA00E" w:rsidR="00723AC6" w:rsidRPr="00C55862" w:rsidRDefault="00723AC6" w:rsidP="00723AC6">
      <w:pPr>
        <w:pStyle w:val="Quote"/>
        <w:rPr>
          <w:lang w:val="en-AU"/>
        </w:rPr>
      </w:pPr>
      <w:r w:rsidRPr="00C55862">
        <w:rPr>
          <w:lang w:val="en-AU"/>
        </w:rPr>
        <w:t>this provision does not have the effect of allowing a health practitioner to decline to provide a particular kind of health service, or health services generally, to particular people or groups of people. For example, refusal to prescribe contraception to single women may constitute discrimination under the Sex Discrimination Act 1984.</w:t>
      </w:r>
    </w:p>
    <w:p w14:paraId="2A79772F" w14:textId="1B2C1414" w:rsidR="00723AC6" w:rsidRPr="00C55862" w:rsidRDefault="00723AC6" w:rsidP="00EA2251">
      <w:pPr>
        <w:rPr>
          <w:lang w:val="en-AU"/>
        </w:rPr>
      </w:pPr>
    </w:p>
    <w:p w14:paraId="64B82E2E" w14:textId="0DE81F8A" w:rsidR="002F59CE" w:rsidRPr="00C55862" w:rsidRDefault="007F6BCF" w:rsidP="00EA2251">
      <w:pPr>
        <w:rPr>
          <w:lang w:val="en-AU"/>
        </w:rPr>
      </w:pPr>
      <w:r w:rsidRPr="00C55862">
        <w:rPr>
          <w:lang w:val="en-AU"/>
        </w:rPr>
        <w:t xml:space="preserve">However, the nature of a </w:t>
      </w:r>
      <w:r w:rsidR="00F646B1" w:rsidRPr="00C55862">
        <w:rPr>
          <w:lang w:val="en-AU"/>
        </w:rPr>
        <w:t>‘</w:t>
      </w:r>
      <w:r w:rsidRPr="00C55862">
        <w:rPr>
          <w:lang w:val="en-AU"/>
        </w:rPr>
        <w:t>particular kind of health service</w:t>
      </w:r>
      <w:r w:rsidR="00F646B1" w:rsidRPr="00C55862">
        <w:rPr>
          <w:lang w:val="en-AU"/>
        </w:rPr>
        <w:t>’</w:t>
      </w:r>
      <w:r w:rsidRPr="00C55862">
        <w:rPr>
          <w:lang w:val="en-AU"/>
        </w:rPr>
        <w:t xml:space="preserve"> is unclear. Many intersex people require hormone replacement, or hormone treatment. </w:t>
      </w:r>
      <w:r w:rsidR="002F59CE" w:rsidRPr="00C55862">
        <w:rPr>
          <w:lang w:val="en-AU"/>
        </w:rPr>
        <w:t>I</w:t>
      </w:r>
      <w:r w:rsidRPr="00C55862">
        <w:rPr>
          <w:lang w:val="en-AU"/>
        </w:rPr>
        <w:t xml:space="preserve">n some cases, such treatment is necessary due to sterilisation without personal </w:t>
      </w:r>
      <w:r w:rsidR="00F646B1" w:rsidRPr="00C55862">
        <w:rPr>
          <w:lang w:val="en-AU"/>
        </w:rPr>
        <w:t xml:space="preserve">informed </w:t>
      </w:r>
      <w:r w:rsidRPr="00C55862">
        <w:rPr>
          <w:lang w:val="en-AU"/>
        </w:rPr>
        <w:t xml:space="preserve">consent. In other cases, treatment is necessary due to innate characteristics. </w:t>
      </w:r>
      <w:r w:rsidR="002F59CE" w:rsidRPr="00C55862">
        <w:rPr>
          <w:lang w:val="en-AU"/>
        </w:rPr>
        <w:t xml:space="preserve">Lack of treatment can result in osteopenia, </w:t>
      </w:r>
      <w:r w:rsidR="00520AF1" w:rsidRPr="00C55862">
        <w:rPr>
          <w:lang w:val="en-AU"/>
        </w:rPr>
        <w:t xml:space="preserve">osteoporosis, </w:t>
      </w:r>
      <w:r w:rsidR="002F59CE" w:rsidRPr="00C55862">
        <w:rPr>
          <w:lang w:val="en-AU"/>
        </w:rPr>
        <w:t xml:space="preserve">depression and other consequences. In some cases, the medication required is also used for contraceptive purposes by some women. Such treatments may be misunderstood or declined despite their very different rationales and consequences. </w:t>
      </w:r>
    </w:p>
    <w:p w14:paraId="42D17757" w14:textId="77777777" w:rsidR="002F59CE" w:rsidRPr="00C55862" w:rsidRDefault="002F59CE" w:rsidP="00EA2251">
      <w:pPr>
        <w:rPr>
          <w:lang w:val="en-AU"/>
        </w:rPr>
      </w:pPr>
    </w:p>
    <w:p w14:paraId="47CE5007" w14:textId="3BC9B64F" w:rsidR="007F6BCF" w:rsidRPr="00C55862" w:rsidRDefault="007F6BCF" w:rsidP="00EA2251">
      <w:pPr>
        <w:rPr>
          <w:lang w:val="en-AU"/>
        </w:rPr>
      </w:pPr>
      <w:r w:rsidRPr="00C55862">
        <w:rPr>
          <w:lang w:val="en-AU"/>
        </w:rPr>
        <w:t xml:space="preserve">Some people with intersex variations, such as women with androgen insensitivity </w:t>
      </w:r>
      <w:r w:rsidR="00F646B1" w:rsidRPr="00C55862">
        <w:rPr>
          <w:lang w:val="en-AU"/>
        </w:rPr>
        <w:t>may</w:t>
      </w:r>
      <w:r w:rsidRPr="00C55862">
        <w:rPr>
          <w:lang w:val="en-AU"/>
        </w:rPr>
        <w:t xml:space="preserve"> never </w:t>
      </w:r>
      <w:r w:rsidR="00F646B1" w:rsidRPr="00C55862">
        <w:rPr>
          <w:lang w:val="en-AU"/>
        </w:rPr>
        <w:t>‘</w:t>
      </w:r>
      <w:r w:rsidRPr="00C55862">
        <w:rPr>
          <w:lang w:val="en-AU"/>
        </w:rPr>
        <w:t>virilise</w:t>
      </w:r>
      <w:r w:rsidR="00F646B1" w:rsidRPr="00C55862">
        <w:rPr>
          <w:lang w:val="en-AU"/>
        </w:rPr>
        <w:t>’</w:t>
      </w:r>
      <w:r w:rsidRPr="00C55862">
        <w:rPr>
          <w:lang w:val="en-AU"/>
        </w:rPr>
        <w:t xml:space="preserve"> or </w:t>
      </w:r>
      <w:r w:rsidR="00F646B1" w:rsidRPr="00C55862">
        <w:rPr>
          <w:lang w:val="en-AU"/>
        </w:rPr>
        <w:t>‘</w:t>
      </w:r>
      <w:r w:rsidRPr="00C55862">
        <w:rPr>
          <w:lang w:val="en-AU"/>
        </w:rPr>
        <w:t>masculinise</w:t>
      </w:r>
      <w:r w:rsidR="00F646B1" w:rsidRPr="00C55862">
        <w:rPr>
          <w:lang w:val="en-AU"/>
        </w:rPr>
        <w:t>’</w:t>
      </w:r>
      <w:r w:rsidRPr="00C55862">
        <w:rPr>
          <w:lang w:val="en-AU"/>
        </w:rPr>
        <w:t xml:space="preserve"> with testosterone treatment, and many women with this trait seek testosterone treatment because their bodies naturally produced testosterone before sterilisation. Gender stereotypes play a role in determining such sterilisations</w:t>
      </w:r>
      <w:r w:rsidR="00F646B1" w:rsidRPr="00C55862">
        <w:rPr>
          <w:lang w:val="en-AU"/>
        </w:rPr>
        <w:t xml:space="preserve"> </w:t>
      </w:r>
      <w:r w:rsidR="00F646B1" w:rsidRPr="00C55862">
        <w:rPr>
          <w:lang w:val="en-AU"/>
        </w:rPr>
        <w:fldChar w:fldCharType="begin"/>
      </w:r>
      <w:r w:rsidR="00F646B1" w:rsidRPr="00C55862">
        <w:rPr>
          <w:lang w:val="en-AU"/>
        </w:rPr>
        <w:instrText xml:space="preserve"> ADDIN ZOTERO_ITEM CSL_CITATION {"citationID":"qVgS6YHN","properties":{"formattedCitation":"(Carpenter 2018a; Kelly and Smith 2017; B. J. Richards and Wisdom 2019)","plainCitation":"(Carpenter 2018a; Kelly and Smith 2017; B. J. Richards and Wisdom 2019)","noteIndex":0},"citationItems":[{"id":7034,"uris":["http://zotero.org/users/2147311/items/9ZGMWAS6"],"uri":["http://zotero.org/users/2147311/items/9ZGMWAS6"],"itemData":{"id":7034,"type":"chapter","container-title":"The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6519,"uris":["http://zotero.org/users/2147311/items/FHA8F4G6"],"uri":["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K"}],"issued":{"date-parts":[["2017"]]}},"label":"page"},{"id":6517,"uris":["http://zotero.org/users/2147311/items/93D3QWQ6"],"uri":["http://zotero.org/users/2147311/items/93D3QWQ6"],"itemData":{"id":6517,"type":"article-journal","container-title":"QUT Law Review","DOI":"10.5204/qutlr.v18i2.760","ISSN":"2201-7275","issue":"2","page":"77-92","title":"Re Carla: An Error in Judgment","volume":"18","author":[{"family":"Richards","given":"Bernadette J."},{"family":"Wisdom","given":"Travis Leal Couto"}],"issued":{"date-parts":[["2019",1]]}},"label":"page"}],"schema":"https://github.com/citation-style-language/schema/raw/master/csl-citation.json"} </w:instrText>
      </w:r>
      <w:r w:rsidR="00F646B1" w:rsidRPr="00C55862">
        <w:rPr>
          <w:lang w:val="en-AU"/>
        </w:rPr>
        <w:fldChar w:fldCharType="separate"/>
      </w:r>
      <w:r w:rsidR="00F646B1" w:rsidRPr="00C55862">
        <w:rPr>
          <w:lang w:val="en-AU"/>
        </w:rPr>
        <w:t>(Carpenter 2018a; Kelly and Smith 2017; B. J. Richards and Wisdom 2019)</w:t>
      </w:r>
      <w:r w:rsidR="00F646B1" w:rsidRPr="00C55862">
        <w:rPr>
          <w:lang w:val="en-AU"/>
        </w:rPr>
        <w:fldChar w:fldCharType="end"/>
      </w:r>
      <w:r w:rsidRPr="00C55862">
        <w:rPr>
          <w:lang w:val="en-AU"/>
        </w:rPr>
        <w:t xml:space="preserve">, and </w:t>
      </w:r>
      <w:r w:rsidR="00F646B1" w:rsidRPr="00C55862">
        <w:rPr>
          <w:lang w:val="en-AU"/>
        </w:rPr>
        <w:t>gender stereotypes</w:t>
      </w:r>
      <w:r w:rsidRPr="00C55862">
        <w:rPr>
          <w:lang w:val="en-AU"/>
        </w:rPr>
        <w:t xml:space="preserve"> play a role in how service providers respond to requests for treatment.</w:t>
      </w:r>
      <w:r w:rsidR="00A35CC3" w:rsidRPr="00C55862">
        <w:rPr>
          <w:lang w:val="en-AU"/>
        </w:rPr>
        <w:t xml:space="preserve"> Healthcare providers may choose to make a referral or not based on their values</w:t>
      </w:r>
      <w:r w:rsidR="00CA5FB4" w:rsidRPr="00C55862">
        <w:rPr>
          <w:lang w:val="en-AU"/>
        </w:rPr>
        <w:t>,</w:t>
      </w:r>
      <w:r w:rsidR="00A35CC3" w:rsidRPr="00C55862">
        <w:rPr>
          <w:lang w:val="en-AU"/>
        </w:rPr>
        <w:t xml:space="preserve"> and not the need or values of service users.</w:t>
      </w:r>
    </w:p>
    <w:p w14:paraId="621696BC" w14:textId="6434EC7D" w:rsidR="007F6BCF" w:rsidRPr="00C55862" w:rsidRDefault="007F6BCF" w:rsidP="00EA2251">
      <w:pPr>
        <w:rPr>
          <w:lang w:val="en-AU"/>
        </w:rPr>
      </w:pPr>
    </w:p>
    <w:p w14:paraId="15C42CFC" w14:textId="4463B92F" w:rsidR="0088661D" w:rsidRPr="00C55862" w:rsidRDefault="0088661D" w:rsidP="0088661D">
      <w:pPr>
        <w:rPr>
          <w:lang w:val="en-AU"/>
        </w:rPr>
      </w:pPr>
      <w:r w:rsidRPr="00C55862">
        <w:rPr>
          <w:lang w:val="en-AU"/>
        </w:rPr>
        <w:t xml:space="preserve">These explanations create legal uncertainty about whether or not refusal to provide services is or is not discrimination. </w:t>
      </w:r>
    </w:p>
    <w:p w14:paraId="21FE8981" w14:textId="161CF87A" w:rsidR="0088661D" w:rsidRPr="00C55862" w:rsidRDefault="0088661D" w:rsidP="0088661D">
      <w:pPr>
        <w:rPr>
          <w:lang w:val="en-AU"/>
        </w:rPr>
      </w:pPr>
    </w:p>
    <w:p w14:paraId="7075233B" w14:textId="2113EE98" w:rsidR="005767DB" w:rsidRPr="00C55862" w:rsidRDefault="005767DB" w:rsidP="006B035E">
      <w:pPr>
        <w:pStyle w:val="Heading2"/>
      </w:pPr>
      <w:bookmarkStart w:id="15" w:name="_Toc31021523"/>
      <w:r w:rsidRPr="00C55862">
        <w:t>Adverse health impacts are never justifiable</w:t>
      </w:r>
      <w:bookmarkEnd w:id="15"/>
    </w:p>
    <w:p w14:paraId="14B50022" w14:textId="77777777" w:rsidR="005767DB" w:rsidRPr="00C55862" w:rsidRDefault="005767DB" w:rsidP="0088661D">
      <w:pPr>
        <w:rPr>
          <w:lang w:val="en-AU"/>
        </w:rPr>
      </w:pPr>
    </w:p>
    <w:p w14:paraId="5257E516" w14:textId="77777777" w:rsidR="00471EFF" w:rsidRPr="00C55862" w:rsidRDefault="0088661D" w:rsidP="00EA2251">
      <w:pPr>
        <w:rPr>
          <w:lang w:val="en-AU"/>
        </w:rPr>
      </w:pPr>
      <w:r w:rsidRPr="00C55862">
        <w:rPr>
          <w:lang w:val="en-AU"/>
        </w:rPr>
        <w:t xml:space="preserve">Subclause 8(7) states that </w:t>
      </w:r>
      <w:r w:rsidR="00471EFF" w:rsidRPr="00C55862">
        <w:rPr>
          <w:lang w:val="en-AU"/>
        </w:rPr>
        <w:t>‘</w:t>
      </w:r>
      <w:r w:rsidRPr="00C55862">
        <w:rPr>
          <w:lang w:val="en-AU"/>
        </w:rPr>
        <w:t>unjustifiable adverse impact</w:t>
      </w:r>
      <w:r w:rsidR="00471EFF" w:rsidRPr="00C55862">
        <w:rPr>
          <w:lang w:val="en-AU"/>
        </w:rPr>
        <w:t>’</w:t>
      </w:r>
      <w:r w:rsidRPr="00C55862">
        <w:rPr>
          <w:lang w:val="en-AU"/>
        </w:rPr>
        <w:t xml:space="preserve"> on </w:t>
      </w:r>
      <w:r w:rsidR="00471EFF" w:rsidRPr="00C55862">
        <w:rPr>
          <w:lang w:val="en-AU"/>
        </w:rPr>
        <w:t>‘</w:t>
      </w:r>
      <w:r w:rsidRPr="00C55862">
        <w:rPr>
          <w:lang w:val="en-AU"/>
        </w:rPr>
        <w:t>the health any person who would otherwise be provided with the health service by the health practitioner</w:t>
      </w:r>
      <w:r w:rsidR="00471EFF" w:rsidRPr="00C55862">
        <w:rPr>
          <w:lang w:val="en-AU"/>
        </w:rPr>
        <w:t>’</w:t>
      </w:r>
      <w:r w:rsidRPr="00C55862">
        <w:rPr>
          <w:lang w:val="en-AU"/>
        </w:rPr>
        <w:t xml:space="preserve"> is not permitted. This </w:t>
      </w:r>
      <w:r w:rsidR="004973A2" w:rsidRPr="00C55862">
        <w:rPr>
          <w:lang w:val="en-AU"/>
        </w:rPr>
        <w:t>presupposes</w:t>
      </w:r>
      <w:r w:rsidRPr="00C55862">
        <w:rPr>
          <w:lang w:val="en-AU"/>
        </w:rPr>
        <w:t xml:space="preserve"> that some adverse health impacts are justifiable. </w:t>
      </w:r>
    </w:p>
    <w:p w14:paraId="3B20609D" w14:textId="77777777" w:rsidR="00471EFF" w:rsidRPr="00C55862" w:rsidRDefault="00471EFF" w:rsidP="00EA2251">
      <w:pPr>
        <w:rPr>
          <w:lang w:val="en-AU"/>
        </w:rPr>
      </w:pPr>
    </w:p>
    <w:p w14:paraId="570980E4" w14:textId="0DDA767F" w:rsidR="0088661D" w:rsidRPr="00C55862" w:rsidRDefault="0088661D" w:rsidP="00EA2251">
      <w:pPr>
        <w:rPr>
          <w:lang w:val="en-AU"/>
        </w:rPr>
      </w:pPr>
      <w:r w:rsidRPr="00C55862">
        <w:rPr>
          <w:lang w:val="en-AU"/>
        </w:rPr>
        <w:t xml:space="preserve">Personal religious </w:t>
      </w:r>
      <w:r w:rsidR="00471EFF" w:rsidRPr="00C55862">
        <w:rPr>
          <w:lang w:val="en-AU"/>
        </w:rPr>
        <w:t xml:space="preserve">values or </w:t>
      </w:r>
      <w:r w:rsidRPr="00C55862">
        <w:rPr>
          <w:lang w:val="en-AU"/>
        </w:rPr>
        <w:t xml:space="preserve">views </w:t>
      </w:r>
      <w:r w:rsidR="00500C0F" w:rsidRPr="00C55862">
        <w:rPr>
          <w:lang w:val="en-AU"/>
        </w:rPr>
        <w:t>must</w:t>
      </w:r>
      <w:r w:rsidRPr="00C55862">
        <w:rPr>
          <w:lang w:val="en-AU"/>
        </w:rPr>
        <w:t xml:space="preserve"> never be privileged over patient health. No adverse health impacts are justifiable.</w:t>
      </w:r>
    </w:p>
    <w:p w14:paraId="3B0A1144" w14:textId="77777777" w:rsidR="006B035E" w:rsidRDefault="006B035E">
      <w:pPr>
        <w:rPr>
          <w:lang w:val="en-AU"/>
        </w:rPr>
      </w:pPr>
      <w:r>
        <w:rPr>
          <w:b/>
        </w:rPr>
        <w:br w:type="page"/>
      </w:r>
    </w:p>
    <w:p w14:paraId="3993E7E7" w14:textId="46C97E96" w:rsidR="00241470" w:rsidRPr="00C55862" w:rsidRDefault="00241470" w:rsidP="006B035E">
      <w:pPr>
        <w:pStyle w:val="Heading2"/>
      </w:pPr>
      <w:bookmarkStart w:id="16" w:name="_Toc31021524"/>
      <w:r w:rsidRPr="00C55862">
        <w:lastRenderedPageBreak/>
        <w:t>Non-disclosure, and unsolicited disclosures</w:t>
      </w:r>
      <w:bookmarkEnd w:id="16"/>
      <w:r w:rsidRPr="00C55862">
        <w:t xml:space="preserve"> </w:t>
      </w:r>
    </w:p>
    <w:p w14:paraId="7A346A3F" w14:textId="77777777" w:rsidR="00241470" w:rsidRPr="00C55862" w:rsidRDefault="00241470" w:rsidP="00241470">
      <w:pPr>
        <w:rPr>
          <w:lang w:val="en-AU"/>
        </w:rPr>
      </w:pPr>
    </w:p>
    <w:p w14:paraId="47DCF137" w14:textId="77777777" w:rsidR="00241470" w:rsidRPr="00C55862" w:rsidRDefault="00241470" w:rsidP="00241470">
      <w:pPr>
        <w:rPr>
          <w:lang w:val="en-AU"/>
        </w:rPr>
      </w:pPr>
      <w:r w:rsidRPr="00C55862">
        <w:rPr>
          <w:lang w:val="en-AU"/>
        </w:rPr>
        <w:t>A 2016 global clinical statement on the health of people with intersex variations identifies many concerns with clinical treatment, including the identification of serious human rights concerns associated with routine treatment, a lack of evidence in support of common surgical and hormonal interventions, lack of clinical consensus regarding timing or even evaluation of outcomes, and concerns with negative experiences. It states, for example:</w:t>
      </w:r>
    </w:p>
    <w:p w14:paraId="021EAE6A" w14:textId="77777777" w:rsidR="00241470" w:rsidRPr="00C55862" w:rsidRDefault="00241470" w:rsidP="00241470">
      <w:pPr>
        <w:rPr>
          <w:lang w:val="en-AU"/>
        </w:rPr>
      </w:pPr>
    </w:p>
    <w:p w14:paraId="6E15CD68" w14:textId="77777777" w:rsidR="00241470" w:rsidRPr="00C55862" w:rsidRDefault="00241470" w:rsidP="00241470">
      <w:pPr>
        <w:pStyle w:val="Quote"/>
        <w:rPr>
          <w:lang w:val="en-AU"/>
        </w:rPr>
      </w:pPr>
      <w:r w:rsidRPr="00C55862">
        <w:rPr>
          <w:lang w:val="en-AU"/>
        </w:rPr>
        <w:t xml:space="preserve">The practice of withholding medical history details, along with the possibility of negative medical experiences, likely contributes to patients with DSDs frequently being ‘lost to follow-up.’ </w:t>
      </w:r>
      <w:r w:rsidRPr="00C55862">
        <w:rPr>
          <w:lang w:val="en-AU"/>
        </w:rPr>
        <w:fldChar w:fldCharType="begin"/>
      </w:r>
      <w:r w:rsidRPr="00C55862">
        <w:rPr>
          <w:lang w:val="en-AU"/>
        </w:rPr>
        <w:instrText xml:space="preserve"> ADDIN ZOTERO_ITEM CSL_CITATION {"citationID":"wJHlmZud","properties":{"formattedCitation":"(Lee et al. 2016, 170)","plainCitation":"(Lee et al. 2016, 170)","noteIndex":0},"citationItems":[{"id":5894,"uris":["http://zotero.org/users/2147311/items/RVIDSRI9"],"uri":["http://zotero.org/users/2147311/items/RVIDSRI9"],"itemData":{"id":5894,"type":"article-journal","container-title":"Hormone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Consortium"}],"issued":{"date-parts":[["2016",1,28]]}},"locator":"170","label":"page"}],"schema":"https://github.com/citation-style-language/schema/raw/master/csl-citation.json"} </w:instrText>
      </w:r>
      <w:r w:rsidRPr="00C55862">
        <w:rPr>
          <w:lang w:val="en-AU"/>
        </w:rPr>
        <w:fldChar w:fldCharType="separate"/>
      </w:r>
      <w:r w:rsidRPr="00C55862">
        <w:rPr>
          <w:lang w:val="en-AU"/>
        </w:rPr>
        <w:t>(Lee et al. 2016, 170)</w:t>
      </w:r>
      <w:r w:rsidRPr="00C55862">
        <w:rPr>
          <w:lang w:val="en-AU"/>
        </w:rPr>
        <w:fldChar w:fldCharType="end"/>
      </w:r>
    </w:p>
    <w:p w14:paraId="5575F1C3" w14:textId="77777777" w:rsidR="00241470" w:rsidRPr="00C55862" w:rsidRDefault="00241470" w:rsidP="00241470">
      <w:pPr>
        <w:rPr>
          <w:lang w:val="en-AU"/>
        </w:rPr>
      </w:pPr>
    </w:p>
    <w:p w14:paraId="28C8B4A9" w14:textId="222EC0E2" w:rsidR="00241470" w:rsidRPr="00C55862" w:rsidRDefault="00241470" w:rsidP="00241470">
      <w:pPr>
        <w:rPr>
          <w:lang w:val="en-AU"/>
        </w:rPr>
      </w:pPr>
      <w:r w:rsidRPr="00C55862">
        <w:rPr>
          <w:lang w:val="en-AU"/>
        </w:rPr>
        <w:t xml:space="preserve">The global clinical paper, and a recent statement by the New Zealand Office of the Privacy Commissioner </w:t>
      </w:r>
      <w:r w:rsidRPr="00C55862">
        <w:rPr>
          <w:lang w:val="en-AU"/>
        </w:rPr>
        <w:fldChar w:fldCharType="begin"/>
      </w:r>
      <w:r w:rsidRPr="00C55862">
        <w:rPr>
          <w:lang w:val="en-AU"/>
        </w:rPr>
        <w:instrText xml:space="preserve"> ADDIN ZOTERO_ITEM CSL_CITATION {"citationID":"qDpMgwKq","properties":{"formattedCitation":"(2018)","plainCitation":"(2018)","noteIndex":0},"citationItems":[{"id":5448,"uris":["http://zotero.org/users/2147311/items/AI9E6NA8"],"uri":["http://zotero.org/users/2147311/items/AI9E6NA8"],"itemData":{"id":5448,"type":"post-weblog","container-title":"Office of the Privacy Commissioner","language":"en","title":"Handling health information of intersex individuals","URL":"https://www.privacy.org.nz/blog/handling-health-information-of-intersex-individuals/","author":[{"literal":"Office of the Privacy Commissioner"}],"accessed":{"date-parts":[["2018",3,7]]},"issued":{"date-parts":[["2018",3,2]]}},"suppress-author":true}],"schema":"https://github.com/citation-style-language/schema/raw/master/csl-citation.json"} </w:instrText>
      </w:r>
      <w:r w:rsidRPr="00C55862">
        <w:rPr>
          <w:lang w:val="en-AU"/>
        </w:rPr>
        <w:fldChar w:fldCharType="separate"/>
      </w:r>
      <w:r w:rsidRPr="00C55862">
        <w:rPr>
          <w:lang w:val="en-AU"/>
        </w:rPr>
        <w:t>(2018)</w:t>
      </w:r>
      <w:r w:rsidRPr="00C55862">
        <w:rPr>
          <w:lang w:val="en-AU"/>
        </w:rPr>
        <w:fldChar w:fldCharType="end"/>
      </w:r>
      <w:r w:rsidRPr="00C55862">
        <w:rPr>
          <w:lang w:val="en-AU"/>
        </w:rPr>
        <w:t xml:space="preserve">, identify how non-disclosure of medical information is already an issue for many intersex people, and it is accompanied by adverse consequences, limiting individuals’ ability to make meaningful choices about their health and wellbeing. Disclosure of affirmative peer and family support groups is already limited. We fear that increasing polarisation on social issues, particularly relating to sex, gender and sexuality, may result in more clinicians with particular religious </w:t>
      </w:r>
      <w:r w:rsidR="00134066">
        <w:rPr>
          <w:lang w:val="en-AU"/>
        </w:rPr>
        <w:t xml:space="preserve">or ideological </w:t>
      </w:r>
      <w:r w:rsidRPr="00C55862">
        <w:rPr>
          <w:lang w:val="en-AU"/>
        </w:rPr>
        <w:t>beliefs choosing to withhold medical histories</w:t>
      </w:r>
      <w:r w:rsidR="00A67813">
        <w:rPr>
          <w:lang w:val="en-AU"/>
        </w:rPr>
        <w:t>, d</w:t>
      </w:r>
      <w:r w:rsidRPr="00C55862">
        <w:rPr>
          <w:lang w:val="en-AU"/>
        </w:rPr>
        <w:t>iagnoses and other information.</w:t>
      </w:r>
    </w:p>
    <w:p w14:paraId="36C783AC" w14:textId="77777777" w:rsidR="00241470" w:rsidRPr="00C55862" w:rsidRDefault="00241470" w:rsidP="00241470">
      <w:pPr>
        <w:rPr>
          <w:lang w:val="en-AU"/>
        </w:rPr>
      </w:pPr>
    </w:p>
    <w:p w14:paraId="1F1333E1" w14:textId="77777777" w:rsidR="00241470" w:rsidRPr="00C55862" w:rsidRDefault="00241470" w:rsidP="00241470">
      <w:pPr>
        <w:rPr>
          <w:lang w:val="en-AU"/>
        </w:rPr>
      </w:pPr>
      <w:r w:rsidRPr="00C55862">
        <w:rPr>
          <w:lang w:val="en-AU"/>
        </w:rPr>
        <w:t>A 2017 clinical study found that language-related negative emotional experiences of healthcare led to people with intersex variations and their parents changing or ceasing healthcare – and in particular the disordering of intersex variations:</w:t>
      </w:r>
    </w:p>
    <w:p w14:paraId="3EBA02C6" w14:textId="77777777" w:rsidR="00241470" w:rsidRPr="00C55862" w:rsidRDefault="00241470" w:rsidP="00241470">
      <w:pPr>
        <w:rPr>
          <w:lang w:val="en-AU"/>
        </w:rPr>
      </w:pPr>
    </w:p>
    <w:p w14:paraId="01093D13" w14:textId="77777777" w:rsidR="00241470" w:rsidRPr="00C55862" w:rsidRDefault="00241470" w:rsidP="00241470">
      <w:pPr>
        <w:pStyle w:val="Quote"/>
        <w:rPr>
          <w:lang w:val="en-AU"/>
        </w:rPr>
      </w:pPr>
      <w:r w:rsidRPr="00C55862">
        <w:rPr>
          <w:lang w:val="en-AU"/>
        </w:rPr>
        <w:t xml:space="preserve">When asked, “How often have you had a negative emotional experience at a medical visit as a result of words used to describe your/your child’s condition?”, 69% (137/ 198) reported this occurring least once, and 45% (90/198) reported negative emotional experiences as a result of terminology sometimes, frequently, or always… </w:t>
      </w:r>
      <w:r w:rsidRPr="00C55862">
        <w:rPr>
          <w:rFonts w:asciiTheme="minorHAnsi" w:hAnsiTheme="minorHAnsi" w:cstheme="minorBidi"/>
          <w:lang w:val="en-AU"/>
        </w:rPr>
        <w:t>Most (82%, 113/137) who reported negative emotional experiences also reported changing their care as a result of the experience (e.g., 23% stopped going for specialist care, and 14% went to a different hospital for all care).</w:t>
      </w:r>
      <w:r w:rsidRPr="00C55862">
        <w:rPr>
          <w:lang w:val="en-AU"/>
        </w:rPr>
        <w:t xml:space="preserve"> </w:t>
      </w:r>
      <w:r w:rsidRPr="00C55862">
        <w:rPr>
          <w:lang w:val="en-AU"/>
        </w:rPr>
        <w:fldChar w:fldCharType="begin"/>
      </w:r>
      <w:r w:rsidRPr="00C55862">
        <w:rPr>
          <w:lang w:val="en-AU"/>
        </w:rPr>
        <w:instrText xml:space="preserve"> ADDIN ZOTERO_ITEM CSL_CITATION {"citationID":"zZkrJuA3","properties":{"formattedCitation":"(Johnson et al. 2017)","plainCitation":"(Johnson et al. 2017)","noteIndex":0},"citationItems":[{"id":6371,"uris":["http://zotero.org/users/2147311/items/7R6BCPFU"],"uri":["http://zotero.org/users/2147311/items/7R6BCPFU"],"itemData":{"id":6371,"type":"article-journal","container-title":"Journal of Pediatric Urology","DOI":"10.1016/j.jpurol.2017.03.035","ISSN":"14775131","language":"en","source":"CrossRef","title":"Attitudes towards “disorders of sex development” nomenclature among affected individuals","author":[{"family":"Johnson","given":"Emilie K."},{"family":"Rosoklija","given":"Ilina"},{"family":"Finlayson","given":"Courtney"},{"family":"Chen","given":"Diane"},{"family":"Yerkes","given":"Elizabeth B."},{"family":"Madonna","given":"Mary Beth"},{"family":"Holl","given":"Jane L."},{"family":"Baratz","given":"Arlene B."},{"family":"Davis","given":"Georgiann"},{"family":"Cheng","given":"Earl Y."}],"issued":{"date-parts":[["2017",5]]}}}],"schema":"https://github.com/citation-style-language/schema/raw/master/csl-citation.json"} </w:instrText>
      </w:r>
      <w:r w:rsidRPr="00C55862">
        <w:rPr>
          <w:lang w:val="en-AU"/>
        </w:rPr>
        <w:fldChar w:fldCharType="separate"/>
      </w:r>
      <w:r w:rsidRPr="00C55862">
        <w:rPr>
          <w:lang w:val="en-AU"/>
        </w:rPr>
        <w:t>(Johnson et al. 2017)</w:t>
      </w:r>
      <w:r w:rsidRPr="00C55862">
        <w:rPr>
          <w:lang w:val="en-AU"/>
        </w:rPr>
        <w:fldChar w:fldCharType="end"/>
      </w:r>
      <w:r w:rsidRPr="00C55862">
        <w:rPr>
          <w:lang w:val="en-AU"/>
        </w:rPr>
        <w:t>.</w:t>
      </w:r>
    </w:p>
    <w:p w14:paraId="5A78BEE5" w14:textId="77777777" w:rsidR="00241470" w:rsidRPr="00C55862" w:rsidRDefault="00241470" w:rsidP="00241470">
      <w:pPr>
        <w:rPr>
          <w:lang w:val="en-AU"/>
        </w:rPr>
      </w:pPr>
    </w:p>
    <w:p w14:paraId="45C95C5A" w14:textId="74D2AE28" w:rsidR="00D95541" w:rsidRDefault="00DF1973" w:rsidP="00D95541">
      <w:pPr>
        <w:rPr>
          <w:lang w:val="en-AU"/>
        </w:rPr>
      </w:pPr>
      <w:r w:rsidRPr="00C55862">
        <w:rPr>
          <w:lang w:val="en-AU"/>
        </w:rPr>
        <w:t>It is within this context that</w:t>
      </w:r>
      <w:r w:rsidR="00AB767A" w:rsidRPr="00C55862">
        <w:rPr>
          <w:lang w:val="en-AU"/>
        </w:rPr>
        <w:t xml:space="preserve"> t</w:t>
      </w:r>
      <w:r w:rsidR="005767DB" w:rsidRPr="00C55862">
        <w:rPr>
          <w:lang w:val="en-AU"/>
        </w:rPr>
        <w:t xml:space="preserve">he </w:t>
      </w:r>
      <w:r w:rsidR="00AB767A" w:rsidRPr="00C55862">
        <w:rPr>
          <w:lang w:val="en-AU"/>
        </w:rPr>
        <w:t>exposure draft legislation proposes</w:t>
      </w:r>
      <w:r w:rsidR="005767DB" w:rsidRPr="00C55862">
        <w:rPr>
          <w:lang w:val="en-AU"/>
        </w:rPr>
        <w:t xml:space="preserve"> that unsolicited value statements or beliefs by service providers are </w:t>
      </w:r>
      <w:proofErr w:type="gramStart"/>
      <w:r w:rsidR="005767DB" w:rsidRPr="00C55862">
        <w:rPr>
          <w:lang w:val="en-AU"/>
        </w:rPr>
        <w:t>acceptable, and</w:t>
      </w:r>
      <w:proofErr w:type="gramEnd"/>
      <w:r w:rsidR="005767DB" w:rsidRPr="00C55862">
        <w:rPr>
          <w:lang w:val="en-AU"/>
        </w:rPr>
        <w:t xml:space="preserve"> impose particular burdens on stigmatised and poorly understood minority populations. In our view, such statements and unsolicited impositions </w:t>
      </w:r>
      <w:r w:rsidR="0003733A" w:rsidRPr="00C55862">
        <w:rPr>
          <w:lang w:val="en-AU"/>
        </w:rPr>
        <w:t xml:space="preserve">may add to existing known harms. </w:t>
      </w:r>
      <w:r w:rsidR="00AE1D61" w:rsidRPr="00C55862">
        <w:rPr>
          <w:lang w:val="en-AU"/>
        </w:rPr>
        <w:t>Like existing concerns about clinical attitudes and nomenclature regarding intersex people, s</w:t>
      </w:r>
      <w:r w:rsidR="00813F7A" w:rsidRPr="00C55862">
        <w:rPr>
          <w:lang w:val="en-AU"/>
        </w:rPr>
        <w:t xml:space="preserve">uch statements may have </w:t>
      </w:r>
      <w:r w:rsidR="00ED465B" w:rsidRPr="00C55862">
        <w:rPr>
          <w:lang w:val="en-AU"/>
        </w:rPr>
        <w:t xml:space="preserve">significant adverse </w:t>
      </w:r>
      <w:r w:rsidR="00813F7A" w:rsidRPr="00C55862">
        <w:rPr>
          <w:lang w:val="en-AU"/>
        </w:rPr>
        <w:t>consequences for mental health and for future access to medical services.</w:t>
      </w:r>
      <w:r w:rsidR="00AE1D61" w:rsidRPr="00C55862">
        <w:rPr>
          <w:lang w:val="en-AU"/>
        </w:rPr>
        <w:t xml:space="preserve"> They are also discriminatory in that they only apply to some service users and not others.</w:t>
      </w:r>
    </w:p>
    <w:p w14:paraId="51701BDB" w14:textId="77777777" w:rsidR="00241470" w:rsidRPr="00C55862" w:rsidRDefault="00241470" w:rsidP="00D95541">
      <w:pPr>
        <w:rPr>
          <w:lang w:val="en-AU"/>
        </w:rPr>
      </w:pPr>
    </w:p>
    <w:p w14:paraId="751A2254" w14:textId="77777777" w:rsidR="00241470" w:rsidRPr="00C55862" w:rsidRDefault="00241470" w:rsidP="006B035E">
      <w:pPr>
        <w:pStyle w:val="Heading2"/>
      </w:pPr>
      <w:bookmarkStart w:id="17" w:name="_Toc31021525"/>
      <w:r w:rsidRPr="00C55862">
        <w:t>Alternative service providers are not available</w:t>
      </w:r>
      <w:bookmarkEnd w:id="17"/>
    </w:p>
    <w:p w14:paraId="06A3DB5E" w14:textId="77777777" w:rsidR="00241470" w:rsidRPr="00C55862" w:rsidRDefault="00241470" w:rsidP="00241470">
      <w:pPr>
        <w:rPr>
          <w:lang w:val="en-AU"/>
        </w:rPr>
      </w:pPr>
    </w:p>
    <w:p w14:paraId="57235986" w14:textId="77777777" w:rsidR="00241470" w:rsidRPr="00C55862" w:rsidRDefault="00241470" w:rsidP="00241470">
      <w:pPr>
        <w:rPr>
          <w:lang w:val="en-AU"/>
        </w:rPr>
      </w:pPr>
      <w:r w:rsidRPr="00C55862">
        <w:rPr>
          <w:lang w:val="en-AU"/>
        </w:rPr>
        <w:t xml:space="preserve">Medical statements promote ‘multidisciplinary teams’ for the provision of services to infants, children and adolescents with intersex variations and our families </w:t>
      </w:r>
      <w:r w:rsidRPr="00C55862">
        <w:rPr>
          <w:lang w:val="en-AU"/>
        </w:rPr>
        <w:fldChar w:fldCharType="begin"/>
      </w:r>
      <w:r w:rsidRPr="00C55862">
        <w:rPr>
          <w:lang w:val="en-AU"/>
        </w:rPr>
        <w:instrText xml:space="preserve"> ADDIN ZOTERO_ITEM CSL_CITATION {"citationID":"wyXKKMUI","properties":{"formattedCitation":"(Hughes et al. 2006; Lee et al. 2016)","plainCitation":"(Hughes et al. 2006; Lee et al. 2016)","noteIndex":0},"citationItems":[{"id":8276,"uris":["http://zotero.org/users/2147311/items/QQPQ2CVF"],"uri":["http://zotero.org/users/2147311/items/QQPQ2CVF"],"itemData":{"id":8276,"type":"article-journal","container-title":"Archives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Group"}],"issued":{"date-parts":[["2006"]]}},"label":"page"},{"id":5894,"uris":["http://zotero.org/users/2147311/items/RVIDSRI9"],"uri":["http://zotero.org/users/2147311/items/RVIDSRI9"],"itemData":{"id":5894,"type":"article-journal","container-title":"Hormone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Consortium"}],"issued":{"date-parts":[["2016",1,28]]}},"label":"page"}],"schema":"https://github.com/citation-style-language/schema/raw/master/csl-citation.json"} </w:instrText>
      </w:r>
      <w:r w:rsidRPr="00C55862">
        <w:rPr>
          <w:lang w:val="en-AU"/>
        </w:rPr>
        <w:fldChar w:fldCharType="separate"/>
      </w:r>
      <w:r w:rsidRPr="00C55862">
        <w:rPr>
          <w:lang w:val="en-AU"/>
        </w:rPr>
        <w:t xml:space="preserve">(Hughes et al. </w:t>
      </w:r>
      <w:r w:rsidRPr="00C55862">
        <w:rPr>
          <w:lang w:val="en-AU"/>
        </w:rPr>
        <w:lastRenderedPageBreak/>
        <w:t>2006; Lee et al. 2016)</w:t>
      </w:r>
      <w:r w:rsidRPr="00C55862">
        <w:rPr>
          <w:lang w:val="en-AU"/>
        </w:rPr>
        <w:fldChar w:fldCharType="end"/>
      </w:r>
      <w:r w:rsidRPr="00C55862">
        <w:rPr>
          <w:lang w:val="en-AU"/>
        </w:rPr>
        <w:t xml:space="preserve">. There is no public evidence available on referral rates to such teams, nor the proportion of infants, children and adolescents who are referred. Nor is there detailed evidence about the practices of such teams, although we have been able to identify a range of practices, beliefs and opinions within their institutions </w:t>
      </w:r>
      <w:r w:rsidRPr="00C55862">
        <w:rPr>
          <w:lang w:val="en-AU"/>
        </w:rPr>
        <w:fldChar w:fldCharType="begin"/>
      </w:r>
      <w:r w:rsidRPr="00C55862">
        <w:rPr>
          <w:lang w:val="en-AU"/>
        </w:rPr>
        <w:instrText xml:space="preserve"> ADDIN ZOTERO_ITEM CSL_CITATION {"citationID":"Ir46Fupv","properties":{"formattedCitation":"(see the summary at Carpenter 2019a)","plainCitation":"(see the summary at Carpenter 2019a)","noteIndex":0},"citationItems":[{"id":7929,"uris":["http://zotero.org/users/2147311/items/DZ9VAQ3Z"],"uri":["http://zotero.org/users/2147311/items/DZ9VAQ3Z"],"itemData":{"id":7929,"type":"webpage","abstract":"We all have a right to bodily integrity, to not be subjected to invasive or irreversible medical procedures that modify sex characteristics, unless necessary to avoid serious, urgent and irreparable harm.","container-title":"Intersex Human Rights Australia","language":"en","title":"Bodily integrity","URL":"https://ihra.org.au/bodily-integrity/","author":[{"family":"Carpenter","given":"Morgan"}],"accessed":{"date-parts":[["2019",3,28]]},"issued":{"date-parts":[["2019",1,4]]}},"prefix":"see the summary at "}],"schema":"https://github.com/citation-style-language/schema/raw/master/csl-citation.json"} </w:instrText>
      </w:r>
      <w:r w:rsidRPr="00C55862">
        <w:rPr>
          <w:lang w:val="en-AU"/>
        </w:rPr>
        <w:fldChar w:fldCharType="separate"/>
      </w:r>
      <w:r w:rsidRPr="00C55862">
        <w:rPr>
          <w:lang w:val="en-AU"/>
        </w:rPr>
        <w:t>(see the summary at Carpenter 2019a)</w:t>
      </w:r>
      <w:r w:rsidRPr="00C55862">
        <w:rPr>
          <w:lang w:val="en-AU"/>
        </w:rPr>
        <w:fldChar w:fldCharType="end"/>
      </w:r>
      <w:r w:rsidRPr="00C55862">
        <w:rPr>
          <w:lang w:val="en-AU"/>
        </w:rPr>
        <w:t>.</w:t>
      </w:r>
    </w:p>
    <w:p w14:paraId="022E4240" w14:textId="77777777" w:rsidR="00241470" w:rsidRPr="00C55862" w:rsidRDefault="00241470" w:rsidP="00241470">
      <w:pPr>
        <w:rPr>
          <w:lang w:val="en-AU"/>
        </w:rPr>
      </w:pPr>
    </w:p>
    <w:p w14:paraId="43B03930" w14:textId="27863E62" w:rsidR="00241470" w:rsidRPr="00C55862" w:rsidRDefault="00241470" w:rsidP="00241470">
      <w:pPr>
        <w:rPr>
          <w:lang w:val="en-AU"/>
        </w:rPr>
      </w:pPr>
      <w:r w:rsidRPr="00C55862">
        <w:rPr>
          <w:lang w:val="en-AU"/>
        </w:rPr>
        <w:t xml:space="preserve">Multidisciplinary teams are, in and of themselves, no guarantee of healthcare that respects the human rights of intersex people </w:t>
      </w:r>
      <w:r w:rsidRPr="00C55862">
        <w:rPr>
          <w:lang w:val="en-AU"/>
        </w:rPr>
        <w:fldChar w:fldCharType="begin"/>
      </w:r>
      <w:r w:rsidRPr="00C55862">
        <w:rPr>
          <w:lang w:val="en-AU"/>
        </w:rPr>
        <w:instrText xml:space="preserve"> ADDIN ZOTERO_ITEM CSL_CITATION {"citationID":"LgY26UKo","properties":{"formattedCitation":"(Liao, Wood, and Creighton 2015; Lohman and Lohman 2018; Consortium on the Management of Disorders of Sex Development et al. 2006)","plainCitation":"(Liao, Wood, and Creighton 2015; Lohman and Lohman 2018; Consortium on the Management of Disorders of Sex Development et al. 2006)","noteIndex":0},"citationItems":[{"id":6375,"uris":["http://zotero.org/users/2147311/items/X5IBKTWE"],"uri":["http://zotero.org/users/2147311/items/X5IBKTWE"],"itemData":{"id":6375,"type":"article-journal","container-title":"BMJ","DOI":"10.1136/bmj.h5124","ISSN":"1756-1833","language":"en","page":"h5124","title":"Parental choice on normalising cosmetic genital surgery","volume":"351","author":[{"family":"Liao","given":"Lih-Mei"},{"family":"Wood","given":"Dan"},{"family":"Creighton","given":"Sarah M"}],"issued":{"date-parts":[["2015",9,28]]}},"label":"page"},{"id":6560,"uris":["http://zotero.org/users/2147311/items/7SIKJEAF"],"uri":["http://zotero.org/users/2147311/items/7SIKJEAF"],"itemData":{"id":6560,"type":"book","abstract":"There is often medical pressure on parents of intersex children to have their child's gender reassigned at birth, based on cultural ideas of gender. When Rosie was born, Eric and Stephani Lohman decided to not have her gender reassigned. Part memoir, part guide, this book gives much needed information for parents of children born intersex children.","event-place":"London","ISBN":"978-1-78450-652-0","language":"en","note":"OCLC: 1042326481","publisher":"Jessica Kingsley Publishers","publisher-place":"London","source":"Open WorldCat","title":"Raising Rosie Our Story of Parenting an Intersex Child.","author":[{"family":"Lohman","given":"Eric"},{"family":"Lohman","given":"Stephani"}],"issued":{"date-parts":[["2018"]]}},"label":"page"},{"id":2648,"uris":["http://zotero.org/users/2147311/items/FI7K5S85"],"uri":["http://zotero.org/users/2147311/items/FI7K5S85"],"itemData":{"id":2648,"type":"book","event-place":"Whitehouse Station, N.J.","ISBN":"0-9773201-1-1","language":"en","publisher":"Accord Alliance, c2008.","publisher-place":"Whitehouse Station, N.J.","source":"Open WorldCat","title":"Clinical guidelines for the management of disorders of sex development in childhood","author":[{"literal":"Consortium on the Management of Disorders of Sex Development"},{"literal":"California Endowment"},{"literal":"Arcus Foundation"},{"literal":"Tides Foundation"}],"issued":{"date-parts":[["2006",8,16]]}},"label":"page"}],"schema":"https://github.com/citation-style-language/schema/raw/master/csl-citation.json"} </w:instrText>
      </w:r>
      <w:r w:rsidRPr="00C55862">
        <w:rPr>
          <w:lang w:val="en-AU"/>
        </w:rPr>
        <w:fldChar w:fldCharType="separate"/>
      </w:r>
      <w:r w:rsidRPr="00C55862">
        <w:rPr>
          <w:lang w:val="en-AU"/>
        </w:rPr>
        <w:t>(Liao, Wood, and Creighton 2015; Lohman and Lohman 2018; Consortium on the Management of Disorders of Sex Development et al. 2006)</w:t>
      </w:r>
      <w:r w:rsidRPr="00C55862">
        <w:rPr>
          <w:lang w:val="en-AU"/>
        </w:rPr>
        <w:fldChar w:fldCharType="end"/>
      </w:r>
      <w:r w:rsidRPr="00C55862">
        <w:rPr>
          <w:lang w:val="en-AU"/>
        </w:rPr>
        <w:t xml:space="preserve">. In particular, they may be led by surgeons who favour early surgeries that are recognised as harmful practices </w:t>
      </w:r>
      <w:r w:rsidRPr="00C55862">
        <w:rPr>
          <w:lang w:val="en-AU"/>
        </w:rPr>
        <w:fldChar w:fldCharType="begin"/>
      </w:r>
      <w:r w:rsidRPr="00C55862">
        <w:rPr>
          <w:lang w:val="en-AU"/>
        </w:rPr>
        <w:instrText xml:space="preserve"> ADDIN ZOTERO_ITEM CSL_CITATION {"citationID":"htlaRQyz","properties":{"formattedCitation":"(Committee on the Elimination of Discrimination against Women 2018; Committee on the Rights of the Child 2019; Intersex Human Rights Australia 2018; Lohman and Lohman 2018)","plainCitation":"(Committee on the Elimination of Discrimination against Women 2018; Committee on the Rights of the Child 2019; Intersex Human Rights Australia 2018; Lohman and Lohman 2018)","noteIndex":0},"citationItems":[{"id":6137,"uris":["http://zotero.org/users/2147311/items/5D9DCZ4U"],"uri":["http://zotero.org/users/2147311/items/5D9DCZ4U"],"itemData":{"id":6137,"type":"report","language":"en","note":"paras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abel":"page"},{"id":18700,"uris":["http://zotero.org/users/2147311/items/HF6TGV4C"],"uri":["http://zotero.org/users/2147311/items/HF6TGV4C"],"itemData":{"id":18700,"type":"report","language":"en","number":"CRC/C/AUS/CO/5-6","title":"Concluding observations on the combined fifth and sixth periodic reports of Australia","author":[{"literal":"Committee on the Rights of the Child"}],"issued":{"date-parts":[["2019",9,30]]}},"label":"page"},{"id":6768,"uris":["http://zotero.org/users/2147311/items/C8YMBS4T"],"uri":["http://zotero.org/users/2147311/items/C8YMBS4T"],"itemData":{"id":6768,"type":"report","language":"en","note":"ahrc consultation AHRC","title":"Submission to the Australian Human Rights Commission: Protecting the Human Rights of People Born with Variations in Sex Characteristics","URL":"https://ihra.org.au/32490/ahrc-submission-2018/","author":[{"literal":"Intersex Human Rights Australia"}],"accessed":{"date-parts":[["2018",10,1]]},"issued":{"date-parts":[["2018",9,30]]}},"label":"page"},{"id":6560,"uris":["http://zotero.org/users/2147311/items/7SIKJEAF"],"uri":["http://zotero.org/users/2147311/items/7SIKJEAF"],"itemData":{"id":6560,"type":"book","abstract":"There is often medical pressure on parents of intersex children to have their child's gender reassigned at birth, based on cultural ideas of gender. When Rosie was born, Eric and Stephani Lohman decided to not have her gender reassigned. Part memoir, part guide, this book gives much needed information for parents of children born intersex children.","event-place":"London","ISBN":"978-1-78450-652-0","language":"en","note":"OCLC: 1042326481","publisher":"Jessica Kingsley Publishers","publisher-place":"London","source":"Open WorldCat","title":"Raising Rosie Our Story of Parenting an Intersex Child.","author":[{"family":"Lohman","given":"Eric"},{"family":"Lohman","given":"Stephani"}],"issued":{"date-parts":[["2018"]]}},"label":"page"}],"schema":"https://github.com/citation-style-language/schema/raw/master/csl-citation.json"} </w:instrText>
      </w:r>
      <w:r w:rsidRPr="00C55862">
        <w:rPr>
          <w:lang w:val="en-AU"/>
        </w:rPr>
        <w:fldChar w:fldCharType="separate"/>
      </w:r>
      <w:r w:rsidRPr="00C55862">
        <w:rPr>
          <w:lang w:val="en-AU"/>
        </w:rPr>
        <w:t>(Committee on the Elimination of Discrimination against Women 2018; Committee on the Rights of the Child 2019; Intersex Human Rights Australia 2018; Lohman and Lohman 2018)</w:t>
      </w:r>
      <w:r w:rsidRPr="00C55862">
        <w:rPr>
          <w:lang w:val="en-AU"/>
        </w:rPr>
        <w:fldChar w:fldCharType="end"/>
      </w:r>
      <w:r w:rsidRPr="00C55862">
        <w:rPr>
          <w:lang w:val="en-AU"/>
        </w:rPr>
        <w:t xml:space="preserve">. </w:t>
      </w:r>
      <w:r w:rsidR="00FA77ED">
        <w:rPr>
          <w:lang w:val="en-AU"/>
        </w:rPr>
        <w:t>Recent</w:t>
      </w:r>
      <w:r w:rsidRPr="00C55862">
        <w:rPr>
          <w:lang w:val="en-AU"/>
        </w:rPr>
        <w:t xml:space="preserve"> clinical research has proposed that such teams are more properly described as ‘multi-professional service</w:t>
      </w:r>
      <w:r w:rsidR="0018278D">
        <w:rPr>
          <w:lang w:val="en-AU"/>
        </w:rPr>
        <w:t>s</w:t>
      </w:r>
      <w:r w:rsidRPr="00C55862">
        <w:rPr>
          <w:lang w:val="en-AU"/>
        </w:rPr>
        <w:t xml:space="preserve">’ as they do not provide integrated care, and </w:t>
      </w:r>
      <w:r w:rsidR="00766744">
        <w:rPr>
          <w:lang w:val="en-AU"/>
        </w:rPr>
        <w:t xml:space="preserve">clinicians have </w:t>
      </w:r>
      <w:r w:rsidRPr="00C55862">
        <w:rPr>
          <w:lang w:val="en-AU"/>
        </w:rPr>
        <w:t>call</w:t>
      </w:r>
      <w:r w:rsidR="00766744">
        <w:rPr>
          <w:lang w:val="en-AU"/>
        </w:rPr>
        <w:t>ed</w:t>
      </w:r>
      <w:r w:rsidRPr="00C55862">
        <w:rPr>
          <w:lang w:val="en-AU"/>
        </w:rPr>
        <w:t xml:space="preserve"> for their reworking ‘to enable team members to hold themselves jointly accountable for the welfare of children and adults’ </w:t>
      </w:r>
      <w:r w:rsidRPr="00C55862">
        <w:rPr>
          <w:lang w:val="en-AU"/>
        </w:rPr>
        <w:fldChar w:fldCharType="begin"/>
      </w:r>
      <w:r w:rsidRPr="00C55862">
        <w:rPr>
          <w:lang w:val="en-AU"/>
        </w:rPr>
        <w:instrText xml:space="preserve"> ADDIN ZOTERO_ITEM CSL_CITATION {"citationID":"ZY4a2xan","properties":{"formattedCitation":"(Liao and Roen 2019, 12)","plainCitation":"(Liao and Roen 2019, 12)","noteIndex":0},"citationItems":[{"id":19525,"uris":["http://zotero.org/users/2147311/items/C96Q8Y3Q"],"uri":["http://zotero.org/users/2147311/items/C96Q8Y3Q"],"itemData":{"id":19525,"type":"article-journal","container-title":"Psychology &amp; Sexuality","DOI":"10.1080/19419899.2019.1689158","ISSN":"1941-9899, 1941-9902","journalAbbreviation":"Psychology &amp; Sexuality","language":"en","page":"1-15","source":"DOI.org (Crossref)","title":"The role of psychologists in multi-disciplinary teams for intersex/diverse sex development: interviews with British and Swedish clinical specialists","title-short":"The role of psychologists in multi-disciplinary teams for intersex/diverse sex development","author":[{"family":"Liao","given":"Lih-Mei"},{"family":"Roen","given":"Katrina"}],"issued":{"date-parts":[["2019",11,15]]}},"locator":"12","label":"page"}],"schema":"https://github.com/citation-style-language/schema/raw/master/csl-citation.json"} </w:instrText>
      </w:r>
      <w:r w:rsidRPr="00C55862">
        <w:rPr>
          <w:lang w:val="en-AU"/>
        </w:rPr>
        <w:fldChar w:fldCharType="separate"/>
      </w:r>
      <w:r w:rsidRPr="00C55862">
        <w:rPr>
          <w:lang w:val="en-AU"/>
        </w:rPr>
        <w:t>(Liao and Roen 2019, 12)</w:t>
      </w:r>
      <w:r w:rsidRPr="00C55862">
        <w:rPr>
          <w:lang w:val="en-AU"/>
        </w:rPr>
        <w:fldChar w:fldCharType="end"/>
      </w:r>
      <w:r w:rsidRPr="00C55862">
        <w:rPr>
          <w:lang w:val="en-AU"/>
        </w:rPr>
        <w:t>.</w:t>
      </w:r>
    </w:p>
    <w:p w14:paraId="5A8EB929" w14:textId="77777777" w:rsidR="00241470" w:rsidRPr="00C55862" w:rsidRDefault="00241470" w:rsidP="00241470">
      <w:pPr>
        <w:rPr>
          <w:lang w:val="en-AU"/>
        </w:rPr>
      </w:pPr>
    </w:p>
    <w:p w14:paraId="306238C1" w14:textId="7599F21A" w:rsidR="00241470" w:rsidRPr="00C55862" w:rsidRDefault="00241470" w:rsidP="00241470">
      <w:pPr>
        <w:rPr>
          <w:lang w:val="en-AU"/>
        </w:rPr>
      </w:pPr>
      <w:r w:rsidRPr="00C55862">
        <w:rPr>
          <w:lang w:val="en-AU"/>
        </w:rPr>
        <w:t xml:space="preserve">Nevertheless, few such services exist. Some States and Territories, for example, Western Australia </w:t>
      </w:r>
      <w:r w:rsidRPr="00C55862">
        <w:rPr>
          <w:lang w:val="en-AU"/>
        </w:rPr>
        <w:fldChar w:fldCharType="begin"/>
      </w:r>
      <w:r w:rsidRPr="00C55862">
        <w:rPr>
          <w:lang w:val="en-AU"/>
        </w:rPr>
        <w:instrText xml:space="preserve"> ADDIN ZOTERO_ITEM CSL_CITATION {"citationID":"ndnqg87E","properties":{"formattedCitation":"(Cook 2019)","plainCitation":"(Cook 2019)","noteIndex":0},"citationItems":[{"id":8430,"uris":["http://zotero.org/users/2147311/items/Z2GJUNTV"],"uri":["http://zotero.org/users/2147311/items/Z2GJUNTV"],"itemData":{"id":8430,"type":"personal_communication","title":"Re: Law Reform Commission of Western Australia regarding Project 108","author":[{"family":"Cook","given":"Roger"}],"issued":{"date-parts":[["2019",5,20]]}}}],"schema":"https://github.com/citation-style-language/schema/raw/master/csl-citation.json"} </w:instrText>
      </w:r>
      <w:r w:rsidRPr="00C55862">
        <w:rPr>
          <w:lang w:val="en-AU"/>
        </w:rPr>
        <w:fldChar w:fldCharType="separate"/>
      </w:r>
      <w:r w:rsidRPr="00C55862">
        <w:rPr>
          <w:lang w:val="en-AU"/>
        </w:rPr>
        <w:t>(Cook 2019)</w:t>
      </w:r>
      <w:r w:rsidRPr="00C55862">
        <w:rPr>
          <w:lang w:val="en-AU"/>
        </w:rPr>
        <w:fldChar w:fldCharType="end"/>
      </w:r>
      <w:r w:rsidRPr="00C55862">
        <w:rPr>
          <w:lang w:val="en-AU"/>
        </w:rPr>
        <w:t xml:space="preserve"> and the Australian Capital Territory </w:t>
      </w:r>
      <w:r w:rsidRPr="00C55862">
        <w:rPr>
          <w:lang w:val="en-AU"/>
        </w:rPr>
        <w:fldChar w:fldCharType="begin"/>
      </w:r>
      <w:r w:rsidRPr="00C55862">
        <w:rPr>
          <w:lang w:val="en-AU"/>
        </w:rPr>
        <w:instrText xml:space="preserve"> ADDIN ZOTERO_ITEM CSL_CITATION {"citationID":"wPdwmQpu","properties":{"formattedCitation":"(Gallagher 2014)","plainCitation":"(Gallagher 2014)","noteIndex":0},"citationItems":[{"id":4620,"uris":["http://zotero.org/users/2147311/items/5PHW74U5"],"uri":["http://zotero.org/users/2147311/items/5PHW74U5"],"itemData":{"id":4620,"type":"personal_communication","abstract":"Currently in the ACT, in the event of a birth of a baby with a disorder of sex development (DSD), clinicians follow a standard investigation and management practice that is consistent with a national approach from the Australasian Paediatric Endocrine Group and international consensus statements from key disciplines such as paediatric endocrinology, surgery... it is recognised that surgery of this sort is best performed in centres of excellence. For this reason children with a DSD are normally referred to either Melbourne or Sydney.","language":"en","note":"20140121085756432","title":"Re the Commonwealth Senate report on involuntary or coerced sterilisation","author":[{"family":"Gallagher","given":"Katy"}],"issued":{"date-parts":[["2014",1,21]]}}}],"schema":"https://github.com/citation-style-language/schema/raw/master/csl-citation.json"} </w:instrText>
      </w:r>
      <w:r w:rsidRPr="00C55862">
        <w:rPr>
          <w:lang w:val="en-AU"/>
        </w:rPr>
        <w:fldChar w:fldCharType="separate"/>
      </w:r>
      <w:r w:rsidRPr="00C55862">
        <w:rPr>
          <w:lang w:val="en-AU"/>
        </w:rPr>
        <w:t>(Gallagher 2014)</w:t>
      </w:r>
      <w:r w:rsidRPr="00C55862">
        <w:rPr>
          <w:lang w:val="en-AU"/>
        </w:rPr>
        <w:fldChar w:fldCharType="end"/>
      </w:r>
      <w:r w:rsidRPr="00C55862">
        <w:rPr>
          <w:lang w:val="en-AU"/>
        </w:rPr>
        <w:t>, rely on providers in other jurisdictions. Alternative services are not available. Given human rights concerns with early medical interventions, this tension between centralisation and lack of alternative affirmative providers is already a major concern to intersex organisations in Australia.</w:t>
      </w:r>
      <w:r>
        <w:rPr>
          <w:lang w:val="en-AU"/>
        </w:rPr>
        <w:t xml:space="preserve"> This lack of alternatives creates additional concerns with the impacts of dispositions, beliefs and opinions held by key staff in the few services that exist.</w:t>
      </w:r>
    </w:p>
    <w:p w14:paraId="37A33E18" w14:textId="77777777" w:rsidR="005E1CCF" w:rsidRPr="00C55862" w:rsidRDefault="005E1CCF" w:rsidP="00EA2251">
      <w:pPr>
        <w:rPr>
          <w:lang w:val="en-AU"/>
        </w:rPr>
      </w:pPr>
    </w:p>
    <w:p w14:paraId="1740CEB8" w14:textId="15BC34E3" w:rsidR="00087CCB" w:rsidRPr="00C55862" w:rsidRDefault="005767DB" w:rsidP="006B035E">
      <w:pPr>
        <w:pStyle w:val="Heading2"/>
      </w:pPr>
      <w:bookmarkStart w:id="18" w:name="_Toc31021526"/>
      <w:r w:rsidRPr="00C55862">
        <w:t>Differential treatment is not acceptable</w:t>
      </w:r>
      <w:bookmarkEnd w:id="18"/>
    </w:p>
    <w:p w14:paraId="39653F42" w14:textId="77777777" w:rsidR="005767DB" w:rsidRPr="00C55862" w:rsidRDefault="005767DB" w:rsidP="00EA2251">
      <w:pPr>
        <w:rPr>
          <w:lang w:val="en-AU"/>
        </w:rPr>
      </w:pPr>
    </w:p>
    <w:p w14:paraId="7EF05676" w14:textId="07B3CA2A" w:rsidR="00DC041B" w:rsidRPr="00C55862" w:rsidRDefault="005767DB" w:rsidP="00EA2251">
      <w:pPr>
        <w:rPr>
          <w:lang w:val="en-AU"/>
        </w:rPr>
      </w:pPr>
      <w:r w:rsidRPr="00C55862">
        <w:rPr>
          <w:lang w:val="en-AU"/>
        </w:rPr>
        <w:t>M</w:t>
      </w:r>
      <w:r w:rsidR="00DC041B" w:rsidRPr="00C55862">
        <w:rPr>
          <w:lang w:val="en-AU"/>
        </w:rPr>
        <w:t xml:space="preserve">any individuals with intersex variations require </w:t>
      </w:r>
      <w:r w:rsidRPr="00C55862">
        <w:rPr>
          <w:lang w:val="en-AU"/>
        </w:rPr>
        <w:t xml:space="preserve">treatment, </w:t>
      </w:r>
      <w:r w:rsidR="00DC041B" w:rsidRPr="00C55862">
        <w:rPr>
          <w:lang w:val="en-AU"/>
        </w:rPr>
        <w:t>scans and examinations that are atypical for people with their sex markers</w:t>
      </w:r>
      <w:r w:rsidR="002A2F7A" w:rsidRPr="00C55862">
        <w:rPr>
          <w:lang w:val="en-AU"/>
        </w:rPr>
        <w:t xml:space="preserve"> or appearance</w:t>
      </w:r>
      <w:r w:rsidR="00DC041B" w:rsidRPr="00C55862">
        <w:rPr>
          <w:lang w:val="en-AU"/>
        </w:rPr>
        <w:t>. For example, some men with intersex variations may need periodic breast screening, and some women with intersex variations may need prostate screening. Some individuals may need both of these, or other types of screening and treatment.</w:t>
      </w:r>
      <w:r w:rsidR="0028056B" w:rsidRPr="00C55862">
        <w:rPr>
          <w:lang w:val="en-AU"/>
        </w:rPr>
        <w:t xml:space="preserve"> Transgender individuals may also require similar screening and treatments.</w:t>
      </w:r>
      <w:r w:rsidR="0081784F" w:rsidRPr="00C55862">
        <w:rPr>
          <w:lang w:val="en-AU"/>
        </w:rPr>
        <w:t xml:space="preserve"> </w:t>
      </w:r>
      <w:r w:rsidR="0052017C" w:rsidRPr="00C55862">
        <w:rPr>
          <w:lang w:val="en-AU"/>
        </w:rPr>
        <w:t>We note that s</w:t>
      </w:r>
      <w:r w:rsidR="0081784F" w:rsidRPr="00C55862">
        <w:rPr>
          <w:lang w:val="en-AU"/>
        </w:rPr>
        <w:t>ome medical professionals confuse intersex people with transgender people</w:t>
      </w:r>
      <w:r w:rsidR="0052017C" w:rsidRPr="00C55862">
        <w:rPr>
          <w:lang w:val="en-AU"/>
        </w:rPr>
        <w:t xml:space="preserve"> </w:t>
      </w:r>
      <w:r w:rsidR="0081784F" w:rsidRPr="00C55862">
        <w:rPr>
          <w:lang w:val="en-AU"/>
        </w:rPr>
        <w:t>and</w:t>
      </w:r>
      <w:r w:rsidR="007B0108" w:rsidRPr="00C55862">
        <w:rPr>
          <w:lang w:val="en-AU"/>
        </w:rPr>
        <w:t>, as with every demographic,</w:t>
      </w:r>
      <w:r w:rsidR="0081784F" w:rsidRPr="00C55862">
        <w:rPr>
          <w:lang w:val="en-AU"/>
        </w:rPr>
        <w:t xml:space="preserve"> some people are both intersex and transgender.</w:t>
      </w:r>
      <w:r w:rsidR="0010208B" w:rsidRPr="00C55862">
        <w:rPr>
          <w:lang w:val="en-AU"/>
        </w:rPr>
        <w:t xml:space="preserve"> It is our view that medical professionals should not be able to decline </w:t>
      </w:r>
      <w:r w:rsidR="00FD0964" w:rsidRPr="00C55862">
        <w:rPr>
          <w:lang w:val="en-AU"/>
        </w:rPr>
        <w:t>medically-indicated</w:t>
      </w:r>
      <w:r w:rsidR="00F60936" w:rsidRPr="00C55862">
        <w:rPr>
          <w:lang w:val="en-AU"/>
        </w:rPr>
        <w:t xml:space="preserve"> </w:t>
      </w:r>
      <w:r w:rsidR="0010208B" w:rsidRPr="00C55862">
        <w:rPr>
          <w:lang w:val="en-AU"/>
        </w:rPr>
        <w:t>treatment</w:t>
      </w:r>
      <w:r w:rsidR="008D0255" w:rsidRPr="00C55862">
        <w:rPr>
          <w:lang w:val="en-AU"/>
        </w:rPr>
        <w:t xml:space="preserve">, </w:t>
      </w:r>
      <w:r w:rsidR="00FD0964" w:rsidRPr="00C55862">
        <w:rPr>
          <w:lang w:val="en-AU"/>
        </w:rPr>
        <w:t>based on informed consent</w:t>
      </w:r>
      <w:r w:rsidR="008D0255" w:rsidRPr="00C55862">
        <w:rPr>
          <w:lang w:val="en-AU"/>
        </w:rPr>
        <w:t>,</w:t>
      </w:r>
      <w:r w:rsidR="00FD0964" w:rsidRPr="00C55862">
        <w:rPr>
          <w:lang w:val="en-AU"/>
        </w:rPr>
        <w:t xml:space="preserve"> </w:t>
      </w:r>
      <w:r w:rsidR="0010208B" w:rsidRPr="00C55862">
        <w:rPr>
          <w:lang w:val="en-AU"/>
        </w:rPr>
        <w:t>to either population.</w:t>
      </w:r>
      <w:r w:rsidR="00A02032" w:rsidRPr="006B035E">
        <w:rPr>
          <w:rStyle w:val="FootnoteReference"/>
        </w:rPr>
        <w:footnoteReference w:id="2"/>
      </w:r>
      <w:r w:rsidR="00843BE3" w:rsidRPr="00C55862">
        <w:rPr>
          <w:lang w:val="en-AU"/>
        </w:rPr>
        <w:t xml:space="preserve"> We note that our position is consistent with a report of the UN Special Rapporteur on freedom of religion and belief </w:t>
      </w:r>
      <w:r w:rsidR="0043636B" w:rsidRPr="00C55862">
        <w:rPr>
          <w:lang w:val="en-AU"/>
        </w:rPr>
        <w:fldChar w:fldCharType="begin"/>
      </w:r>
      <w:r w:rsidR="0050046C" w:rsidRPr="00C55862">
        <w:rPr>
          <w:lang w:val="en-AU"/>
        </w:rPr>
        <w:instrText xml:space="preserve"> ADDIN ZOTERO_ITEM CSL_CITATION {"citationID":"ve5TmdHB","properties":{"formattedCitation":"(Shaheed 2018, paras 39\\uc0\\u8211{}40)","plainCitation":"(Shaheed 2018, paras 39–40)","noteIndex":0},"citationItems":[{"id":18646,"uris":["http://zotero.org/users/2147311/items/CKDF63WD"],"uri":["http://zotero.org/users/2147311/items/CKDF63WD"],"itemData":{"id":18646,"type":"report","number":"A/HRC/37/49","title":"Report of the Special Rapporteur on freedom of religion and belief","author":[{"family":"Shaheed","given":"Ahmed"}],"issued":{"date-parts":[["2018",2,28]]}},"locator":"39-40","label":"paragraph"}],"schema":"https://github.com/citation-style-language/schema/raw/master/csl-citation.json"} </w:instrText>
      </w:r>
      <w:r w:rsidR="0043636B" w:rsidRPr="00C55862">
        <w:rPr>
          <w:lang w:val="en-AU"/>
        </w:rPr>
        <w:fldChar w:fldCharType="separate"/>
      </w:r>
      <w:r w:rsidR="0043636B" w:rsidRPr="00C55862">
        <w:rPr>
          <w:rFonts w:ascii="Calibri" w:cs="Calibri"/>
          <w:lang w:val="en-AU"/>
        </w:rPr>
        <w:t>(Shaheed 2018, paras 39–40)</w:t>
      </w:r>
      <w:r w:rsidR="0043636B" w:rsidRPr="00C55862">
        <w:rPr>
          <w:lang w:val="en-AU"/>
        </w:rPr>
        <w:fldChar w:fldCharType="end"/>
      </w:r>
      <w:r w:rsidR="00843BE3" w:rsidRPr="00C55862">
        <w:rPr>
          <w:lang w:val="en-AU"/>
        </w:rPr>
        <w:t>, which stated:</w:t>
      </w:r>
    </w:p>
    <w:p w14:paraId="1A8148B1" w14:textId="2E5D2075" w:rsidR="00843BE3" w:rsidRPr="00C55862" w:rsidRDefault="00843BE3" w:rsidP="00EA2251">
      <w:pPr>
        <w:rPr>
          <w:lang w:val="en-AU"/>
        </w:rPr>
      </w:pPr>
    </w:p>
    <w:p w14:paraId="1524B9CF" w14:textId="77777777" w:rsidR="0043636B" w:rsidRPr="00C55862" w:rsidRDefault="0043636B" w:rsidP="0043636B">
      <w:pPr>
        <w:pStyle w:val="Quote"/>
        <w:rPr>
          <w:lang w:val="en-AU"/>
        </w:rPr>
      </w:pPr>
      <w:r w:rsidRPr="00C55862">
        <w:rPr>
          <w:lang w:val="en-AU"/>
        </w:rPr>
        <w:t xml:space="preserve">39. The Special Rapporteur also notes with concern the increasing trend by some States, groups and individuals, to invoke “religious liberty” concerns in order to justify differential treatment against particular individuals or groups, </w:t>
      </w:r>
      <w:r w:rsidRPr="00C55862">
        <w:rPr>
          <w:lang w:val="en-AU"/>
        </w:rPr>
        <w:lastRenderedPageBreak/>
        <w:t xml:space="preserve">including women and members of the lesbian, gay, bisexual, transgender and intersex community. This trend is most often seen within the context of conscientious objection, including of government officials, regarding the provision of certain goods or services to members of the public. </w:t>
      </w:r>
    </w:p>
    <w:p w14:paraId="37E9FFA9" w14:textId="77777777" w:rsidR="0043636B" w:rsidRPr="00C55862" w:rsidRDefault="0043636B" w:rsidP="00843BE3">
      <w:pPr>
        <w:pStyle w:val="Quote"/>
        <w:rPr>
          <w:lang w:val="en-AU"/>
        </w:rPr>
      </w:pPr>
    </w:p>
    <w:p w14:paraId="45B2F023" w14:textId="768A6FA5" w:rsidR="00843BE3" w:rsidRPr="00C55862" w:rsidRDefault="00843BE3" w:rsidP="00843BE3">
      <w:pPr>
        <w:pStyle w:val="Quote"/>
        <w:rPr>
          <w:lang w:val="en-AU"/>
        </w:rPr>
      </w:pPr>
      <w:r w:rsidRPr="00C55862">
        <w:rPr>
          <w:lang w:val="en-AU"/>
        </w:rPr>
        <w:t>40. ... It should be noted, however, that the jurisprudence of the Human Rights Committee and the regional human rights courts uphold that it is not permissible for individuals or groups to invoke “religious liberty” to perpetuate discrimination against groups in vulnerable situations, including lesbian, gay, bisexual, transgender and intersex persons, when it comes to the provision of goods or services in the public sphere.</w:t>
      </w:r>
    </w:p>
    <w:p w14:paraId="64535104" w14:textId="77777777" w:rsidR="00DC041B" w:rsidRPr="00C55862" w:rsidRDefault="00DC041B" w:rsidP="00EA2251">
      <w:pPr>
        <w:rPr>
          <w:lang w:val="en-AU"/>
        </w:rPr>
      </w:pPr>
    </w:p>
    <w:p w14:paraId="162A419E" w14:textId="6C6BEBFE" w:rsidR="00215E34" w:rsidRPr="00C55862" w:rsidRDefault="00215E34" w:rsidP="00EA2251">
      <w:pPr>
        <w:rPr>
          <w:lang w:val="en-AU"/>
        </w:rPr>
      </w:pPr>
      <w:r w:rsidRPr="00C55862">
        <w:rPr>
          <w:lang w:val="en-AU"/>
        </w:rPr>
        <w:t>UN Treaty Bodies including the</w:t>
      </w:r>
      <w:r w:rsidR="00FA3CAA" w:rsidRPr="00C55862">
        <w:rPr>
          <w:lang w:val="en-AU"/>
        </w:rPr>
        <w:t xml:space="preserve"> Committee on the Elimination of Discrimination against Women </w:t>
      </w:r>
      <w:r w:rsidR="00A60021" w:rsidRPr="00C55862">
        <w:rPr>
          <w:lang w:val="en-AU"/>
        </w:rPr>
        <w:fldChar w:fldCharType="begin"/>
      </w:r>
      <w:r w:rsidR="0050046C" w:rsidRPr="00C55862">
        <w:rPr>
          <w:lang w:val="en-AU"/>
        </w:rPr>
        <w:instrText xml:space="preserve"> ADDIN ZOTERO_ITEM CSL_CITATION {"citationID":"4XGY5EJx","properties":{"formattedCitation":"(2018, para. 26)","plainCitation":"(2018, para. 26)","noteIndex":0},"citationItems":[{"id":6137,"uris":["http://zotero.org/users/2147311/items/5D9DCZ4U"],"uri":["http://zotero.org/users/2147311/items/5D9DCZ4U"],"itemData":{"id":6137,"type":"report","language":"en","note":"paras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Women"}],"issued":{"date-parts":[["2018",7,25]]}},"locator":"26","label":"paragraph","suppress-author":true}],"schema":"https://github.com/citation-style-language/schema/raw/master/csl-citation.json"} </w:instrText>
      </w:r>
      <w:r w:rsidR="00A60021" w:rsidRPr="00C55862">
        <w:rPr>
          <w:lang w:val="en-AU"/>
        </w:rPr>
        <w:fldChar w:fldCharType="separate"/>
      </w:r>
      <w:r w:rsidR="00A60021" w:rsidRPr="00C55862">
        <w:rPr>
          <w:lang w:val="en-AU"/>
        </w:rPr>
        <w:t>(2018, para. 26)</w:t>
      </w:r>
      <w:r w:rsidR="00A60021" w:rsidRPr="00C55862">
        <w:rPr>
          <w:lang w:val="en-AU"/>
        </w:rPr>
        <w:fldChar w:fldCharType="end"/>
      </w:r>
      <w:r w:rsidR="00A60021" w:rsidRPr="00C55862">
        <w:rPr>
          <w:lang w:val="en-AU"/>
        </w:rPr>
        <w:t xml:space="preserve"> and the </w:t>
      </w:r>
      <w:r w:rsidRPr="00C55862">
        <w:rPr>
          <w:lang w:val="en-AU"/>
        </w:rPr>
        <w:t xml:space="preserve">Committee on the Rights of Persons with Disabilities </w:t>
      </w:r>
      <w:r w:rsidR="00E25CB3" w:rsidRPr="00C55862">
        <w:rPr>
          <w:lang w:val="en-AU"/>
        </w:rPr>
        <w:fldChar w:fldCharType="begin"/>
      </w:r>
      <w:r w:rsidR="00906E0C" w:rsidRPr="00C55862">
        <w:rPr>
          <w:lang w:val="en-AU"/>
        </w:rPr>
        <w:instrText xml:space="preserve"> ADDIN ZOTERO_ITEM CSL_CITATION {"citationID":"CkcptwEh","properties":{"formattedCitation":"(2019, para. 34)","plainCitation":"(2019, para. 34)","noteIndex":0},"citationItems":[{"id":18571,"uris":["http://zotero.org/users/2147311/items/LCFLSJ7Q"],"uri":["http://zotero.org/users/2147311/items/LCFLSJ7Q"],"itemData":{"id":18571,"type":"report","language":"en","number":"CRPD/C/AUS/CO/2-3","title":"Concluding observations on the combined second and third reports of Australia","author":[{"literal":"Committee on the Rights of Persons with Disabilities"}],"issued":{"date-parts":[["2019",9,23]]}},"locator":"34","label":"paragraph","suppress-author":true}],"schema":"https://github.com/citation-style-language/schema/raw/master/csl-citation.json"} </w:instrText>
      </w:r>
      <w:r w:rsidR="00E25CB3" w:rsidRPr="00C55862">
        <w:rPr>
          <w:lang w:val="en-AU"/>
        </w:rPr>
        <w:fldChar w:fldCharType="separate"/>
      </w:r>
      <w:r w:rsidR="00E25CB3" w:rsidRPr="00C55862">
        <w:rPr>
          <w:lang w:val="en-AU"/>
        </w:rPr>
        <w:t>(2019, para. 34)</w:t>
      </w:r>
      <w:r w:rsidR="00E25CB3" w:rsidRPr="00C55862">
        <w:rPr>
          <w:lang w:val="en-AU"/>
        </w:rPr>
        <w:fldChar w:fldCharType="end"/>
      </w:r>
      <w:r w:rsidR="00E25CB3" w:rsidRPr="00C55862">
        <w:rPr>
          <w:lang w:val="en-AU"/>
        </w:rPr>
        <w:t xml:space="preserve"> </w:t>
      </w:r>
      <w:r w:rsidRPr="00C55862">
        <w:rPr>
          <w:lang w:val="en-AU"/>
        </w:rPr>
        <w:t xml:space="preserve">have recommended that Australia provide redress to </w:t>
      </w:r>
      <w:r w:rsidR="0028056B" w:rsidRPr="00C55862">
        <w:rPr>
          <w:lang w:val="en-AU"/>
        </w:rPr>
        <w:t>intersex persons</w:t>
      </w:r>
      <w:r w:rsidRPr="00C55862">
        <w:rPr>
          <w:lang w:val="en-AU"/>
        </w:rPr>
        <w:t xml:space="preserve"> who have undergone </w:t>
      </w:r>
      <w:r w:rsidR="00DC041B" w:rsidRPr="00C55862">
        <w:rPr>
          <w:lang w:val="en-AU"/>
        </w:rPr>
        <w:t xml:space="preserve">forced </w:t>
      </w:r>
      <w:r w:rsidRPr="00C55862">
        <w:rPr>
          <w:lang w:val="en-AU"/>
        </w:rPr>
        <w:t xml:space="preserve">procedures without their informed consent. </w:t>
      </w:r>
      <w:r w:rsidR="00E25CB3" w:rsidRPr="00C55862">
        <w:rPr>
          <w:lang w:val="en-AU"/>
        </w:rPr>
        <w:t xml:space="preserve">It would be perverse to expose such individuals to discrimination a result of their </w:t>
      </w:r>
      <w:r w:rsidR="00DC041B" w:rsidRPr="00C55862">
        <w:rPr>
          <w:lang w:val="en-AU"/>
        </w:rPr>
        <w:t>medical needs</w:t>
      </w:r>
      <w:r w:rsidR="00E25CB3" w:rsidRPr="00C55862">
        <w:rPr>
          <w:lang w:val="en-AU"/>
        </w:rPr>
        <w:t>.</w:t>
      </w:r>
    </w:p>
    <w:p w14:paraId="4F38D560" w14:textId="77777777" w:rsidR="00A342E6" w:rsidRPr="00C55862" w:rsidRDefault="00A342E6" w:rsidP="00FF78EF">
      <w:pPr>
        <w:rPr>
          <w:lang w:val="en-AU"/>
        </w:rPr>
      </w:pPr>
    </w:p>
    <w:p w14:paraId="4B1AA7E6" w14:textId="6BB9EE31" w:rsidR="00987D47" w:rsidRPr="00C55862" w:rsidRDefault="0058537B" w:rsidP="00D22C4A">
      <w:pPr>
        <w:pStyle w:val="Heading2"/>
      </w:pPr>
      <w:bookmarkStart w:id="19" w:name="_Toc20820299"/>
      <w:bookmarkStart w:id="20" w:name="_Toc31021527"/>
      <w:r w:rsidRPr="00C55862">
        <w:t>General religious exception</w:t>
      </w:r>
      <w:bookmarkEnd w:id="20"/>
      <w:r w:rsidRPr="00C55862">
        <w:t xml:space="preserve"> </w:t>
      </w:r>
      <w:bookmarkEnd w:id="19"/>
    </w:p>
    <w:p w14:paraId="5AC8764E" w14:textId="54665695" w:rsidR="00987D47" w:rsidRPr="00C55862" w:rsidRDefault="00987D47" w:rsidP="00987D47">
      <w:pPr>
        <w:rPr>
          <w:lang w:val="en-AU"/>
        </w:rPr>
      </w:pPr>
    </w:p>
    <w:p w14:paraId="3F715543" w14:textId="2A36C431" w:rsidR="00300524" w:rsidRPr="00C55862" w:rsidRDefault="00300524" w:rsidP="0058537B">
      <w:pPr>
        <w:rPr>
          <w:lang w:val="en-AU"/>
        </w:rPr>
      </w:pPr>
      <w:r w:rsidRPr="00C55862">
        <w:rPr>
          <w:lang w:val="en-AU"/>
        </w:rPr>
        <w:t xml:space="preserve">We welcome the provision that subsection 11 </w:t>
      </w:r>
      <w:r w:rsidR="00314FBD" w:rsidRPr="00C55862">
        <w:rPr>
          <w:lang w:val="en-AU"/>
        </w:rPr>
        <w:t>‘</w:t>
      </w:r>
      <w:r w:rsidRPr="00C55862">
        <w:rPr>
          <w:lang w:val="en-AU"/>
        </w:rPr>
        <w:t xml:space="preserve">does not permit conduct that is otherwise unlawful under any other law of the Commonwealth, including the </w:t>
      </w:r>
      <w:r w:rsidRPr="00C55862">
        <w:rPr>
          <w:i/>
          <w:iCs/>
          <w:lang w:val="en-AU"/>
        </w:rPr>
        <w:t>Sex Discrimination Act</w:t>
      </w:r>
      <w:r w:rsidRPr="00C55862">
        <w:rPr>
          <w:lang w:val="en-AU"/>
        </w:rPr>
        <w:t xml:space="preserve"> </w:t>
      </w:r>
      <w:r w:rsidRPr="00C55862">
        <w:rPr>
          <w:i/>
          <w:iCs/>
          <w:lang w:val="en-AU"/>
        </w:rPr>
        <w:t>1984</w:t>
      </w:r>
      <w:r w:rsidR="00314FBD" w:rsidRPr="00C55862">
        <w:rPr>
          <w:lang w:val="en-AU"/>
        </w:rPr>
        <w:t>’</w:t>
      </w:r>
      <w:r w:rsidRPr="00C55862">
        <w:rPr>
          <w:lang w:val="en-AU"/>
        </w:rPr>
        <w:t>.</w:t>
      </w:r>
    </w:p>
    <w:p w14:paraId="3C49EA48" w14:textId="77777777" w:rsidR="00300524" w:rsidRPr="00C55862" w:rsidRDefault="00300524" w:rsidP="0058537B">
      <w:pPr>
        <w:rPr>
          <w:lang w:val="en-AU"/>
        </w:rPr>
      </w:pPr>
    </w:p>
    <w:p w14:paraId="03DCD72D" w14:textId="59D82DBC" w:rsidR="005E1CCF" w:rsidRPr="00C55862" w:rsidRDefault="00BD1173" w:rsidP="005E1CCF">
      <w:pPr>
        <w:rPr>
          <w:lang w:val="en-AU"/>
        </w:rPr>
      </w:pPr>
      <w:r w:rsidRPr="00C55862">
        <w:rPr>
          <w:lang w:val="en-AU"/>
        </w:rPr>
        <w:t>Nevertheless, p</w:t>
      </w:r>
      <w:r w:rsidR="00B05672" w:rsidRPr="00C55862">
        <w:rPr>
          <w:lang w:val="en-AU"/>
        </w:rPr>
        <w:t xml:space="preserve">rovisions </w:t>
      </w:r>
      <w:r w:rsidR="00300524" w:rsidRPr="00C55862">
        <w:rPr>
          <w:lang w:val="en-AU"/>
        </w:rPr>
        <w:t>regarding religious doctrines, tenets, beliefs and teachings</w:t>
      </w:r>
      <w:r w:rsidR="00B05672" w:rsidRPr="00C55862">
        <w:rPr>
          <w:lang w:val="en-AU"/>
        </w:rPr>
        <w:t xml:space="preserve"> raise </w:t>
      </w:r>
      <w:r w:rsidR="00AB38C9" w:rsidRPr="00C55862">
        <w:rPr>
          <w:lang w:val="en-AU"/>
        </w:rPr>
        <w:t xml:space="preserve">profound </w:t>
      </w:r>
      <w:r w:rsidR="00B05672" w:rsidRPr="00C55862">
        <w:rPr>
          <w:lang w:val="en-AU"/>
        </w:rPr>
        <w:t>concerns about shifts and changes in religious doctrines</w:t>
      </w:r>
      <w:r w:rsidR="00300524" w:rsidRPr="00C55862">
        <w:rPr>
          <w:lang w:val="en-AU"/>
        </w:rPr>
        <w:t xml:space="preserve"> and beliefs</w:t>
      </w:r>
      <w:r w:rsidR="00B05672" w:rsidRPr="00C55862">
        <w:rPr>
          <w:lang w:val="en-AU"/>
        </w:rPr>
        <w:t xml:space="preserve"> that are of significant concern to us.</w:t>
      </w:r>
      <w:r w:rsidR="00234960" w:rsidRPr="00C55862">
        <w:rPr>
          <w:lang w:val="en-AU"/>
        </w:rPr>
        <w:t xml:space="preserve"> </w:t>
      </w:r>
      <w:r w:rsidR="005E1CCF" w:rsidRPr="00C55862">
        <w:rPr>
          <w:lang w:val="en-AU"/>
        </w:rPr>
        <w:t xml:space="preserve">The provisions are overly broad and untethered to </w:t>
      </w:r>
      <w:r w:rsidR="00624D2E" w:rsidRPr="00C55862">
        <w:rPr>
          <w:lang w:val="en-AU"/>
        </w:rPr>
        <w:t xml:space="preserve">persistent </w:t>
      </w:r>
      <w:r w:rsidR="005E1CCF" w:rsidRPr="00C55862">
        <w:rPr>
          <w:lang w:val="en-AU"/>
        </w:rPr>
        <w:t xml:space="preserve">actual or evidenced beliefs and tenets. </w:t>
      </w:r>
    </w:p>
    <w:p w14:paraId="4A378721" w14:textId="77777777" w:rsidR="005E1CCF" w:rsidRPr="00C55862" w:rsidRDefault="005E1CCF" w:rsidP="005E1CCF">
      <w:pPr>
        <w:rPr>
          <w:lang w:val="en-AU"/>
        </w:rPr>
      </w:pPr>
    </w:p>
    <w:p w14:paraId="5C659416" w14:textId="72328595" w:rsidR="0001064E" w:rsidRPr="00C55862" w:rsidRDefault="00987D47" w:rsidP="00987D47">
      <w:pPr>
        <w:rPr>
          <w:lang w:val="en-AU"/>
        </w:rPr>
      </w:pPr>
      <w:r w:rsidRPr="00C55862">
        <w:rPr>
          <w:lang w:val="en-AU"/>
        </w:rPr>
        <w:t xml:space="preserve">There is strong historical evidence supporting the full inclusion of intersex people in </w:t>
      </w:r>
      <w:r w:rsidR="0075404F" w:rsidRPr="00C55862">
        <w:rPr>
          <w:lang w:val="en-AU"/>
        </w:rPr>
        <w:t xml:space="preserve">heterosexual </w:t>
      </w:r>
      <w:r w:rsidR="00EF22C6" w:rsidRPr="00C55862">
        <w:rPr>
          <w:lang w:val="en-AU"/>
        </w:rPr>
        <w:t xml:space="preserve">Christian </w:t>
      </w:r>
      <w:r w:rsidRPr="00C55862">
        <w:rPr>
          <w:lang w:val="en-AU"/>
        </w:rPr>
        <w:t xml:space="preserve">marriage, and the ordination of intersex men. </w:t>
      </w:r>
      <w:r w:rsidR="0001064E" w:rsidRPr="00C55862">
        <w:rPr>
          <w:lang w:val="en-AU"/>
        </w:rPr>
        <w:t>The available evidence shows that Islam and Judaism have long had places for intersex people. Those institutions have taken positions acknowledging the existence of people with intersex variations, and positions that, while not supporting self-determination, are not otherwise stigmatising or discriminatory.</w:t>
      </w:r>
      <w:r w:rsidR="006045C3" w:rsidRPr="00C55862">
        <w:rPr>
          <w:lang w:val="en-AU"/>
        </w:rPr>
        <w:t xml:space="preserve"> Some smaller Christian churches have adopted a belief in </w:t>
      </w:r>
      <w:r w:rsidR="00314FBD" w:rsidRPr="00C55862">
        <w:rPr>
          <w:lang w:val="en-AU"/>
        </w:rPr>
        <w:t>‘</w:t>
      </w:r>
      <w:r w:rsidR="006045C3" w:rsidRPr="00C55862">
        <w:rPr>
          <w:lang w:val="en-AU"/>
        </w:rPr>
        <w:t>the fall</w:t>
      </w:r>
      <w:r w:rsidR="00314FBD" w:rsidRPr="00C55862">
        <w:rPr>
          <w:lang w:val="en-AU"/>
        </w:rPr>
        <w:t>’</w:t>
      </w:r>
      <w:r w:rsidR="006045C3" w:rsidRPr="00C55862">
        <w:rPr>
          <w:lang w:val="en-AU"/>
        </w:rPr>
        <w:t xml:space="preserve"> from Eden, and position all kinds of </w:t>
      </w:r>
      <w:r w:rsidR="0049014A" w:rsidRPr="00C55862">
        <w:rPr>
          <w:lang w:val="en-AU"/>
        </w:rPr>
        <w:t>visible</w:t>
      </w:r>
      <w:r w:rsidR="006045C3" w:rsidRPr="00C55862">
        <w:rPr>
          <w:lang w:val="en-AU"/>
        </w:rPr>
        <w:t xml:space="preserve"> </w:t>
      </w:r>
      <w:r w:rsidR="00B864CE" w:rsidRPr="00C55862">
        <w:rPr>
          <w:lang w:val="en-AU"/>
        </w:rPr>
        <w:t xml:space="preserve">physical </w:t>
      </w:r>
      <w:r w:rsidR="006045C3" w:rsidRPr="00C55862">
        <w:rPr>
          <w:lang w:val="en-AU"/>
        </w:rPr>
        <w:t xml:space="preserve">difference </w:t>
      </w:r>
      <w:r w:rsidR="00402B0F" w:rsidRPr="00C55862">
        <w:rPr>
          <w:lang w:val="en-AU"/>
        </w:rPr>
        <w:t xml:space="preserve">(including intersex variations) </w:t>
      </w:r>
      <w:r w:rsidR="006045C3" w:rsidRPr="00C55862">
        <w:rPr>
          <w:lang w:val="en-AU"/>
        </w:rPr>
        <w:t xml:space="preserve">as evidence of that fall </w:t>
      </w:r>
      <w:r w:rsidR="006045C3" w:rsidRPr="00C55862">
        <w:rPr>
          <w:lang w:val="en-AU"/>
        </w:rPr>
        <w:fldChar w:fldCharType="begin"/>
      </w:r>
      <w:r w:rsidR="0050046C" w:rsidRPr="00C55862">
        <w:rPr>
          <w:lang w:val="en-AU"/>
        </w:rPr>
        <w:instrText xml:space="preserve"> ADDIN ZOTERO_ITEM CSL_CITATION {"citationID":"TMqLxLGC","properties":{"formattedCitation":"(see, for example, Price 2015)","plainCitation":"(see, for example, Price 2015)","noteIndex":0},"citationItems":[{"id":3976,"uris":["http://zotero.org/users/2147311/items/GR88KRTB"],"uri":["http://zotero.org/users/2147311/items/GR88KRTB"],"itemData":{"id":3976,"type":"webpage","abstract":"What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Intersexuality?","URL":"http://www.focusonthefamily.com/socialissues/sexuality/transgenderism/what-about-intersexuality","author":[{"family":"Price","given":"Caleb"}],"accessed":{"date-parts":[["2017",12,29]]},"issued":{"date-parts":[["2015",3,24]]}},"prefix":"see, for example, "}],"schema":"https://github.com/citation-style-language/schema/raw/master/csl-citation.json"} </w:instrText>
      </w:r>
      <w:r w:rsidR="006045C3" w:rsidRPr="00C55862">
        <w:rPr>
          <w:lang w:val="en-AU"/>
        </w:rPr>
        <w:fldChar w:fldCharType="separate"/>
      </w:r>
      <w:r w:rsidR="00006BB3" w:rsidRPr="00C55862">
        <w:rPr>
          <w:lang w:val="en-AU"/>
        </w:rPr>
        <w:t>(see, for example, Price 2015)</w:t>
      </w:r>
      <w:r w:rsidR="006045C3" w:rsidRPr="00C55862">
        <w:rPr>
          <w:lang w:val="en-AU"/>
        </w:rPr>
        <w:fldChar w:fldCharType="end"/>
      </w:r>
      <w:r w:rsidR="006045C3" w:rsidRPr="00C55862">
        <w:rPr>
          <w:lang w:val="en-AU"/>
        </w:rPr>
        <w:t>.</w:t>
      </w:r>
    </w:p>
    <w:p w14:paraId="4AF7E8C6" w14:textId="77777777" w:rsidR="0001064E" w:rsidRPr="00C55862" w:rsidRDefault="0001064E" w:rsidP="00987D47">
      <w:pPr>
        <w:rPr>
          <w:lang w:val="en-AU"/>
        </w:rPr>
      </w:pPr>
    </w:p>
    <w:p w14:paraId="0E313A43" w14:textId="2F5969B7" w:rsidR="003E348F" w:rsidRPr="00C55862" w:rsidRDefault="0095472D" w:rsidP="00987D47">
      <w:pPr>
        <w:rPr>
          <w:lang w:val="en-AU"/>
        </w:rPr>
      </w:pPr>
      <w:r w:rsidRPr="00C55862">
        <w:rPr>
          <w:lang w:val="en-AU"/>
        </w:rPr>
        <w:t>T</w:t>
      </w:r>
      <w:r w:rsidR="00987D47" w:rsidRPr="00C55862">
        <w:rPr>
          <w:lang w:val="en-AU"/>
        </w:rPr>
        <w:t xml:space="preserve">he </w:t>
      </w:r>
      <w:r w:rsidR="0001064E" w:rsidRPr="00C55862">
        <w:rPr>
          <w:lang w:val="en-AU"/>
        </w:rPr>
        <w:t>views</w:t>
      </w:r>
      <w:r w:rsidR="00987D47" w:rsidRPr="00C55862">
        <w:rPr>
          <w:lang w:val="en-AU"/>
        </w:rPr>
        <w:t xml:space="preserve"> of </w:t>
      </w:r>
      <w:r w:rsidR="0001064E" w:rsidRPr="00C55862">
        <w:rPr>
          <w:lang w:val="en-AU"/>
        </w:rPr>
        <w:t xml:space="preserve">many </w:t>
      </w:r>
      <w:r w:rsidR="00987D47" w:rsidRPr="00C55862">
        <w:rPr>
          <w:lang w:val="en-AU"/>
        </w:rPr>
        <w:t>religious institutions ha</w:t>
      </w:r>
      <w:r w:rsidR="0001064E" w:rsidRPr="00C55862">
        <w:rPr>
          <w:lang w:val="en-AU"/>
        </w:rPr>
        <w:t xml:space="preserve">ve </w:t>
      </w:r>
      <w:r w:rsidR="00987D47" w:rsidRPr="00C55862">
        <w:rPr>
          <w:lang w:val="en-AU"/>
        </w:rPr>
        <w:t xml:space="preserve">pivoted as they have taken </w:t>
      </w:r>
      <w:r w:rsidR="001C78BD" w:rsidRPr="00C55862">
        <w:rPr>
          <w:lang w:val="en-AU"/>
        </w:rPr>
        <w:t xml:space="preserve">novel </w:t>
      </w:r>
      <w:r w:rsidR="00987D47" w:rsidRPr="00C55862">
        <w:rPr>
          <w:lang w:val="en-AU"/>
        </w:rPr>
        <w:t xml:space="preserve">positions on LGBT rights issues. </w:t>
      </w:r>
      <w:r w:rsidR="00EB601E" w:rsidRPr="00C55862">
        <w:rPr>
          <w:lang w:val="en-AU"/>
        </w:rPr>
        <w:t>A range of current positions have displaced traditional positions</w:t>
      </w:r>
      <w:r w:rsidR="006045C3" w:rsidRPr="00C55862">
        <w:rPr>
          <w:lang w:val="en-AU"/>
        </w:rPr>
        <w:t xml:space="preserve"> as a </w:t>
      </w:r>
      <w:r w:rsidR="00FA523C" w:rsidRPr="00C55862">
        <w:rPr>
          <w:lang w:val="en-AU"/>
        </w:rPr>
        <w:t>consequence</w:t>
      </w:r>
      <w:r w:rsidR="006045C3" w:rsidRPr="00C55862">
        <w:rPr>
          <w:lang w:val="en-AU"/>
        </w:rPr>
        <w:t>.</w:t>
      </w:r>
      <w:r w:rsidR="003E348F" w:rsidRPr="00C55862">
        <w:rPr>
          <w:lang w:val="en-AU"/>
        </w:rPr>
        <w:t xml:space="preserve"> Despite this, the Senate in a 2013 report on proposed legislation that added </w:t>
      </w:r>
      <w:r w:rsidR="00314FBD" w:rsidRPr="00C55862">
        <w:rPr>
          <w:lang w:val="en-AU"/>
        </w:rPr>
        <w:t>‘</w:t>
      </w:r>
      <w:r w:rsidR="003E348F" w:rsidRPr="00C55862">
        <w:rPr>
          <w:lang w:val="en-AU"/>
        </w:rPr>
        <w:t>intersex status</w:t>
      </w:r>
      <w:r w:rsidR="00314FBD" w:rsidRPr="00C55862">
        <w:rPr>
          <w:lang w:val="en-AU"/>
        </w:rPr>
        <w:t>’</w:t>
      </w:r>
      <w:r w:rsidR="003E348F" w:rsidRPr="00C55862">
        <w:rPr>
          <w:lang w:val="en-AU"/>
        </w:rPr>
        <w:t xml:space="preserve"> to anti-discrimination law found no evidence of religious bodies intending to discriminate against intersex people for being intersex </w:t>
      </w:r>
      <w:r w:rsidR="003E348F" w:rsidRPr="00C55862">
        <w:rPr>
          <w:lang w:val="en-AU"/>
        </w:rPr>
        <w:fldChar w:fldCharType="begin"/>
      </w:r>
      <w:r w:rsidR="0050046C" w:rsidRPr="00C55862">
        <w:rPr>
          <w:lang w:val="en-AU"/>
        </w:rPr>
        <w:instrText xml:space="preserve"> ADDIN ZOTERO_ITEM CSL_CITATION {"citationID":"PCT6jbDD","properties":{"formattedCitation":"(Legal and Constitutional Affairs Legislation Committee, Senate, and Australia 2013)","plainCitation":"(Legal and Constitutional Affairs Legislation Committee, Senate, and Australia 2013)","dontUpdate":true,"noteIndex":0},"citationItems":[{"id":3480,"uris":["http://zotero.org/users/2147311/items/JJCAJM6E"],"uri":["http://zotero.org/users/2147311/items/JJCAJM6E"],"itemData":{"id":3480,"type":"book","event-place":"Canberra","ISBN":"978-1-74229-856-6","language":"en","publisher":"Legal and Constitutional Affairs Legislation Committee","publisher-place":"Canberra","source":"Open WorldCat","title":"Sex Discrimination Amendment (Sexual Orientation, Gender Identity and Intersex Status) Bill 2013 [Provisions]","author":[{"literal":"Legal and Constitutional Affairs Legislation Committee"},{"literal":"Senate"},{"literal":"Australia"}],"issued":{"date-parts":[["2013",6]]}}}],"schema":"https://github.com/citation-style-language/schema/raw/master/csl-citation.json"} </w:instrText>
      </w:r>
      <w:r w:rsidR="003E348F" w:rsidRPr="00C55862">
        <w:rPr>
          <w:lang w:val="en-AU"/>
        </w:rPr>
        <w:fldChar w:fldCharType="separate"/>
      </w:r>
      <w:r w:rsidR="003E348F" w:rsidRPr="00C55862">
        <w:rPr>
          <w:lang w:val="en-AU"/>
        </w:rPr>
        <w:t>(Legal and Constitutional Affairs Legislation Committee, Senate</w:t>
      </w:r>
      <w:r w:rsidR="00B45D43" w:rsidRPr="00C55862">
        <w:rPr>
          <w:lang w:val="en-AU"/>
        </w:rPr>
        <w:t xml:space="preserve"> </w:t>
      </w:r>
      <w:r w:rsidR="003E348F" w:rsidRPr="00C55862">
        <w:rPr>
          <w:lang w:val="en-AU"/>
        </w:rPr>
        <w:t>2013)</w:t>
      </w:r>
      <w:r w:rsidR="003E348F" w:rsidRPr="00C55862">
        <w:rPr>
          <w:lang w:val="en-AU"/>
        </w:rPr>
        <w:fldChar w:fldCharType="end"/>
      </w:r>
      <w:r w:rsidR="00653F23" w:rsidRPr="00C55862">
        <w:rPr>
          <w:lang w:val="en-AU"/>
        </w:rPr>
        <w:t xml:space="preserve">. Similarly, </w:t>
      </w:r>
      <w:r w:rsidR="003E348F" w:rsidRPr="00C55862">
        <w:rPr>
          <w:lang w:val="en-AU"/>
        </w:rPr>
        <w:t xml:space="preserve">the 2018 religious freedoms inquiry report positioned intersex alongside race, sex and disability, and not with sexual orientation and gender identity </w:t>
      </w:r>
      <w:r w:rsidR="003E348F" w:rsidRPr="00C55862">
        <w:rPr>
          <w:lang w:val="en-AU"/>
        </w:rPr>
        <w:fldChar w:fldCharType="begin"/>
      </w:r>
      <w:r w:rsidR="0050046C" w:rsidRPr="00C55862">
        <w:rPr>
          <w:lang w:val="en-AU"/>
        </w:rPr>
        <w:instrText xml:space="preserve"> ADDIN ZOTERO_ITEM CSL_CITATION {"citationID":"1lgrIIZw","properties":{"formattedCitation":"(Ruddock et al. 2018)","plainCitation":"(Ruddock et al. 2018)","noteIndex":0},"citationItems":[{"id":6384,"uris":["http://zotero.org/users/2147311/items/2FPA9XEQ"],"uri":["http://zotero.org/users/2147311/items/2FPA9XEQ"],"itemData":{"id":6384,"type":"report","language":"en","title":"Religious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003E348F" w:rsidRPr="00C55862">
        <w:rPr>
          <w:lang w:val="en-AU"/>
        </w:rPr>
        <w:fldChar w:fldCharType="separate"/>
      </w:r>
      <w:r w:rsidR="003E348F" w:rsidRPr="00C55862">
        <w:rPr>
          <w:lang w:val="en-AU"/>
        </w:rPr>
        <w:t>(Ruddock et al. 2018)</w:t>
      </w:r>
      <w:r w:rsidR="003E348F" w:rsidRPr="00C55862">
        <w:rPr>
          <w:lang w:val="en-AU"/>
        </w:rPr>
        <w:fldChar w:fldCharType="end"/>
      </w:r>
      <w:r w:rsidR="003E348F" w:rsidRPr="00C55862">
        <w:rPr>
          <w:lang w:val="en-AU"/>
        </w:rPr>
        <w:t xml:space="preserve">. </w:t>
      </w:r>
    </w:p>
    <w:p w14:paraId="1611E9CC" w14:textId="77777777" w:rsidR="003E348F" w:rsidRPr="00C55862" w:rsidRDefault="003E348F" w:rsidP="00987D47">
      <w:pPr>
        <w:rPr>
          <w:lang w:val="en-AU"/>
        </w:rPr>
      </w:pPr>
    </w:p>
    <w:p w14:paraId="7327FEB8" w14:textId="604E5FE4" w:rsidR="00DB76C1" w:rsidRPr="00C55862" w:rsidRDefault="003E348F" w:rsidP="00987D47">
      <w:pPr>
        <w:rPr>
          <w:lang w:val="en-AU"/>
        </w:rPr>
      </w:pPr>
      <w:r w:rsidRPr="00C55862">
        <w:rPr>
          <w:lang w:val="en-AU"/>
        </w:rPr>
        <w:lastRenderedPageBreak/>
        <w:t xml:space="preserve">Positions on intersex that frame intersex within novel theological frameworks on LGBT people are </w:t>
      </w:r>
      <w:r w:rsidR="008E11A7" w:rsidRPr="00C55862">
        <w:rPr>
          <w:lang w:val="en-AU"/>
        </w:rPr>
        <w:t xml:space="preserve">rife with </w:t>
      </w:r>
      <w:r w:rsidRPr="00C55862">
        <w:rPr>
          <w:lang w:val="en-AU"/>
        </w:rPr>
        <w:t>contradict</w:t>
      </w:r>
      <w:r w:rsidR="008E11A7" w:rsidRPr="00C55862">
        <w:rPr>
          <w:lang w:val="en-AU"/>
        </w:rPr>
        <w:t xml:space="preserve">ions, evidencing </w:t>
      </w:r>
      <w:r w:rsidR="00240F7A" w:rsidRPr="00C55862">
        <w:rPr>
          <w:lang w:val="en-AU"/>
        </w:rPr>
        <w:t>what seems to be an interest in the situation of intersex people only as collateral in debate</w:t>
      </w:r>
      <w:r w:rsidR="0090560C" w:rsidRPr="00C55862">
        <w:rPr>
          <w:lang w:val="en-AU"/>
        </w:rPr>
        <w:t>s on the rights of LGBT people</w:t>
      </w:r>
      <w:r w:rsidRPr="00C55862">
        <w:rPr>
          <w:lang w:val="en-AU"/>
        </w:rPr>
        <w:t xml:space="preserve">. </w:t>
      </w:r>
      <w:r w:rsidR="00DB76C1" w:rsidRPr="00C55862">
        <w:rPr>
          <w:lang w:val="en-AU"/>
        </w:rPr>
        <w:t>For example</w:t>
      </w:r>
      <w:r w:rsidRPr="00C55862">
        <w:rPr>
          <w:lang w:val="en-AU"/>
        </w:rPr>
        <w:t xml:space="preserve">, the Congregation for Catholic Education proposed that decision-making in relation to unnamed intersex bodies be placed solely within the domain of medicine while disparaging the word intersex </w:t>
      </w:r>
      <w:proofErr w:type="gramStart"/>
      <w:r w:rsidRPr="00C55862">
        <w:rPr>
          <w:lang w:val="en-AU"/>
        </w:rPr>
        <w:t xml:space="preserve">itself, </w:t>
      </w:r>
      <w:r w:rsidR="00910541" w:rsidRPr="00C55862">
        <w:rPr>
          <w:lang w:val="en-AU"/>
        </w:rPr>
        <w:t>and</w:t>
      </w:r>
      <w:proofErr w:type="gramEnd"/>
      <w:r w:rsidR="00910541" w:rsidRPr="00C55862">
        <w:rPr>
          <w:lang w:val="en-AU"/>
        </w:rPr>
        <w:t xml:space="preserve"> </w:t>
      </w:r>
      <w:r w:rsidRPr="00C55862">
        <w:rPr>
          <w:lang w:val="en-AU"/>
        </w:rPr>
        <w:t xml:space="preserve">associating it with third sex/gender categories. </w:t>
      </w:r>
    </w:p>
    <w:p w14:paraId="6DA2201C" w14:textId="77777777" w:rsidR="00DB76C1" w:rsidRPr="00C55862" w:rsidRDefault="00DB76C1" w:rsidP="00987D47">
      <w:pPr>
        <w:rPr>
          <w:lang w:val="en-AU"/>
        </w:rPr>
      </w:pPr>
    </w:p>
    <w:p w14:paraId="30B3EE8C" w14:textId="1F41C1A6" w:rsidR="008D793A" w:rsidRPr="00C55862" w:rsidRDefault="003E348F" w:rsidP="00987D47">
      <w:pPr>
        <w:rPr>
          <w:lang w:val="en-AU"/>
        </w:rPr>
      </w:pPr>
      <w:r w:rsidRPr="00C55862">
        <w:rPr>
          <w:lang w:val="en-AU"/>
        </w:rPr>
        <w:t xml:space="preserve">In contrast, </w:t>
      </w:r>
      <w:r w:rsidR="00F306A6" w:rsidRPr="00C55862">
        <w:rPr>
          <w:lang w:val="en-AU"/>
        </w:rPr>
        <w:t xml:space="preserve">2019 </w:t>
      </w:r>
      <w:r w:rsidRPr="00C55862">
        <w:rPr>
          <w:lang w:val="en-AU"/>
        </w:rPr>
        <w:t>discussions in relation to the decriminalisation of abortion in NSW</w:t>
      </w:r>
      <w:r w:rsidR="008E11A7" w:rsidRPr="00C55862">
        <w:rPr>
          <w:lang w:val="en-AU"/>
        </w:rPr>
        <w:t xml:space="preserve"> saw</w:t>
      </w:r>
      <w:r w:rsidRPr="00C55862">
        <w:rPr>
          <w:lang w:val="en-AU"/>
        </w:rPr>
        <w:t xml:space="preserve"> Christian members of the legislative council proposed </w:t>
      </w:r>
      <w:r w:rsidR="00EB3DCA" w:rsidRPr="00C55862">
        <w:rPr>
          <w:lang w:val="en-AU"/>
        </w:rPr>
        <w:t xml:space="preserve">to </w:t>
      </w:r>
      <w:r w:rsidRPr="00C55862">
        <w:rPr>
          <w:lang w:val="en-AU"/>
        </w:rPr>
        <w:t xml:space="preserve">add intersex as a </w:t>
      </w:r>
      <w:r w:rsidR="00910541" w:rsidRPr="00C55862">
        <w:rPr>
          <w:lang w:val="en-AU"/>
        </w:rPr>
        <w:t xml:space="preserve">third sex </w:t>
      </w:r>
      <w:r w:rsidRPr="00C55862">
        <w:rPr>
          <w:lang w:val="en-AU"/>
        </w:rPr>
        <w:t xml:space="preserve">category in amendments seeking to prohibit sex selective abortion </w:t>
      </w:r>
      <w:r w:rsidR="008E11A7" w:rsidRPr="00C55862">
        <w:rPr>
          <w:lang w:val="en-AU"/>
        </w:rPr>
        <w:t xml:space="preserve">performed by medical professionals </w:t>
      </w:r>
      <w:r w:rsidRPr="00C55862">
        <w:rPr>
          <w:lang w:val="en-AU"/>
        </w:rPr>
        <w:fldChar w:fldCharType="begin"/>
      </w:r>
      <w:r w:rsidR="0050046C" w:rsidRPr="00C55862">
        <w:rPr>
          <w:lang w:val="en-AU"/>
        </w:rPr>
        <w:instrText xml:space="preserve"> ADDIN ZOTERO_ITEM CSL_CITATION {"citationID":"xoyoRop2","properties":{"formattedCitation":"(Tudehope 2019a, 2019b)","plainCitation":"(Tudehope 2019a, 2019b)","noteIndex":0},"citationItems":[{"id":18561,"uris":["http://zotero.org/users/2147311/items/78MHXDEB"],"uri":["http://zotero.org/users/2147311/items/78MHXDEB"],"itemData":{"id":18561,"type":"bill","authority":"Legislative Assembly","title":"Amendment c2019-057F, Reproductive Health Care Reform Bill 2019","URL":"https://www.parliament.nsw.gov.au/bills/Pages/bill-details.aspx?pk=3654","author":[{"family":"Tudehope","given":"Damien"}],"accessed":{"date-parts":[["2019",9,18]]},"issued":{"date-parts":[["2019"]]}},"label":"page"},{"id":18563,"uris":["http://zotero.org/users/2147311/items/FTN8LISX"],"uri":["http://zotero.org/users/2147311/items/FTN8LISX"],"itemData":{"id":18563,"type":"bill","authority":"Legislative Assembly","title":"Amendment c2019-057H, Reproductive Health Care Reform Bill 2019","URL":"https://www.parliament.nsw.gov.au/bills/Pages/bill-details.aspx?pk=3654","author":[{"family":"Tudehope","given":"Damien"}],"accessed":{"date-parts":[["2019",9,18]]},"issued":{"date-parts":[["2019"]]}},"label":"page"}],"schema":"https://github.com/citation-style-language/schema/raw/master/csl-citation.json"} </w:instrText>
      </w:r>
      <w:r w:rsidRPr="00C55862">
        <w:rPr>
          <w:lang w:val="en-AU"/>
        </w:rPr>
        <w:fldChar w:fldCharType="separate"/>
      </w:r>
      <w:r w:rsidRPr="00C55862">
        <w:rPr>
          <w:lang w:val="en-AU"/>
        </w:rPr>
        <w:t>(Tudehope 2019a, 2019b)</w:t>
      </w:r>
      <w:r w:rsidRPr="00C55862">
        <w:rPr>
          <w:lang w:val="en-AU"/>
        </w:rPr>
        <w:fldChar w:fldCharType="end"/>
      </w:r>
      <w:r w:rsidRPr="00C55862">
        <w:rPr>
          <w:lang w:val="en-AU"/>
        </w:rPr>
        <w:t>.</w:t>
      </w:r>
      <w:r w:rsidR="008E11A7" w:rsidRPr="00C55862">
        <w:rPr>
          <w:lang w:val="en-AU"/>
        </w:rPr>
        <w:t xml:space="preserve"> </w:t>
      </w:r>
      <w:r w:rsidR="00174C16" w:rsidRPr="00C55862">
        <w:rPr>
          <w:lang w:val="en-AU"/>
        </w:rPr>
        <w:t>Indeed, t</w:t>
      </w:r>
      <w:r w:rsidR="008E11A7" w:rsidRPr="00C55862">
        <w:rPr>
          <w:lang w:val="en-AU"/>
        </w:rPr>
        <w:t xml:space="preserve">erminations are well </w:t>
      </w:r>
      <w:r w:rsidR="00174C16" w:rsidRPr="00C55862">
        <w:rPr>
          <w:lang w:val="en-AU"/>
        </w:rPr>
        <w:t>documented</w:t>
      </w:r>
      <w:r w:rsidR="008E11A7" w:rsidRPr="00C55862">
        <w:rPr>
          <w:lang w:val="en-AU"/>
        </w:rPr>
        <w:t xml:space="preserve"> in relation to some intersex traits</w:t>
      </w:r>
      <w:r w:rsidR="00697373" w:rsidRPr="00C55862">
        <w:rPr>
          <w:lang w:val="en-AU"/>
        </w:rPr>
        <w:t xml:space="preserve">, </w:t>
      </w:r>
      <w:r w:rsidR="008E11A7" w:rsidRPr="00C55862">
        <w:rPr>
          <w:lang w:val="en-AU"/>
        </w:rPr>
        <w:t xml:space="preserve">notably </w:t>
      </w:r>
      <w:r w:rsidR="00697373" w:rsidRPr="00C55862">
        <w:rPr>
          <w:lang w:val="en-AU"/>
        </w:rPr>
        <w:t xml:space="preserve">of </w:t>
      </w:r>
      <w:r w:rsidR="008E11A7" w:rsidRPr="00C55862">
        <w:rPr>
          <w:lang w:val="en-AU"/>
        </w:rPr>
        <w:t xml:space="preserve">sex chromosome variations </w:t>
      </w:r>
      <w:r w:rsidR="008E11A7" w:rsidRPr="00C55862">
        <w:rPr>
          <w:lang w:val="en-AU"/>
        </w:rPr>
        <w:fldChar w:fldCharType="begin"/>
      </w:r>
      <w:r w:rsidR="0050046C" w:rsidRPr="00C55862">
        <w:rPr>
          <w:lang w:val="en-AU"/>
        </w:rPr>
        <w:instrText xml:space="preserve"> ADDIN ZOTERO_ITEM CSL_CITATION {"citationID":"R9JT0iU8","properties":{"formattedCitation":"(Carpenter and Organisation Intersex International Australia 2014)","plainCitation":"(Carpenter and Organisation Intersex International Australia 2014)","noteIndex":0},"citationItems":[{"id":1323,"uris":["http://zotero.org/users/2147311/items/JHSQHF2P"],"uri":["http://zotero.org/users/2147311/items/JHSQHF2P"],"itemData":{"id":1323,"type":"report","event-place":"Sydney","language":"en","publisher":"Organisation Intersex International Australia","publisher-place":"Sydney","title":"Submission on the Review of Part B of the Ethical Guidelines for the Use of Assisted Reproductive Technology in Clinical Practice and Research, 2007","URL":"http://oii.org.au/25621/submission-ethics-genetic-selection-intersex-traits/","author":[{"family":"Carpenter","given":"Morgan"},{"family":"Organisation Intersex International Australia","given":""}],"accessed":{"date-parts":[["2014",4,30]]},"issued":{"date-parts":[["2014",4,30]]}}}],"schema":"https://github.com/citation-style-language/schema/raw/master/csl-citation.json"} </w:instrText>
      </w:r>
      <w:r w:rsidR="008E11A7" w:rsidRPr="00C55862">
        <w:rPr>
          <w:lang w:val="en-AU"/>
        </w:rPr>
        <w:fldChar w:fldCharType="separate"/>
      </w:r>
      <w:r w:rsidR="008E11A7" w:rsidRPr="00C55862">
        <w:rPr>
          <w:lang w:val="en-AU"/>
        </w:rPr>
        <w:t>(Carpenter and Organisation Intersex International Australia 2014)</w:t>
      </w:r>
      <w:r w:rsidR="008E11A7" w:rsidRPr="00C55862">
        <w:rPr>
          <w:lang w:val="en-AU"/>
        </w:rPr>
        <w:fldChar w:fldCharType="end"/>
      </w:r>
      <w:r w:rsidR="008E11A7" w:rsidRPr="00C55862">
        <w:rPr>
          <w:lang w:val="en-AU"/>
        </w:rPr>
        <w:t>.</w:t>
      </w:r>
      <w:r w:rsidR="00207889" w:rsidRPr="00C55862">
        <w:rPr>
          <w:lang w:val="en-AU"/>
        </w:rPr>
        <w:t xml:space="preserve"> The same contradiction</w:t>
      </w:r>
      <w:r w:rsidR="00A037AE" w:rsidRPr="00C55862">
        <w:rPr>
          <w:lang w:val="en-AU"/>
        </w:rPr>
        <w:t xml:space="preserve"> </w:t>
      </w:r>
      <w:r w:rsidR="00207889" w:rsidRPr="00C55862">
        <w:rPr>
          <w:lang w:val="en-AU"/>
        </w:rPr>
        <w:t xml:space="preserve">can be seen in some amendments and debate on the 2017 marriage law </w:t>
      </w:r>
      <w:r w:rsidR="00207889" w:rsidRPr="00C55862">
        <w:rPr>
          <w:lang w:val="en-AU"/>
        </w:rPr>
        <w:fldChar w:fldCharType="begin"/>
      </w:r>
      <w:r w:rsidR="0050046C" w:rsidRPr="00C55862">
        <w:rPr>
          <w:lang w:val="en-AU"/>
        </w:rPr>
        <w:instrText xml:space="preserve"> ADDIN ZOTERO_ITEM CSL_CITATION {"citationID":"kyruux6W","properties":{"formattedCitation":"(for example, Fawcett and Paterson 2017b; Hastie 2017)","plainCitation":"(for example, Fawcett and Paterson 2017b; Hastie 2017)","noteIndex":0},"citationItems":[{"id":18608,"uris":["http://zotero.org/users/2147311/items/PV56RZ36"],"uri":["http://zotero.org/users/2147311/items/PV56RZ36"],"itemData":{"id":18608,"type":"bill","language":"en","title":"Marriage Amendment (Definition and Religious Freedoms) Bill 2017 sheet 8327","URL":"https://www.aph.gov.au/Parliamentary_Business/Bills_Legislation/Bills_Search_Results/Result?bId=s1099","author":[{"family":"Fawcett","given":"David"},{"family":"Paterson","given":"James"}],"accessed":{"date-parts":[["2017",12,8]]},"issued":{"date-parts":[["2017",11,28]]}},"label":"page","prefix":"for example, "},{"id":18588,"uris":["http://zotero.org/users/2147311/items/BPPY8SWB"],"uri":["http://zotero.org/users/2147311/items/BPPY8SWB"],"itemData":{"id":18588,"type":"bill","language":"en","title":"Marriage Amendment (Definition and Religious Freedoms) Bill 2017","URL":"https://www.aph.gov.au/Parliamentary_Business/Bills_Legislation/Bills_Search_Results/Result?bId=s1099","author":[{"family":"Hastie","given":"Andrew"}],"accessed":{"date-parts":[["2017",12,8]]},"issued":{"date-parts":[["2017",12,6]]}},"label":"page"}],"schema":"https://github.com/citation-style-language/schema/raw/master/csl-citation.json"} </w:instrText>
      </w:r>
      <w:r w:rsidR="00207889" w:rsidRPr="00C55862">
        <w:rPr>
          <w:lang w:val="en-AU"/>
        </w:rPr>
        <w:fldChar w:fldCharType="separate"/>
      </w:r>
      <w:r w:rsidR="00402315" w:rsidRPr="00C55862">
        <w:rPr>
          <w:lang w:val="en-AU"/>
        </w:rPr>
        <w:t>(for example, Fawcett and Paterson 2017b; Hastie 2017)</w:t>
      </w:r>
      <w:r w:rsidR="00207889" w:rsidRPr="00C55862">
        <w:rPr>
          <w:lang w:val="en-AU"/>
        </w:rPr>
        <w:fldChar w:fldCharType="end"/>
      </w:r>
      <w:r w:rsidR="00207889" w:rsidRPr="00C55862">
        <w:rPr>
          <w:lang w:val="en-AU"/>
        </w:rPr>
        <w:t>.</w:t>
      </w:r>
      <w:r w:rsidR="00C55510" w:rsidRPr="00C55862">
        <w:rPr>
          <w:lang w:val="en-AU"/>
        </w:rPr>
        <w:t xml:space="preserve"> </w:t>
      </w:r>
    </w:p>
    <w:p w14:paraId="38AEB2BB" w14:textId="210B76F8" w:rsidR="00A843EA" w:rsidRPr="00C55862" w:rsidRDefault="00A843EA" w:rsidP="00987D47">
      <w:pPr>
        <w:rPr>
          <w:lang w:val="en-AU"/>
        </w:rPr>
      </w:pPr>
    </w:p>
    <w:p w14:paraId="4FDFC310" w14:textId="35A79677" w:rsidR="00A843EA" w:rsidRPr="00C55862" w:rsidRDefault="00A843EA" w:rsidP="00987D47">
      <w:pPr>
        <w:rPr>
          <w:lang w:val="en-AU"/>
        </w:rPr>
      </w:pPr>
      <w:r w:rsidRPr="00C55862">
        <w:rPr>
          <w:lang w:val="en-AU"/>
        </w:rPr>
        <w:t xml:space="preserve">In such a context, the risk is that any possible teaching or belief </w:t>
      </w:r>
      <w:r w:rsidR="005C3906" w:rsidRPr="00C55862">
        <w:rPr>
          <w:lang w:val="en-AU"/>
        </w:rPr>
        <w:t>may appear</w:t>
      </w:r>
      <w:r w:rsidRPr="00C55862">
        <w:rPr>
          <w:lang w:val="en-AU"/>
        </w:rPr>
        <w:t xml:space="preserve"> justifiable, no matter how recent, ahistorical or atypical</w:t>
      </w:r>
      <w:r w:rsidR="00C030C6" w:rsidRPr="00C55862">
        <w:rPr>
          <w:lang w:val="en-AU"/>
        </w:rPr>
        <w:t xml:space="preserve">, and no matter how </w:t>
      </w:r>
      <w:r w:rsidR="00D76A82" w:rsidRPr="00C55862">
        <w:rPr>
          <w:lang w:val="en-AU"/>
        </w:rPr>
        <w:t xml:space="preserve">much </w:t>
      </w:r>
      <w:r w:rsidR="006B2702" w:rsidRPr="00C55862">
        <w:rPr>
          <w:lang w:val="en-AU"/>
        </w:rPr>
        <w:t xml:space="preserve">it </w:t>
      </w:r>
      <w:r w:rsidR="00F314DC" w:rsidRPr="00C55862">
        <w:rPr>
          <w:lang w:val="en-AU"/>
        </w:rPr>
        <w:t xml:space="preserve">may </w:t>
      </w:r>
      <w:r w:rsidR="00D8532A" w:rsidRPr="00C55862">
        <w:rPr>
          <w:lang w:val="en-AU"/>
        </w:rPr>
        <w:t>rely</w:t>
      </w:r>
      <w:r w:rsidR="006B2702" w:rsidRPr="00C55862">
        <w:rPr>
          <w:lang w:val="en-AU"/>
        </w:rPr>
        <w:t xml:space="preserve"> on</w:t>
      </w:r>
      <w:r w:rsidR="00C030C6" w:rsidRPr="00C55862">
        <w:rPr>
          <w:lang w:val="en-AU"/>
        </w:rPr>
        <w:t xml:space="preserve"> misconception</w:t>
      </w:r>
      <w:r w:rsidR="00C838AE" w:rsidRPr="00C55862">
        <w:rPr>
          <w:lang w:val="en-AU"/>
        </w:rPr>
        <w:t>s</w:t>
      </w:r>
      <w:r w:rsidR="00C030C6" w:rsidRPr="00C55862">
        <w:rPr>
          <w:lang w:val="en-AU"/>
        </w:rPr>
        <w:t xml:space="preserve"> or stigma</w:t>
      </w:r>
      <w:r w:rsidRPr="00C55862">
        <w:rPr>
          <w:lang w:val="en-AU"/>
        </w:rPr>
        <w:t>.</w:t>
      </w:r>
    </w:p>
    <w:p w14:paraId="55D9A2D4" w14:textId="19487795" w:rsidR="00990251" w:rsidRPr="00C55862" w:rsidRDefault="00990251" w:rsidP="00987D47">
      <w:pPr>
        <w:rPr>
          <w:lang w:val="en-AU"/>
        </w:rPr>
      </w:pPr>
    </w:p>
    <w:p w14:paraId="0C205D6F" w14:textId="6721D0B7" w:rsidR="00990251" w:rsidRPr="00C55862" w:rsidRDefault="00183B82" w:rsidP="00990251">
      <w:pPr>
        <w:pStyle w:val="AppendixHeading2"/>
        <w:rPr>
          <w:noProof w:val="0"/>
        </w:rPr>
      </w:pPr>
      <w:bookmarkStart w:id="21" w:name="_Toc31021528"/>
      <w:r w:rsidRPr="00C55862">
        <w:rPr>
          <w:noProof w:val="0"/>
        </w:rPr>
        <w:t>A Bill of Rights</w:t>
      </w:r>
      <w:bookmarkEnd w:id="21"/>
    </w:p>
    <w:p w14:paraId="5BA5692B" w14:textId="77777777" w:rsidR="00B724F7" w:rsidRPr="00C55862" w:rsidRDefault="00B724F7" w:rsidP="00990251">
      <w:pPr>
        <w:rPr>
          <w:lang w:val="en-AU"/>
        </w:rPr>
      </w:pPr>
    </w:p>
    <w:p w14:paraId="78C2B032" w14:textId="35D52AB3" w:rsidR="00990251" w:rsidRPr="00C55862" w:rsidRDefault="00990251" w:rsidP="00990251">
      <w:pPr>
        <w:rPr>
          <w:lang w:val="en-AU"/>
        </w:rPr>
      </w:pPr>
      <w:r w:rsidRPr="00C55862">
        <w:rPr>
          <w:lang w:val="en-AU"/>
        </w:rPr>
        <w:t xml:space="preserve">IHRA </w:t>
      </w:r>
      <w:r w:rsidR="001C1874" w:rsidRPr="00C55862">
        <w:rPr>
          <w:lang w:val="en-AU"/>
        </w:rPr>
        <w:t xml:space="preserve">recommends </w:t>
      </w:r>
      <w:r w:rsidRPr="00C55862">
        <w:rPr>
          <w:lang w:val="en-AU"/>
        </w:rPr>
        <w:t>enactment of a Bill of Rights in Australia</w:t>
      </w:r>
      <w:r w:rsidR="001C1874" w:rsidRPr="00C55862">
        <w:rPr>
          <w:lang w:val="en-AU"/>
        </w:rPr>
        <w:t>,</w:t>
      </w:r>
      <w:r w:rsidRPr="00C55862">
        <w:rPr>
          <w:lang w:val="en-AU"/>
        </w:rPr>
        <w:t xml:space="preserve"> </w:t>
      </w:r>
      <w:r w:rsidR="001C1874" w:rsidRPr="00C55862">
        <w:rPr>
          <w:lang w:val="en-AU"/>
        </w:rPr>
        <w:t>to</w:t>
      </w:r>
      <w:r w:rsidRPr="00C55862">
        <w:rPr>
          <w:lang w:val="en-AU"/>
        </w:rPr>
        <w:t xml:space="preserve"> more fully enact the </w:t>
      </w:r>
      <w:r w:rsidR="001C1874" w:rsidRPr="00C55862">
        <w:rPr>
          <w:i/>
          <w:iCs/>
          <w:lang w:val="en-AU"/>
        </w:rPr>
        <w:t xml:space="preserve">International </w:t>
      </w:r>
      <w:r w:rsidRPr="00C55862">
        <w:rPr>
          <w:i/>
          <w:iCs/>
          <w:lang w:val="en-AU"/>
        </w:rPr>
        <w:t xml:space="preserve">Covenant </w:t>
      </w:r>
      <w:r w:rsidR="001C1874" w:rsidRPr="00C55862">
        <w:rPr>
          <w:i/>
          <w:iCs/>
          <w:lang w:val="en-AU"/>
        </w:rPr>
        <w:t>on Civil and Political Rights</w:t>
      </w:r>
      <w:r w:rsidR="001C1874" w:rsidRPr="00C55862">
        <w:rPr>
          <w:lang w:val="en-AU"/>
        </w:rPr>
        <w:t xml:space="preserve">, </w:t>
      </w:r>
      <w:r w:rsidRPr="00C55862">
        <w:rPr>
          <w:lang w:val="en-AU"/>
        </w:rPr>
        <w:t>and other UN Treaties ratified by the Commonwealth.</w:t>
      </w:r>
    </w:p>
    <w:p w14:paraId="54B1B0FD" w14:textId="77777777" w:rsidR="00F835B4" w:rsidRPr="00C55862" w:rsidRDefault="00F835B4">
      <w:pPr>
        <w:rPr>
          <w:lang w:val="en-AU"/>
        </w:rPr>
      </w:pPr>
      <w:bookmarkStart w:id="22" w:name="_Toc20820301"/>
      <w:r w:rsidRPr="00C55862">
        <w:rPr>
          <w:b/>
          <w:lang w:val="en-AU"/>
        </w:rPr>
        <w:br w:type="page"/>
      </w:r>
    </w:p>
    <w:p w14:paraId="76A688BF" w14:textId="3E4769C6" w:rsidR="00F705A6" w:rsidRPr="00C55862" w:rsidRDefault="00F705A6" w:rsidP="00A81088">
      <w:pPr>
        <w:pStyle w:val="Heading1"/>
      </w:pPr>
      <w:bookmarkStart w:id="23" w:name="_Toc31021529"/>
      <w:r w:rsidRPr="00C55862">
        <w:lastRenderedPageBreak/>
        <w:t>Appendices</w:t>
      </w:r>
      <w:bookmarkEnd w:id="22"/>
      <w:bookmarkEnd w:id="23"/>
    </w:p>
    <w:p w14:paraId="1FD83B2D" w14:textId="77777777" w:rsidR="00C82F1B" w:rsidRPr="00C55862" w:rsidRDefault="00C82F1B" w:rsidP="00C82F1B">
      <w:pPr>
        <w:rPr>
          <w:lang w:val="en-AU"/>
        </w:rPr>
      </w:pPr>
    </w:p>
    <w:p w14:paraId="6ADB6D02" w14:textId="129080FE" w:rsidR="00C82F1B" w:rsidRPr="00C55862" w:rsidRDefault="00C82F1B" w:rsidP="00C82F1B">
      <w:pPr>
        <w:rPr>
          <w:lang w:val="en-AU"/>
        </w:rPr>
      </w:pPr>
      <w:r w:rsidRPr="00C55862">
        <w:rPr>
          <w:lang w:val="en-AU"/>
        </w:rPr>
        <w:t>Background information on intersex people, and on religious lenses on intersex people</w:t>
      </w:r>
      <w:r w:rsidR="00EF4B00" w:rsidRPr="00C55862">
        <w:rPr>
          <w:lang w:val="en-AU"/>
        </w:rPr>
        <w:t>,</w:t>
      </w:r>
      <w:r w:rsidRPr="00C55862">
        <w:rPr>
          <w:lang w:val="en-AU"/>
        </w:rPr>
        <w:t xml:space="preserve"> can be found below. </w:t>
      </w:r>
    </w:p>
    <w:p w14:paraId="40496AD6" w14:textId="77777777" w:rsidR="00F705A6" w:rsidRPr="00C55862" w:rsidRDefault="00F705A6" w:rsidP="00987D47">
      <w:pPr>
        <w:rPr>
          <w:lang w:val="en-AU"/>
        </w:rPr>
      </w:pPr>
    </w:p>
    <w:p w14:paraId="45C62291" w14:textId="19442DF9" w:rsidR="00C1095F" w:rsidRPr="00C55862" w:rsidRDefault="001C5A49" w:rsidP="00F705A6">
      <w:pPr>
        <w:pStyle w:val="Heading2"/>
      </w:pPr>
      <w:bookmarkStart w:id="24" w:name="_Toc20820302"/>
      <w:bookmarkStart w:id="25" w:name="_Toc31021530"/>
      <w:r w:rsidRPr="00C55862">
        <w:t xml:space="preserve">Appendix A: </w:t>
      </w:r>
      <w:r w:rsidR="00C1095F" w:rsidRPr="00C55862">
        <w:t>Who are intersex people</w:t>
      </w:r>
      <w:bookmarkEnd w:id="24"/>
      <w:bookmarkEnd w:id="25"/>
    </w:p>
    <w:p w14:paraId="2324F153" w14:textId="0547BBA8" w:rsidR="00EE40D2" w:rsidRPr="00C55862" w:rsidRDefault="00EE40D2" w:rsidP="00EE40D2">
      <w:pPr>
        <w:rPr>
          <w:lang w:val="en-AU"/>
        </w:rPr>
      </w:pPr>
    </w:p>
    <w:p w14:paraId="3F7BD7B8" w14:textId="2E2CFC05" w:rsidR="00C0046B" w:rsidRPr="00C55862" w:rsidRDefault="0003148E" w:rsidP="00C0046B">
      <w:pPr>
        <w:rPr>
          <w:lang w:val="en-AU"/>
        </w:rPr>
      </w:pPr>
      <w:r w:rsidRPr="00C55862">
        <w:rPr>
          <w:lang w:val="en-AU"/>
        </w:rPr>
        <w:t xml:space="preserve">There are many misconceptions about intersex people and intersex variations. These have complicated policy development in Australia and </w:t>
      </w:r>
      <w:proofErr w:type="gramStart"/>
      <w:r w:rsidR="00693466" w:rsidRPr="00C55862">
        <w:rPr>
          <w:lang w:val="en-AU"/>
        </w:rPr>
        <w:t>they</w:t>
      </w:r>
      <w:proofErr w:type="gramEnd"/>
      <w:r w:rsidR="00693466" w:rsidRPr="00C55862">
        <w:rPr>
          <w:lang w:val="en-AU"/>
        </w:rPr>
        <w:t xml:space="preserve"> </w:t>
      </w:r>
      <w:r w:rsidRPr="00C55862">
        <w:rPr>
          <w:lang w:val="en-AU"/>
        </w:rPr>
        <w:t xml:space="preserve">also complicate comprehension of intersex people by religious institutions. </w:t>
      </w:r>
      <w:r w:rsidR="00ED2E24" w:rsidRPr="00C55862">
        <w:rPr>
          <w:lang w:val="en-AU"/>
        </w:rPr>
        <w:t>In particular, and perhaps because of poor language use and conflation of intersex with LGBT populations, intersex has frequently been imputed to mean a matter of identity</w:t>
      </w:r>
      <w:r w:rsidR="007F5F6E" w:rsidRPr="00C55862">
        <w:rPr>
          <w:lang w:val="en-AU"/>
        </w:rPr>
        <w:t xml:space="preserve"> rather than a matter of many diverse embodiments</w:t>
      </w:r>
      <w:r w:rsidR="00ED2E24" w:rsidRPr="00C55862">
        <w:rPr>
          <w:lang w:val="en-AU"/>
        </w:rPr>
        <w:t xml:space="preserve">. </w:t>
      </w:r>
      <w:r w:rsidR="00C96A68" w:rsidRPr="00C55862">
        <w:rPr>
          <w:lang w:val="en-AU"/>
        </w:rPr>
        <w:t>Such imputations defy</w:t>
      </w:r>
      <w:r w:rsidR="00ED2E24" w:rsidRPr="00C55862">
        <w:rPr>
          <w:lang w:val="en-AU"/>
        </w:rPr>
        <w:t xml:space="preserve"> the</w:t>
      </w:r>
      <w:r w:rsidR="00794C09" w:rsidRPr="00C55862">
        <w:rPr>
          <w:lang w:val="en-AU"/>
        </w:rPr>
        <w:t xml:space="preserve"> experience of many people born with intersex variations, the</w:t>
      </w:r>
      <w:r w:rsidR="00ED2E24" w:rsidRPr="00C55862">
        <w:rPr>
          <w:lang w:val="en-AU"/>
        </w:rPr>
        <w:t xml:space="preserve"> definition of intersex in the </w:t>
      </w:r>
      <w:r w:rsidR="00ED2E24" w:rsidRPr="00C55862">
        <w:rPr>
          <w:i/>
          <w:lang w:val="en-AU"/>
        </w:rPr>
        <w:t>Sex Discrimination Act</w:t>
      </w:r>
      <w:r w:rsidR="00B466C4" w:rsidRPr="00C55862">
        <w:rPr>
          <w:i/>
          <w:lang w:val="en-AU"/>
        </w:rPr>
        <w:t xml:space="preserve"> 1984</w:t>
      </w:r>
      <w:r w:rsidR="00C2202E" w:rsidRPr="00C55862">
        <w:rPr>
          <w:lang w:val="en-AU"/>
        </w:rPr>
        <w:t>,</w:t>
      </w:r>
      <w:r w:rsidR="00ED2E24" w:rsidRPr="00C55862">
        <w:rPr>
          <w:lang w:val="en-AU"/>
        </w:rPr>
        <w:t xml:space="preserve"> and internationally widespread definitions of intersex.</w:t>
      </w:r>
      <w:r w:rsidR="00C1095F" w:rsidRPr="00C55862">
        <w:rPr>
          <w:lang w:val="en-AU"/>
        </w:rPr>
        <w:t xml:space="preserve"> </w:t>
      </w:r>
    </w:p>
    <w:p w14:paraId="4BD95539" w14:textId="1AD800C5" w:rsidR="00BB11EF" w:rsidRPr="00C55862" w:rsidRDefault="00BB11EF">
      <w:pPr>
        <w:rPr>
          <w:b/>
          <w:lang w:val="en-AU"/>
        </w:rPr>
      </w:pPr>
    </w:p>
    <w:p w14:paraId="644D1928" w14:textId="580D1FA8" w:rsidR="00EC0711" w:rsidRPr="00C55862" w:rsidRDefault="007B38E7" w:rsidP="00593B8E">
      <w:pPr>
        <w:rPr>
          <w:lang w:val="en-AU"/>
        </w:rPr>
      </w:pPr>
      <w:r w:rsidRPr="00C55862">
        <w:rPr>
          <w:lang w:val="en-AU"/>
        </w:rPr>
        <w:t xml:space="preserve">Intersex variations are a natural part of human biological diversity. </w:t>
      </w:r>
      <w:r w:rsidR="00BB5929" w:rsidRPr="00C55862">
        <w:rPr>
          <w:lang w:val="en-AU"/>
        </w:rPr>
        <w:t xml:space="preserve">Intersex people are </w:t>
      </w:r>
      <w:proofErr w:type="gramStart"/>
      <w:r w:rsidR="00BB5929" w:rsidRPr="00C55862">
        <w:rPr>
          <w:lang w:val="en-AU"/>
        </w:rPr>
        <w:t>heterogeneous, but</w:t>
      </w:r>
      <w:proofErr w:type="gramEnd"/>
      <w:r w:rsidR="00BB5929" w:rsidRPr="00C55862">
        <w:rPr>
          <w:lang w:val="en-AU"/>
        </w:rPr>
        <w:t xml:space="preserve"> share in common risks of stigmatisation and discrimination because we were born with bodies that do not fit medical or social norms for female or male bodies. All intersex variations are </w:t>
      </w:r>
      <w:proofErr w:type="gramStart"/>
      <w:r w:rsidR="00BB5929" w:rsidRPr="00C55862">
        <w:rPr>
          <w:lang w:val="en-AU"/>
        </w:rPr>
        <w:t>biological</w:t>
      </w:r>
      <w:proofErr w:type="gramEnd"/>
      <w:r w:rsidR="00BB5929" w:rsidRPr="00C55862">
        <w:rPr>
          <w:lang w:val="en-AU"/>
        </w:rPr>
        <w:t xml:space="preserve"> and many have known genetic origins.</w:t>
      </w:r>
      <w:r w:rsidR="00EC0711" w:rsidRPr="00C55862">
        <w:rPr>
          <w:lang w:val="en-AU"/>
        </w:rPr>
        <w:t xml:space="preserve"> A definition by t</w:t>
      </w:r>
      <w:r w:rsidR="00593B8E" w:rsidRPr="00C55862">
        <w:rPr>
          <w:lang w:val="en-AU"/>
        </w:rPr>
        <w:t>he UN Office of the High Commissioner for Human Rights</w:t>
      </w:r>
      <w:r w:rsidR="00EC0711" w:rsidRPr="00C55862">
        <w:rPr>
          <w:lang w:val="en-AU"/>
        </w:rPr>
        <w:t xml:space="preserve"> states: </w:t>
      </w:r>
    </w:p>
    <w:p w14:paraId="519E6077" w14:textId="77777777" w:rsidR="00593B8E" w:rsidRPr="00C55862" w:rsidRDefault="00593B8E" w:rsidP="00593B8E">
      <w:pPr>
        <w:rPr>
          <w:lang w:val="en-AU"/>
        </w:rPr>
      </w:pPr>
    </w:p>
    <w:p w14:paraId="43E787BA" w14:textId="31827A0F" w:rsidR="00593B8E" w:rsidRPr="00C55862" w:rsidRDefault="00593B8E" w:rsidP="00593B8E">
      <w:pPr>
        <w:pStyle w:val="Quote"/>
        <w:rPr>
          <w:rFonts w:asciiTheme="minorHAnsi" w:hAnsiTheme="minorHAnsi"/>
          <w:lang w:val="en-AU"/>
        </w:rPr>
      </w:pPr>
      <w:r w:rsidRPr="00C55862">
        <w:rPr>
          <w:rFonts w:asciiTheme="minorHAnsi" w:hAnsiTheme="minorHAnsi"/>
          <w:lang w:val="en-AU"/>
        </w:rPr>
        <w:t>Intersex people are born with physical or biological sex characteristics (such as sexual anatomy, reproductive organs, hormonal patterns and/or chromosomal patterns) that do not fit the typical definitions for male or female bodies. For some intersex people these traits are apparent at birth, while for others they emerge later in life, often at puberty.</w:t>
      </w:r>
      <w:bookmarkStart w:id="26" w:name="_Ref506041128"/>
      <w:r w:rsidR="00E46FF0" w:rsidRPr="00C55862">
        <w:rPr>
          <w:rFonts w:asciiTheme="minorHAnsi" w:hAnsiTheme="minorHAnsi"/>
          <w:lang w:val="en-AU"/>
        </w:rPr>
        <w:fldChar w:fldCharType="begin"/>
      </w:r>
      <w:r w:rsidR="0050046C" w:rsidRPr="00C55862">
        <w:rPr>
          <w:rFonts w:asciiTheme="minorHAnsi" w:hAnsiTheme="minorHAnsi"/>
          <w:lang w:val="en-AU"/>
        </w:rPr>
        <w:instrText xml:space="preserve"> ADDIN ZOTERO_ITEM CSL_CITATION {"citationID":"AZQgSG60","properties":{"formattedCitation":"(Public statement of UN and regional human rights experts 2016)","plainCitation":"(Public statement of UN and regional human rights experts 2016)","noteIndex":0},"citationItems":[{"id":5916,"uris":["http://zotero.org/users/2147311/items/5RXDRKZR"],"uri":["http://zotero.org/users/2147311/items/5RXDRKZR"],"itemData":{"id":5916,"type":"article","language":"en","note":"Intersex awareness day","title":"End violence and harmful medical practices on intersex children and adults, UN and regional experts urge","URL":"http://www.ohchr.org/EN/NewsEvents/Pages/DisplayNews.aspx?NewsID=20739&amp;LangID=E","author":[{"literal":"Public statement of UN and regional human rights experts"}],"accessed":{"date-parts":[["2016",10,24]]},"issued":{"date-parts":[["2016",10,24]]}}}],"schema":"https://github.com/citation-style-language/schema/raw/master/csl-citation.json"} </w:instrText>
      </w:r>
      <w:r w:rsidR="00E46FF0" w:rsidRPr="00C55862">
        <w:rPr>
          <w:rFonts w:asciiTheme="minorHAnsi" w:hAnsiTheme="minorHAnsi"/>
          <w:lang w:val="en-AU"/>
        </w:rPr>
        <w:fldChar w:fldCharType="separate"/>
      </w:r>
      <w:r w:rsidR="00E46FF0" w:rsidRPr="00C55862">
        <w:rPr>
          <w:rFonts w:asciiTheme="minorHAnsi" w:hAnsiTheme="minorHAnsi"/>
          <w:lang w:val="en-AU"/>
        </w:rPr>
        <w:t>(Public statement of UN and regional human rights experts 2016)</w:t>
      </w:r>
      <w:r w:rsidR="00E46FF0" w:rsidRPr="00C55862">
        <w:rPr>
          <w:rFonts w:asciiTheme="minorHAnsi" w:hAnsiTheme="minorHAnsi"/>
          <w:lang w:val="en-AU"/>
        </w:rPr>
        <w:fldChar w:fldCharType="end"/>
      </w:r>
      <w:bookmarkEnd w:id="26"/>
      <w:r w:rsidR="00E46FF0" w:rsidRPr="00C55862">
        <w:rPr>
          <w:rFonts w:asciiTheme="minorHAnsi" w:hAnsiTheme="minorHAnsi"/>
          <w:lang w:val="en-AU"/>
        </w:rPr>
        <w:t>.</w:t>
      </w:r>
      <w:r w:rsidRPr="00C55862">
        <w:rPr>
          <w:rFonts w:asciiTheme="minorHAnsi" w:hAnsiTheme="minorHAnsi"/>
          <w:lang w:val="en-AU"/>
        </w:rPr>
        <w:t xml:space="preserve"> </w:t>
      </w:r>
    </w:p>
    <w:p w14:paraId="244EC3E3" w14:textId="77777777" w:rsidR="00593B8E" w:rsidRPr="00C55862" w:rsidRDefault="00593B8E" w:rsidP="00593B8E">
      <w:pPr>
        <w:rPr>
          <w:lang w:val="en-AU"/>
        </w:rPr>
      </w:pPr>
    </w:p>
    <w:p w14:paraId="7368E99B" w14:textId="575F5769" w:rsidR="00593B8E" w:rsidRPr="00C55862" w:rsidRDefault="00593B8E" w:rsidP="00593B8E">
      <w:pPr>
        <w:rPr>
          <w:lang w:val="en-AU"/>
        </w:rPr>
      </w:pPr>
      <w:r w:rsidRPr="00C55862">
        <w:rPr>
          <w:lang w:val="en-AU"/>
        </w:rPr>
        <w:t xml:space="preserve">This </w:t>
      </w:r>
      <w:proofErr w:type="gramStart"/>
      <w:r w:rsidRPr="00C55862">
        <w:rPr>
          <w:lang w:val="en-AU"/>
        </w:rPr>
        <w:t>widely-accepted</w:t>
      </w:r>
      <w:proofErr w:type="gramEnd"/>
      <w:r w:rsidRPr="00C55862">
        <w:rPr>
          <w:lang w:val="en-AU"/>
        </w:rPr>
        <w:t xml:space="preserve"> definition of intersex does not specify any </w:t>
      </w:r>
      <w:r w:rsidR="00241FF4" w:rsidRPr="00C55862">
        <w:rPr>
          <w:lang w:val="en-AU"/>
        </w:rPr>
        <w:t>sex, gender,</w:t>
      </w:r>
      <w:r w:rsidR="00EC0711" w:rsidRPr="00C55862">
        <w:rPr>
          <w:lang w:val="en-AU"/>
        </w:rPr>
        <w:t xml:space="preserve"> </w:t>
      </w:r>
      <w:r w:rsidRPr="00C55862">
        <w:rPr>
          <w:lang w:val="en-AU"/>
        </w:rPr>
        <w:t>sexua</w:t>
      </w:r>
      <w:r w:rsidR="00EC0711" w:rsidRPr="00C55862">
        <w:rPr>
          <w:lang w:val="en-AU"/>
        </w:rPr>
        <w:t>l orientation or gender identity</w:t>
      </w:r>
      <w:r w:rsidRPr="00C55862">
        <w:rPr>
          <w:lang w:val="en-AU"/>
        </w:rPr>
        <w:t xml:space="preserve">. </w:t>
      </w:r>
      <w:r w:rsidR="00EC0711" w:rsidRPr="00C55862">
        <w:rPr>
          <w:lang w:val="en-AU"/>
        </w:rPr>
        <w:t xml:space="preserve">Australian and international research shows that intersex people commonly </w:t>
      </w:r>
      <w:r w:rsidRPr="00C55862">
        <w:rPr>
          <w:lang w:val="en-AU"/>
        </w:rPr>
        <w:t>identify with legal sex assigned at birth</w:t>
      </w:r>
      <w:r w:rsidR="00EC0711" w:rsidRPr="00C55862">
        <w:rPr>
          <w:lang w:val="en-AU"/>
        </w:rPr>
        <w:t>, while many of us may</w:t>
      </w:r>
      <w:r w:rsidRPr="00C55862">
        <w:rPr>
          <w:lang w:val="en-AU"/>
        </w:rPr>
        <w:t xml:space="preserve"> not. </w:t>
      </w:r>
      <w:r w:rsidR="00EC0711" w:rsidRPr="00C55862">
        <w:rPr>
          <w:lang w:val="en-AU"/>
        </w:rPr>
        <w:t>Intersex people</w:t>
      </w:r>
      <w:r w:rsidRPr="00C55862">
        <w:rPr>
          <w:lang w:val="en-AU"/>
        </w:rPr>
        <w:t xml:space="preserve"> may identify </w:t>
      </w:r>
      <w:r w:rsidR="00241FF4" w:rsidRPr="00C55862">
        <w:rPr>
          <w:lang w:val="en-AU"/>
        </w:rPr>
        <w:t xml:space="preserve">or understand ourselves </w:t>
      </w:r>
      <w:r w:rsidRPr="00C55862">
        <w:rPr>
          <w:lang w:val="en-AU"/>
        </w:rPr>
        <w:t xml:space="preserve">as female or male, or in other ways. </w:t>
      </w:r>
      <w:r w:rsidR="00EC0711" w:rsidRPr="00C55862">
        <w:rPr>
          <w:lang w:val="en-AU"/>
        </w:rPr>
        <w:t>Intersex people</w:t>
      </w:r>
      <w:r w:rsidRPr="00C55862">
        <w:rPr>
          <w:lang w:val="en-AU"/>
        </w:rPr>
        <w:t xml:space="preserve"> </w:t>
      </w:r>
      <w:r w:rsidR="00520598" w:rsidRPr="00C55862">
        <w:rPr>
          <w:lang w:val="en-AU"/>
        </w:rPr>
        <w:t>have a range of sexual orientations</w:t>
      </w:r>
      <w:r w:rsidRPr="00C55862">
        <w:rPr>
          <w:lang w:val="en-AU"/>
        </w:rPr>
        <w:t xml:space="preserve">. </w:t>
      </w:r>
    </w:p>
    <w:p w14:paraId="1AD6DE77" w14:textId="77777777" w:rsidR="00593B8E" w:rsidRPr="00C55862" w:rsidRDefault="00593B8E" w:rsidP="00593B8E">
      <w:pPr>
        <w:rPr>
          <w:lang w:val="en-AU"/>
        </w:rPr>
      </w:pPr>
    </w:p>
    <w:p w14:paraId="4C9DE862" w14:textId="471F12A3" w:rsidR="00593B8E" w:rsidRPr="00C55862" w:rsidRDefault="00593B8E" w:rsidP="00593B8E">
      <w:pPr>
        <w:rPr>
          <w:lang w:val="en-AU"/>
        </w:rPr>
      </w:pPr>
      <w:r w:rsidRPr="00C55862">
        <w:rPr>
          <w:lang w:val="en-AU"/>
        </w:rPr>
        <w:t>Many forms of intersex exist; it is a</w:t>
      </w:r>
      <w:r w:rsidR="002414A5" w:rsidRPr="00C55862">
        <w:rPr>
          <w:lang w:val="en-AU"/>
        </w:rPr>
        <w:t>n</w:t>
      </w:r>
      <w:r w:rsidRPr="00C55862">
        <w:rPr>
          <w:lang w:val="en-AU"/>
        </w:rPr>
        <w:t xml:space="preserve"> umbrella term, rather than a single </w:t>
      </w:r>
      <w:r w:rsidR="00AC0F29" w:rsidRPr="00C55862">
        <w:rPr>
          <w:lang w:val="en-AU"/>
        </w:rPr>
        <w:t>entity</w:t>
      </w:r>
      <w:r w:rsidRPr="00C55862">
        <w:rPr>
          <w:lang w:val="en-AU"/>
        </w:rPr>
        <w:t>. At least 40 different variations are known to science</w:t>
      </w:r>
      <w:r w:rsidR="005F6FFA" w:rsidRPr="00C55862">
        <w:rPr>
          <w:lang w:val="en-AU"/>
        </w:rPr>
        <w:t xml:space="preserve"> </w:t>
      </w:r>
      <w:r w:rsidR="005F6FFA" w:rsidRPr="00C55862">
        <w:rPr>
          <w:lang w:val="en-AU"/>
        </w:rPr>
        <w:fldChar w:fldCharType="begin"/>
      </w:r>
      <w:r w:rsidR="0050046C" w:rsidRPr="00C55862">
        <w:rPr>
          <w:lang w:val="en-AU"/>
        </w:rPr>
        <w:instrText xml:space="preserve"> ADDIN ZOTERO_ITEM CSL_CITATION {"citationID":"4APPAin4","properties":{"formattedCitation":"(Hiort 2013)","plainCitation":"(Hiort 2013)","noteIndex":0},"citationItems":[{"id":4208,"uris":["http://zotero.org/users/2147311/items/QZB753XN"],"uri":["http://zotero.org/users/2147311/items/QZB753XN"],"itemData":{"id":4208,"type":"paper-conference","container-title":"Proceedings of the 4th International Symposium on Disorders of Sex Development","event":"4th International Symposium on Disorders of Sex Development","event-place":"Glasgow","language":"en","note":"Conway, Hiort","publisher":"University of Glasgow","publisher-place":"Glasgow","title":"I-03 DSDnet: Formation of an open world-wide network on DSD","URL":"http://www.gla.ac.uk/media/media_279274_en.pdf","author":[{"family":"Hiort","given":"Olaf"}],"accessed":{"date-parts":[["2013",7,1]]},"issued":{"date-parts":[["2013",6]]}}}],"schema":"https://github.com/citation-style-language/schema/raw/master/csl-citation.json"} </w:instrText>
      </w:r>
      <w:r w:rsidR="005F6FFA" w:rsidRPr="00C55862">
        <w:rPr>
          <w:lang w:val="en-AU"/>
        </w:rPr>
        <w:fldChar w:fldCharType="separate"/>
      </w:r>
      <w:r w:rsidR="005F6FFA" w:rsidRPr="00C55862">
        <w:rPr>
          <w:lang w:val="en-AU"/>
        </w:rPr>
        <w:t>(Hiort 2013)</w:t>
      </w:r>
      <w:r w:rsidR="005F6FFA" w:rsidRPr="00C55862">
        <w:rPr>
          <w:lang w:val="en-AU"/>
        </w:rPr>
        <w:fldChar w:fldCharType="end"/>
      </w:r>
      <w:r w:rsidR="005F6FFA" w:rsidRPr="00C55862">
        <w:rPr>
          <w:lang w:val="en-AU"/>
        </w:rPr>
        <w:t>.</w:t>
      </w:r>
      <w:r w:rsidRPr="00C55862">
        <w:rPr>
          <w:lang w:val="en-AU"/>
        </w:rPr>
        <w:t xml:space="preserve"> </w:t>
      </w:r>
      <w:r w:rsidR="005F6FFA" w:rsidRPr="00C55862">
        <w:rPr>
          <w:lang w:val="en-AU"/>
        </w:rPr>
        <w:t>M</w:t>
      </w:r>
      <w:r w:rsidRPr="00C55862">
        <w:rPr>
          <w:lang w:val="en-AU"/>
        </w:rPr>
        <w:t xml:space="preserve">ost </w:t>
      </w:r>
      <w:r w:rsidR="00CB7BD4" w:rsidRPr="00C55862">
        <w:rPr>
          <w:lang w:val="en-AU"/>
        </w:rPr>
        <w:t xml:space="preserve">variations </w:t>
      </w:r>
      <w:r w:rsidRPr="00C55862">
        <w:rPr>
          <w:lang w:val="en-AU"/>
        </w:rPr>
        <w:t>are genetically determined</w:t>
      </w:r>
      <w:r w:rsidR="00CB7BD4" w:rsidRPr="00C55862">
        <w:rPr>
          <w:lang w:val="en-AU"/>
        </w:rPr>
        <w:t>, while many individuals with intersex variations have no clear genetic diagnosis</w:t>
      </w:r>
      <w:r w:rsidR="002B49DD" w:rsidRPr="00C55862">
        <w:rPr>
          <w:lang w:val="en-AU"/>
        </w:rPr>
        <w:t xml:space="preserve"> </w:t>
      </w:r>
      <w:r w:rsidR="002B49DD" w:rsidRPr="00C55862">
        <w:rPr>
          <w:lang w:val="en-AU"/>
        </w:rPr>
        <w:fldChar w:fldCharType="begin"/>
      </w:r>
      <w:r w:rsidR="0050046C" w:rsidRPr="00C55862">
        <w:rPr>
          <w:lang w:val="en-AU"/>
        </w:rPr>
        <w:instrText xml:space="preserve"> ADDIN ZOTERO_ITEM CSL_CITATION {"citationID":"h1OJo8UW","properties":{"formattedCitation":"(Hiort 2013)","plainCitation":"(Hiort 2013)","noteIndex":0},"citationItems":[{"id":4208,"uris":["http://zotero.org/users/2147311/items/QZB753XN"],"uri":["http://zotero.org/users/2147311/items/QZB753XN"],"itemData":{"id":4208,"type":"paper-conference","container-title":"Proceedings of the 4th International Symposium on Disorders of Sex Development","event":"4th International Symposium on Disorders of Sex Development","event-place":"Glasgow","language":"en","note":"Conway, Hiort","publisher":"University of Glasgow","publisher-place":"Glasgow","title":"I-03 DSDnet: Formation of an open world-wide network on DSD","URL":"http://www.gla.ac.uk/media/media_279274_en.pdf","author":[{"family":"Hiort","given":"Olaf"}],"accessed":{"date-parts":[["2013",7,1]]},"issued":{"date-parts":[["2013",6]]}}}],"schema":"https://github.com/citation-style-language/schema/raw/master/csl-citation.json"} </w:instrText>
      </w:r>
      <w:r w:rsidR="002B49DD" w:rsidRPr="00C55862">
        <w:rPr>
          <w:lang w:val="en-AU"/>
        </w:rPr>
        <w:fldChar w:fldCharType="separate"/>
      </w:r>
      <w:r w:rsidR="002B49DD" w:rsidRPr="00C55862">
        <w:rPr>
          <w:lang w:val="en-AU"/>
        </w:rPr>
        <w:t>(Hiort 2013)</w:t>
      </w:r>
      <w:r w:rsidR="002B49DD" w:rsidRPr="00C55862">
        <w:rPr>
          <w:lang w:val="en-AU"/>
        </w:rPr>
        <w:fldChar w:fldCharType="end"/>
      </w:r>
      <w:r w:rsidRPr="00C55862">
        <w:rPr>
          <w:lang w:val="en-AU"/>
        </w:rPr>
        <w:t xml:space="preserve">. Since 2006, clinicians frequently use a stigmatising label, </w:t>
      </w:r>
      <w:r w:rsidR="00314FBD" w:rsidRPr="00C55862">
        <w:rPr>
          <w:lang w:val="en-AU"/>
        </w:rPr>
        <w:t>‘</w:t>
      </w:r>
      <w:r w:rsidR="002A7F8B" w:rsidRPr="00C55862">
        <w:rPr>
          <w:lang w:val="en-AU"/>
        </w:rPr>
        <w:t>d</w:t>
      </w:r>
      <w:r w:rsidRPr="00C55862">
        <w:rPr>
          <w:lang w:val="en-AU"/>
        </w:rPr>
        <w:t xml:space="preserve">isorders of </w:t>
      </w:r>
      <w:r w:rsidR="002A7F8B" w:rsidRPr="00C55862">
        <w:rPr>
          <w:lang w:val="en-AU"/>
        </w:rPr>
        <w:t>s</w:t>
      </w:r>
      <w:r w:rsidRPr="00C55862">
        <w:rPr>
          <w:lang w:val="en-AU"/>
        </w:rPr>
        <w:t xml:space="preserve">ex </w:t>
      </w:r>
      <w:r w:rsidR="002A7F8B" w:rsidRPr="00C55862">
        <w:rPr>
          <w:lang w:val="en-AU"/>
        </w:rPr>
        <w:t>d</w:t>
      </w:r>
      <w:r w:rsidRPr="00C55862">
        <w:rPr>
          <w:lang w:val="en-AU"/>
        </w:rPr>
        <w:t>evelopment</w:t>
      </w:r>
      <w:r w:rsidR="00314FBD" w:rsidRPr="00C55862">
        <w:rPr>
          <w:lang w:val="en-AU"/>
        </w:rPr>
        <w:t>’</w:t>
      </w:r>
      <w:r w:rsidRPr="00C55862">
        <w:rPr>
          <w:lang w:val="en-AU"/>
        </w:rPr>
        <w:t xml:space="preserve"> or </w:t>
      </w:r>
      <w:r w:rsidR="00314FBD" w:rsidRPr="00C55862">
        <w:rPr>
          <w:lang w:val="en-AU"/>
        </w:rPr>
        <w:t>‘</w:t>
      </w:r>
      <w:r w:rsidRPr="00C55862">
        <w:rPr>
          <w:lang w:val="en-AU"/>
        </w:rPr>
        <w:t>DSD</w:t>
      </w:r>
      <w:r w:rsidR="00314FBD" w:rsidRPr="00C55862">
        <w:rPr>
          <w:lang w:val="en-AU"/>
        </w:rPr>
        <w:t>’</w:t>
      </w:r>
      <w:r w:rsidRPr="00C55862">
        <w:rPr>
          <w:lang w:val="en-AU"/>
        </w:rPr>
        <w:t>, to refer to intersex variations.</w:t>
      </w:r>
      <w:r w:rsidR="00684A89" w:rsidRPr="00C55862">
        <w:rPr>
          <w:lang w:val="en-AU"/>
        </w:rPr>
        <w:t xml:space="preserve"> </w:t>
      </w:r>
      <w:r w:rsidR="002B49DD" w:rsidRPr="00C55862">
        <w:rPr>
          <w:lang w:val="en-AU"/>
        </w:rPr>
        <w:t>In line with IHRA policy, t</w:t>
      </w:r>
      <w:r w:rsidR="00684A89" w:rsidRPr="00C55862">
        <w:rPr>
          <w:lang w:val="en-AU"/>
        </w:rPr>
        <w:t>he Senate has recommended that such terms not be employed</w:t>
      </w:r>
      <w:r w:rsidR="002B49DD" w:rsidRPr="00C55862">
        <w:rPr>
          <w:lang w:val="en-AU"/>
        </w:rPr>
        <w:t xml:space="preserve"> </w:t>
      </w:r>
      <w:r w:rsidR="002B49DD" w:rsidRPr="00C55862">
        <w:rPr>
          <w:lang w:val="en-AU"/>
        </w:rPr>
        <w:fldChar w:fldCharType="begin"/>
      </w:r>
      <w:r w:rsidR="0050046C" w:rsidRPr="00C55862">
        <w:rPr>
          <w:lang w:val="en-AU"/>
        </w:rPr>
        <w:instrText xml:space="preserve"> ADDIN ZOTERO_ITEM CSL_CITATION {"citationID":"l2Rxvn0d","properties":{"formattedCitation":"(Community Affairs References Committee, Senate of Australia 2013)","plainCitation":"(Community Affairs References Committee, Senate of Australia 2013)","noteIndex":0},"citationItems":[{"id":8277,"uris":["http://zotero.org/users/2147311/items/3F722EXQ"],"uri":["http://zotero.org/users/2147311/items/3F722EXQ"],"itemData":{"id":8277,"type":"book","ISBN":"978-1-74229-917-4","language":"en","source":"Open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Australia","URL":"http://www.aph.gov.au/Parliamentary_Business/Committees/Senate/Community_Affairs/Involuntary_Sterilisation/Sec_Report/index","author":[{"literal":"Community Affairs References Committee, Senate of Australia"}],"accessed":{"date-parts":[["2013",10,26]]},"issued":{"date-parts":[["2013"]]}}}],"schema":"https://github.com/citation-style-language/schema/raw/master/csl-citation.json"} </w:instrText>
      </w:r>
      <w:r w:rsidR="002B49DD" w:rsidRPr="00C55862">
        <w:rPr>
          <w:lang w:val="en-AU"/>
        </w:rPr>
        <w:fldChar w:fldCharType="separate"/>
      </w:r>
      <w:r w:rsidR="002B49DD" w:rsidRPr="00C55862">
        <w:rPr>
          <w:lang w:val="en-AU"/>
        </w:rPr>
        <w:t>(Community Affairs References Committee, Senate of Australia 2013)</w:t>
      </w:r>
      <w:r w:rsidR="002B49DD" w:rsidRPr="00C55862">
        <w:rPr>
          <w:lang w:val="en-AU"/>
        </w:rPr>
        <w:fldChar w:fldCharType="end"/>
      </w:r>
      <w:r w:rsidR="002B49DD" w:rsidRPr="00C55862">
        <w:rPr>
          <w:lang w:val="en-AU"/>
        </w:rPr>
        <w:t xml:space="preserve">. </w:t>
      </w:r>
      <w:r w:rsidR="00A9285F" w:rsidRPr="00C55862">
        <w:rPr>
          <w:lang w:val="en-AU"/>
        </w:rPr>
        <w:t>An Australian-Aotearoa/</w:t>
      </w:r>
      <w:r w:rsidR="00684A89" w:rsidRPr="00C55862">
        <w:rPr>
          <w:lang w:val="en-AU"/>
        </w:rPr>
        <w:t>New Zealand intersex community consensus statement</w:t>
      </w:r>
      <w:r w:rsidR="00DA2DE6" w:rsidRPr="00C55862">
        <w:rPr>
          <w:lang w:val="en-AU"/>
        </w:rPr>
        <w:t xml:space="preserve">, the </w:t>
      </w:r>
      <w:r w:rsidR="00DA2DE6" w:rsidRPr="00C55862">
        <w:rPr>
          <w:i/>
          <w:lang w:val="en-AU"/>
        </w:rPr>
        <w:t>Darlington Statement</w:t>
      </w:r>
      <w:r w:rsidR="00DA2DE6" w:rsidRPr="00C55862">
        <w:rPr>
          <w:lang w:val="en-AU"/>
        </w:rPr>
        <w:t>,</w:t>
      </w:r>
      <w:r w:rsidR="00684A89" w:rsidRPr="00C55862">
        <w:rPr>
          <w:lang w:val="en-AU"/>
        </w:rPr>
        <w:t xml:space="preserve"> regards the term DSD as problematic as it frames intersex variations as inherently disordering and in need of </w:t>
      </w:r>
      <w:r w:rsidR="00314FBD" w:rsidRPr="00C55862">
        <w:rPr>
          <w:lang w:val="en-AU"/>
        </w:rPr>
        <w:t>‘</w:t>
      </w:r>
      <w:r w:rsidR="00684A89" w:rsidRPr="00C55862">
        <w:rPr>
          <w:lang w:val="en-AU"/>
        </w:rPr>
        <w:t>fixing</w:t>
      </w:r>
      <w:r w:rsidR="00314FBD" w:rsidRPr="00C55862">
        <w:rPr>
          <w:lang w:val="en-AU"/>
        </w:rPr>
        <w:t>’</w:t>
      </w:r>
      <w:r w:rsidR="002B49DD" w:rsidRPr="00C55862">
        <w:rPr>
          <w:lang w:val="en-AU"/>
        </w:rPr>
        <w:t xml:space="preserve"> </w:t>
      </w:r>
      <w:r w:rsidR="002B49DD" w:rsidRPr="00C55862">
        <w:rPr>
          <w:lang w:val="en-AU"/>
        </w:rPr>
        <w:fldChar w:fldCharType="begin"/>
      </w:r>
      <w:r w:rsidR="0050046C" w:rsidRPr="00C55862">
        <w:rPr>
          <w:lang w:val="en-AU"/>
        </w:rPr>
        <w:instrText xml:space="preserve"> ADDIN ZOTERO_ITEM CSL_CITATION {"citationID":"rcFp71qC","properties":{"formattedCitation":"(AIS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2B49DD" w:rsidRPr="00C55862">
        <w:rPr>
          <w:lang w:val="en-AU"/>
        </w:rPr>
        <w:fldChar w:fldCharType="separate"/>
      </w:r>
      <w:r w:rsidR="002B49DD" w:rsidRPr="00C55862">
        <w:rPr>
          <w:lang w:val="en-AU"/>
        </w:rPr>
        <w:t>(AIS Support Group Australia et al. 2017)</w:t>
      </w:r>
      <w:r w:rsidR="002B49DD" w:rsidRPr="00C55862">
        <w:rPr>
          <w:lang w:val="en-AU"/>
        </w:rPr>
        <w:fldChar w:fldCharType="end"/>
      </w:r>
      <w:r w:rsidR="00684A89" w:rsidRPr="00C55862">
        <w:rPr>
          <w:lang w:val="en-AU"/>
        </w:rPr>
        <w:t>.</w:t>
      </w:r>
    </w:p>
    <w:p w14:paraId="60E8C394" w14:textId="77777777" w:rsidR="00593B8E" w:rsidRPr="00C55862" w:rsidRDefault="00593B8E" w:rsidP="00593B8E">
      <w:pPr>
        <w:rPr>
          <w:lang w:val="en-AU"/>
        </w:rPr>
      </w:pPr>
    </w:p>
    <w:p w14:paraId="5CA3E5A5" w14:textId="5AEFABBB" w:rsidR="00593B8E" w:rsidRPr="00C55862" w:rsidRDefault="00593B8E" w:rsidP="00593B8E">
      <w:pPr>
        <w:rPr>
          <w:lang w:val="en-AU"/>
        </w:rPr>
      </w:pPr>
      <w:r w:rsidRPr="00C55862">
        <w:rPr>
          <w:lang w:val="en-AU"/>
        </w:rPr>
        <w:lastRenderedPageBreak/>
        <w:t xml:space="preserve">Intersex variations can include differences in the number of sex chromosomes, different </w:t>
      </w:r>
      <w:r w:rsidR="00943B41" w:rsidRPr="00C55862">
        <w:rPr>
          <w:lang w:val="en-AU"/>
        </w:rPr>
        <w:t>physical</w:t>
      </w:r>
      <w:r w:rsidRPr="00C55862">
        <w:rPr>
          <w:lang w:val="en-AU"/>
        </w:rPr>
        <w:t xml:space="preserve"> responses to sex hormones, or a different hormone balance. </w:t>
      </w:r>
      <w:r w:rsidR="00C778B6" w:rsidRPr="00C55862">
        <w:rPr>
          <w:lang w:val="en-AU"/>
        </w:rPr>
        <w:t>Some common intersex variations are diagnosed prenatally</w:t>
      </w:r>
      <w:r w:rsidR="009774BA" w:rsidRPr="00C55862">
        <w:rPr>
          <w:lang w:val="en-AU"/>
        </w:rPr>
        <w:t xml:space="preserve"> </w:t>
      </w:r>
      <w:r w:rsidR="009774BA" w:rsidRPr="00C55862">
        <w:rPr>
          <w:lang w:val="en-AU"/>
        </w:rPr>
        <w:fldChar w:fldCharType="begin"/>
      </w:r>
      <w:r w:rsidR="0050046C" w:rsidRPr="00C55862">
        <w:rPr>
          <w:lang w:val="en-AU"/>
        </w:rPr>
        <w:instrText xml:space="preserve"> ADDIN ZOTERO_ITEM CSL_CITATION {"citationID":"gmLx3RKb","properties":{"formattedCitation":"(Davis 2013)","plainCitation":"(Davis 2013)","noteIndex":0},"citationItems":[{"id":6363,"uris":["http://zotero.org/users/2147311/items/RIP2CM5P"],"uri":["http://zotero.org/users/2147311/items/RIP2CM5P"],"itemData":{"id":6363,"type":"article-journal","abstract":"Is it “morally permissible” to use preimplantation genetic diagnosis (PGD)—genetic profiling of embryos prior to in vitro fertilization (IVF)—to select against intersex traits? Robert Sparrow (2013) presents a compelling argument cen- tered on the claim that “Unlike surgery, PGD will not harm the child, nor is it plausible to object on the basis of the inabil- ity of the child to consent” (36). Although Sparrow is clear that the intellectual journey he takes us on begins with trepi- dation around the ethics of PGD for intersex traits, he leaves us concluding: “PGD to select against genes for intersex con- ditions that involve serious medical harms can be justified by a concern for the well-being of the future child. PGD for merely cosmetic variations in sexual anatomy might also be justified on this basis”.","container-title":"The American Journal of Bioethics","DOI":"10.1080/15265161.2013.828119","ISSN":"1526-5161, 1536-0075","issue":"10","language":"en","page":"51-53","source":"CrossRef","title":"The Social Costs of Preempting Intersex Traits","volume":"13","author":[{"family":"Davis","given":"Georgiann"}],"issued":{"date-parts":[["2013",10]]}}}],"schema":"https://github.com/citation-style-language/schema/raw/master/csl-citation.json"} </w:instrText>
      </w:r>
      <w:r w:rsidR="009774BA" w:rsidRPr="00C55862">
        <w:rPr>
          <w:lang w:val="en-AU"/>
        </w:rPr>
        <w:fldChar w:fldCharType="separate"/>
      </w:r>
      <w:r w:rsidR="009774BA" w:rsidRPr="00C55862">
        <w:rPr>
          <w:lang w:val="en-AU"/>
        </w:rPr>
        <w:t>(Davis 2013)</w:t>
      </w:r>
      <w:r w:rsidR="009774BA" w:rsidRPr="00C55862">
        <w:rPr>
          <w:lang w:val="en-AU"/>
        </w:rPr>
        <w:fldChar w:fldCharType="end"/>
      </w:r>
      <w:r w:rsidR="00C778B6" w:rsidRPr="00C55862">
        <w:rPr>
          <w:lang w:val="en-AU"/>
        </w:rPr>
        <w:t xml:space="preserve">. </w:t>
      </w:r>
      <w:r w:rsidRPr="00C55862">
        <w:rPr>
          <w:lang w:val="en-AU"/>
        </w:rPr>
        <w:t xml:space="preserve">Many persons do not have clear genetic diagnoses. </w:t>
      </w:r>
      <w:r w:rsidR="00EF5E0A" w:rsidRPr="00C55862">
        <w:rPr>
          <w:lang w:val="en-AU"/>
        </w:rPr>
        <w:t>Some</w:t>
      </w:r>
      <w:r w:rsidR="00503830" w:rsidRPr="00C55862">
        <w:rPr>
          <w:lang w:val="en-AU"/>
        </w:rPr>
        <w:t xml:space="preserve"> individuals have received multiple different diagnoses over time.</w:t>
      </w:r>
    </w:p>
    <w:p w14:paraId="4F11A513" w14:textId="10985FAC" w:rsidR="002121AC" w:rsidRPr="00C55862" w:rsidRDefault="002121AC" w:rsidP="00593B8E">
      <w:pPr>
        <w:rPr>
          <w:lang w:val="en-AU"/>
        </w:rPr>
      </w:pPr>
    </w:p>
    <w:p w14:paraId="5A2F12E8" w14:textId="6DF90C44" w:rsidR="007944F8" w:rsidRPr="00C55862" w:rsidRDefault="007944F8" w:rsidP="00593B8E">
      <w:pPr>
        <w:rPr>
          <w:lang w:val="en-AU"/>
        </w:rPr>
      </w:pPr>
      <w:r w:rsidRPr="00C55862">
        <w:rPr>
          <w:lang w:val="en-AU"/>
        </w:rPr>
        <w:t xml:space="preserve">A 2015 Australian sociological convenience sample of 272 people born with atypical sex characteristics found that 19% favoured </w:t>
      </w:r>
      <w:r w:rsidR="00314FBD" w:rsidRPr="00C55862">
        <w:rPr>
          <w:lang w:val="en-AU"/>
        </w:rPr>
        <w:t>‘</w:t>
      </w:r>
      <w:r w:rsidRPr="00C55862">
        <w:rPr>
          <w:lang w:val="en-AU"/>
        </w:rPr>
        <w:t>X</w:t>
      </w:r>
      <w:r w:rsidR="00314FBD" w:rsidRPr="00C55862">
        <w:rPr>
          <w:lang w:val="en-AU"/>
        </w:rPr>
        <w:t>’</w:t>
      </w:r>
      <w:r w:rsidRPr="00C55862">
        <w:rPr>
          <w:lang w:val="en-AU"/>
        </w:rPr>
        <w:t xml:space="preserve"> or non-binary classifications. </w:t>
      </w:r>
      <w:r w:rsidR="009136E8" w:rsidRPr="00C55862">
        <w:rPr>
          <w:lang w:val="en-AU"/>
        </w:rPr>
        <w:t xml:space="preserve">At the same time, </w:t>
      </w:r>
      <w:r w:rsidRPr="00C55862">
        <w:rPr>
          <w:lang w:val="en-AU"/>
        </w:rPr>
        <w:t>60% us</w:t>
      </w:r>
      <w:r w:rsidR="001565A4" w:rsidRPr="00C55862">
        <w:rPr>
          <w:lang w:val="en-AU"/>
        </w:rPr>
        <w:t>ed</w:t>
      </w:r>
      <w:r w:rsidRPr="00C55862">
        <w:rPr>
          <w:lang w:val="en-AU"/>
        </w:rPr>
        <w:t xml:space="preserve"> the term intersex to describe themselves, including people who </w:t>
      </w:r>
      <w:r w:rsidR="00314FBD" w:rsidRPr="00C55862">
        <w:rPr>
          <w:lang w:val="en-AU"/>
        </w:rPr>
        <w:t>‘</w:t>
      </w:r>
      <w:r w:rsidRPr="00C55862">
        <w:rPr>
          <w:lang w:val="en-AU"/>
        </w:rPr>
        <w:t>are</w:t>
      </w:r>
      <w:r w:rsidR="00314FBD" w:rsidRPr="00C55862">
        <w:rPr>
          <w:lang w:val="en-AU"/>
        </w:rPr>
        <w:t>’</w:t>
      </w:r>
      <w:r w:rsidRPr="00C55862">
        <w:rPr>
          <w:lang w:val="en-AU"/>
        </w:rPr>
        <w:t xml:space="preserve"> intersex and people who </w:t>
      </w:r>
      <w:r w:rsidR="00314FBD" w:rsidRPr="00C55862">
        <w:rPr>
          <w:lang w:val="en-AU"/>
        </w:rPr>
        <w:t>‘</w:t>
      </w:r>
      <w:r w:rsidRPr="00C55862">
        <w:rPr>
          <w:lang w:val="en-AU"/>
        </w:rPr>
        <w:t>have</w:t>
      </w:r>
      <w:r w:rsidR="00314FBD" w:rsidRPr="00C55862">
        <w:rPr>
          <w:lang w:val="en-AU"/>
        </w:rPr>
        <w:t>’</w:t>
      </w:r>
      <w:r w:rsidRPr="00C55862">
        <w:rPr>
          <w:lang w:val="en-AU"/>
        </w:rPr>
        <w:t xml:space="preserve"> intersex variations or conditions</w:t>
      </w:r>
      <w:r w:rsidR="001565A4" w:rsidRPr="00C55862">
        <w:rPr>
          <w:lang w:val="en-AU"/>
        </w:rPr>
        <w:t>: respondents engaged in code-switching, using different language to describe their sex characteristics in different contexts.</w:t>
      </w:r>
      <w:r w:rsidR="00711454" w:rsidRPr="00C55862">
        <w:rPr>
          <w:lang w:val="en-AU"/>
        </w:rPr>
        <w:t xml:space="preserve"> 3% used the medical term </w:t>
      </w:r>
      <w:r w:rsidR="00314FBD" w:rsidRPr="00C55862">
        <w:rPr>
          <w:lang w:val="en-AU"/>
        </w:rPr>
        <w:t>‘</w:t>
      </w:r>
      <w:r w:rsidR="00711454" w:rsidRPr="00C55862">
        <w:rPr>
          <w:lang w:val="en-AU"/>
        </w:rPr>
        <w:t>disorders of sex development</w:t>
      </w:r>
      <w:r w:rsidR="00314FBD" w:rsidRPr="00C55862">
        <w:rPr>
          <w:lang w:val="en-AU"/>
        </w:rPr>
        <w:t>’</w:t>
      </w:r>
      <w:r w:rsidR="00711454" w:rsidRPr="00C55862">
        <w:rPr>
          <w:lang w:val="en-AU"/>
        </w:rPr>
        <w:t xml:space="preserve"> to describe their sex characteristics to themselves</w:t>
      </w:r>
      <w:r w:rsidR="001565A4" w:rsidRPr="00C55862">
        <w:rPr>
          <w:lang w:val="en-AU"/>
        </w:rPr>
        <w:t xml:space="preserve">, while 21% used this term </w:t>
      </w:r>
      <w:r w:rsidR="003D2FE4" w:rsidRPr="00C55862">
        <w:rPr>
          <w:lang w:val="en-AU"/>
        </w:rPr>
        <w:t>when accessing</w:t>
      </w:r>
      <w:r w:rsidR="001565A4" w:rsidRPr="00C55862">
        <w:rPr>
          <w:lang w:val="en-AU"/>
        </w:rPr>
        <w:t xml:space="preserve"> medical </w:t>
      </w:r>
      <w:r w:rsidR="003D2FE4" w:rsidRPr="00C55862">
        <w:rPr>
          <w:lang w:val="en-AU"/>
        </w:rPr>
        <w:t>services</w:t>
      </w:r>
      <w:r w:rsidR="00873281" w:rsidRPr="00C55862">
        <w:rPr>
          <w:lang w:val="en-AU"/>
        </w:rPr>
        <w:t xml:space="preserve"> </w:t>
      </w:r>
      <w:r w:rsidR="00873281" w:rsidRPr="00C55862">
        <w:rPr>
          <w:lang w:val="en-AU"/>
        </w:rPr>
        <w:fldChar w:fldCharType="begin"/>
      </w:r>
      <w:r w:rsidR="0050046C" w:rsidRPr="00C55862">
        <w:rPr>
          <w:lang w:val="en-AU"/>
        </w:rPr>
        <w:instrText xml:space="preserve"> ADDIN ZOTERO_ITEM CSL_CITATION {"citationID":"hk78fSXq","properties":{"formattedCitation":"(Jones 2017)","plainCitation":"(Jones 2017)","noteIndex":0},"citationItems":[{"id":704,"uris":["http://zotero.org/users/2147311/items/E46HA9GV"],"uri":["http://zotero.org/users/2147311/items/E46HA9GV"],"itemData":{"id":704,"type":"article-journal","container-title":"Journal of Family Strengths","ISSN":"2168-670X","issue":"2","language":"en","title":"Intersex and Families: Supporting Family Members with Intersex Variations","title-short":"Intersex and Families","URL":"http://digitalcommons.library.tmc.edu/jfs/vol17/iss2/8","volume":"17","author":[{"family":"Jones","given":"Tiffany"}],"issued":{"date-parts":[["2017",9,7]]}}}],"schema":"https://github.com/citation-style-language/schema/raw/master/csl-citation.json"} </w:instrText>
      </w:r>
      <w:r w:rsidR="00873281" w:rsidRPr="00C55862">
        <w:rPr>
          <w:lang w:val="en-AU"/>
        </w:rPr>
        <w:fldChar w:fldCharType="separate"/>
      </w:r>
      <w:r w:rsidR="00873281" w:rsidRPr="00C55862">
        <w:rPr>
          <w:lang w:val="en-AU"/>
        </w:rPr>
        <w:t>(Jones 2017)</w:t>
      </w:r>
      <w:r w:rsidR="00873281" w:rsidRPr="00C55862">
        <w:rPr>
          <w:lang w:val="en-AU"/>
        </w:rPr>
        <w:fldChar w:fldCharType="end"/>
      </w:r>
      <w:r w:rsidR="00711454" w:rsidRPr="00C55862">
        <w:rPr>
          <w:lang w:val="en-AU"/>
        </w:rPr>
        <w:t xml:space="preserve">. </w:t>
      </w:r>
    </w:p>
    <w:p w14:paraId="47510D04" w14:textId="548C3576" w:rsidR="00BA338D" w:rsidRPr="00C55862" w:rsidRDefault="00BA338D" w:rsidP="00BA338D">
      <w:pPr>
        <w:rPr>
          <w:lang w:val="en-AU"/>
        </w:rPr>
      </w:pPr>
    </w:p>
    <w:p w14:paraId="0B6D252D" w14:textId="77777777" w:rsidR="00BA338D" w:rsidRPr="00C55862" w:rsidRDefault="00BA338D" w:rsidP="00BA338D">
      <w:pPr>
        <w:rPr>
          <w:lang w:val="en-AU"/>
        </w:rPr>
      </w:pPr>
      <w:r w:rsidRPr="00C55862">
        <w:rPr>
          <w:noProof/>
          <w:lang w:val="en-AU" w:eastAsia="en-GB"/>
        </w:rPr>
        <w:drawing>
          <wp:inline distT="0" distB="0" distL="0" distR="0" wp14:anchorId="227D78B1" wp14:editId="1427E639">
            <wp:extent cx="4495800" cy="2528479"/>
            <wp:effectExtent l="0" t="0" r="0" b="0"/>
            <wp:docPr id="5" name="Picture 5" descr="../../../../../../Dana/Library/Key%20shares/demographics/discrim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Library/Key%20shares/demographics/discriminat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528479"/>
                    </a:xfrm>
                    <a:prstGeom prst="rect">
                      <a:avLst/>
                    </a:prstGeom>
                    <a:noFill/>
                    <a:ln>
                      <a:noFill/>
                    </a:ln>
                  </pic:spPr>
                </pic:pic>
              </a:graphicData>
            </a:graphic>
          </wp:inline>
        </w:drawing>
      </w:r>
    </w:p>
    <w:p w14:paraId="7766EF8B" w14:textId="34862081" w:rsidR="00AD78C8" w:rsidRPr="00C55862" w:rsidRDefault="00AD78C8" w:rsidP="00AD78C8">
      <w:pPr>
        <w:rPr>
          <w:lang w:val="en-AU" w:eastAsia="en-GB"/>
        </w:rPr>
      </w:pPr>
      <w:r w:rsidRPr="00C55862">
        <w:rPr>
          <w:lang w:val="en-AU"/>
        </w:rPr>
        <w:t>Data from the same study also suggest that individuals whose intersex variations are more physically evident to strangers are more likely to bear the brunt of social discrimination.</w:t>
      </w:r>
      <w:r w:rsidRPr="00C55862">
        <w:rPr>
          <w:lang w:val="en-AU" w:eastAsia="en-GB"/>
        </w:rPr>
        <w:t xml:space="preserve"> Such physical evidence of an intersex variation cannot be assumed to correlate with gender expression or particular gender identities, as they relate to physical characteristics. </w:t>
      </w:r>
    </w:p>
    <w:p w14:paraId="075A1BF4" w14:textId="77777777" w:rsidR="00AD78C8" w:rsidRPr="00C55862" w:rsidRDefault="00AD78C8" w:rsidP="00AD78C8">
      <w:pPr>
        <w:rPr>
          <w:lang w:val="en-AU" w:eastAsia="en-GB"/>
        </w:rPr>
      </w:pPr>
    </w:p>
    <w:p w14:paraId="53BE7457" w14:textId="625687C1" w:rsidR="00BA338D" w:rsidRPr="00C55862" w:rsidRDefault="00C1095F" w:rsidP="00593B8E">
      <w:pPr>
        <w:rPr>
          <w:lang w:val="en-AU"/>
        </w:rPr>
      </w:pPr>
      <w:r w:rsidRPr="00C55862">
        <w:rPr>
          <w:lang w:val="en-AU"/>
        </w:rPr>
        <w:t xml:space="preserve">For people with intersex variations that are easy to hide or that are not physically evident to strangers, and for heterosexual, non-transgender people born with intersex variations, religious exemptions on grounds of intersex status effectively create a situation of </w:t>
      </w:r>
      <w:r w:rsidR="00314FBD" w:rsidRPr="00C55862">
        <w:rPr>
          <w:lang w:val="en-AU"/>
        </w:rPr>
        <w:t>‘</w:t>
      </w:r>
      <w:r w:rsidRPr="00C55862">
        <w:rPr>
          <w:lang w:val="en-AU"/>
        </w:rPr>
        <w:t>don’t ask, don’t tell</w:t>
      </w:r>
      <w:r w:rsidR="00314FBD" w:rsidRPr="00C55862">
        <w:rPr>
          <w:lang w:val="en-AU"/>
        </w:rPr>
        <w:t>’</w:t>
      </w:r>
      <w:r w:rsidRPr="00C55862">
        <w:rPr>
          <w:lang w:val="en-AU"/>
        </w:rPr>
        <w:t>. Where an intersex variation is not evident, an individual is likely to avoid disclosure or medicalise their intersex trait to prevent discrimination.</w:t>
      </w:r>
    </w:p>
    <w:p w14:paraId="0ACB41F0" w14:textId="77777777" w:rsidR="00C1095F" w:rsidRPr="00C55862" w:rsidRDefault="00C1095F" w:rsidP="00593B8E">
      <w:pPr>
        <w:rPr>
          <w:lang w:val="en-AU"/>
        </w:rPr>
      </w:pPr>
    </w:p>
    <w:p w14:paraId="6D44B3B0" w14:textId="77777777" w:rsidR="004862D3" w:rsidRPr="00C55862" w:rsidRDefault="004862D3" w:rsidP="00F705A6">
      <w:pPr>
        <w:pStyle w:val="Heading3"/>
        <w:rPr>
          <w:lang w:val="en-AU"/>
        </w:rPr>
      </w:pPr>
      <w:bookmarkStart w:id="27" w:name="_Toc503896224"/>
      <w:bookmarkStart w:id="28" w:name="_Toc20820303"/>
      <w:bookmarkStart w:id="29" w:name="_Toc31021531"/>
      <w:r w:rsidRPr="00C55862">
        <w:rPr>
          <w:lang w:val="en-AU"/>
        </w:rPr>
        <w:t>Some examples of intersex variations</w:t>
      </w:r>
      <w:bookmarkEnd w:id="27"/>
      <w:bookmarkEnd w:id="28"/>
      <w:bookmarkEnd w:id="29"/>
    </w:p>
    <w:p w14:paraId="7FAE4784" w14:textId="77777777" w:rsidR="004862D3" w:rsidRPr="00C55862" w:rsidRDefault="004862D3" w:rsidP="004862D3">
      <w:pPr>
        <w:rPr>
          <w:lang w:val="en-AU"/>
        </w:rPr>
      </w:pPr>
    </w:p>
    <w:p w14:paraId="5BFA9866" w14:textId="18630DB3" w:rsidR="004862D3" w:rsidRPr="00C55862" w:rsidRDefault="00D5100C" w:rsidP="004862D3">
      <w:pPr>
        <w:rPr>
          <w:lang w:val="en-AU"/>
        </w:rPr>
      </w:pPr>
      <w:r w:rsidRPr="00C55862">
        <w:rPr>
          <w:lang w:val="en-AU"/>
        </w:rPr>
        <w:t xml:space="preserve">The purpose of this section </w:t>
      </w:r>
      <w:r w:rsidR="004862D3" w:rsidRPr="00C55862">
        <w:rPr>
          <w:lang w:val="en-AU"/>
        </w:rPr>
        <w:t xml:space="preserve">is to provide </w:t>
      </w:r>
      <w:r w:rsidRPr="00C55862">
        <w:rPr>
          <w:lang w:val="en-AU"/>
        </w:rPr>
        <w:t>sufficient</w:t>
      </w:r>
      <w:r w:rsidR="004862D3" w:rsidRPr="00C55862">
        <w:rPr>
          <w:lang w:val="en-AU"/>
        </w:rPr>
        <w:t xml:space="preserve"> understanding </w:t>
      </w:r>
      <w:r w:rsidR="000F5BD4" w:rsidRPr="00C55862">
        <w:rPr>
          <w:lang w:val="en-AU"/>
        </w:rPr>
        <w:t xml:space="preserve">to enable consideration </w:t>
      </w:r>
      <w:r w:rsidR="004862D3" w:rsidRPr="00C55862">
        <w:rPr>
          <w:lang w:val="en-AU"/>
        </w:rPr>
        <w:t>of the impact of policies, policy proposals, and practices affecting people born with intersex variations. Several distinct intersex variations are detailed due</w:t>
      </w:r>
      <w:r w:rsidRPr="00C55862">
        <w:rPr>
          <w:lang w:val="en-AU"/>
        </w:rPr>
        <w:t>,</w:t>
      </w:r>
      <w:r w:rsidR="004862D3" w:rsidRPr="00C55862">
        <w:rPr>
          <w:lang w:val="en-AU"/>
        </w:rPr>
        <w:t xml:space="preserve"> in some cases</w:t>
      </w:r>
      <w:r w:rsidRPr="00C55862">
        <w:rPr>
          <w:lang w:val="en-AU"/>
        </w:rPr>
        <w:t>,</w:t>
      </w:r>
      <w:r w:rsidR="004862D3" w:rsidRPr="00C55862">
        <w:rPr>
          <w:lang w:val="en-AU"/>
        </w:rPr>
        <w:t xml:space="preserve"> to their higher frequency, and in one case due to the existence of relevant</w:t>
      </w:r>
      <w:r w:rsidR="005844D5" w:rsidRPr="00C55862">
        <w:rPr>
          <w:lang w:val="en-AU"/>
        </w:rPr>
        <w:t xml:space="preserve"> recent Family Court decisions.</w:t>
      </w:r>
    </w:p>
    <w:p w14:paraId="37B56E3A" w14:textId="77777777" w:rsidR="004862D3" w:rsidRPr="00C55862" w:rsidRDefault="004862D3" w:rsidP="004862D3">
      <w:pPr>
        <w:rPr>
          <w:lang w:val="en-AU"/>
        </w:rPr>
      </w:pPr>
    </w:p>
    <w:p w14:paraId="4652737F" w14:textId="441A8AEE" w:rsidR="004862D3" w:rsidRPr="00C55862" w:rsidRDefault="004862D3" w:rsidP="00F705A6">
      <w:pPr>
        <w:pStyle w:val="Heading4"/>
        <w:rPr>
          <w:lang w:val="en-AU"/>
        </w:rPr>
      </w:pPr>
      <w:bookmarkStart w:id="30" w:name="_Toc503896225"/>
      <w:bookmarkStart w:id="31" w:name="_Toc31021532"/>
      <w:r w:rsidRPr="00C55862">
        <w:rPr>
          <w:lang w:val="en-AU"/>
        </w:rPr>
        <w:lastRenderedPageBreak/>
        <w:t xml:space="preserve">Klinefelter </w:t>
      </w:r>
      <w:r w:rsidR="007372E7" w:rsidRPr="00C55862">
        <w:rPr>
          <w:lang w:val="en-AU"/>
        </w:rPr>
        <w:t>s</w:t>
      </w:r>
      <w:r w:rsidRPr="00C55862">
        <w:rPr>
          <w:lang w:val="en-AU"/>
        </w:rPr>
        <w:t>yndrome/</w:t>
      </w:r>
      <w:proofErr w:type="gramStart"/>
      <w:r w:rsidR="007372E7" w:rsidRPr="00C55862">
        <w:rPr>
          <w:lang w:val="en-AU"/>
        </w:rPr>
        <w:t>47,</w:t>
      </w:r>
      <w:r w:rsidRPr="00C55862">
        <w:rPr>
          <w:lang w:val="en-AU"/>
        </w:rPr>
        <w:t>XXY</w:t>
      </w:r>
      <w:bookmarkEnd w:id="30"/>
      <w:bookmarkEnd w:id="31"/>
      <w:proofErr w:type="gramEnd"/>
    </w:p>
    <w:p w14:paraId="6425B377" w14:textId="77777777" w:rsidR="004862D3" w:rsidRPr="00C55862" w:rsidRDefault="004862D3" w:rsidP="004862D3">
      <w:pPr>
        <w:rPr>
          <w:lang w:val="en-AU"/>
        </w:rPr>
      </w:pPr>
    </w:p>
    <w:p w14:paraId="1562BE64" w14:textId="797B9F03" w:rsidR="004862D3" w:rsidRPr="00C55862" w:rsidRDefault="004862D3" w:rsidP="004862D3">
      <w:pPr>
        <w:rPr>
          <w:lang w:val="en-AU"/>
        </w:rPr>
      </w:pPr>
      <w:r w:rsidRPr="00C55862">
        <w:rPr>
          <w:lang w:val="en-AU"/>
        </w:rPr>
        <w:t xml:space="preserve">People with Klinefelter </w:t>
      </w:r>
      <w:r w:rsidR="007372E7" w:rsidRPr="00C55862">
        <w:rPr>
          <w:lang w:val="en-AU"/>
        </w:rPr>
        <w:t>s</w:t>
      </w:r>
      <w:r w:rsidRPr="00C55862">
        <w:rPr>
          <w:lang w:val="en-AU"/>
        </w:rPr>
        <w:t>yndrome are clinically defined as men with an extra X sex chromosome (i.e. XXY sex chromosomes</w:t>
      </w:r>
      <w:r w:rsidR="00182627" w:rsidRPr="00C55862">
        <w:rPr>
          <w:lang w:val="en-AU"/>
        </w:rPr>
        <w:t xml:space="preserve">, or </w:t>
      </w:r>
      <w:proofErr w:type="gramStart"/>
      <w:r w:rsidR="00182627" w:rsidRPr="00C55862">
        <w:rPr>
          <w:lang w:val="en-AU"/>
        </w:rPr>
        <w:t>47,XXY</w:t>
      </w:r>
      <w:proofErr w:type="gramEnd"/>
      <w:r w:rsidRPr="00C55862">
        <w:rPr>
          <w:lang w:val="en-AU"/>
        </w:rPr>
        <w:t xml:space="preserve">). Klinefelter </w:t>
      </w:r>
      <w:r w:rsidR="007372E7" w:rsidRPr="00C55862">
        <w:rPr>
          <w:lang w:val="en-AU"/>
        </w:rPr>
        <w:t>s</w:t>
      </w:r>
      <w:r w:rsidRPr="00C55862">
        <w:rPr>
          <w:lang w:val="en-AU"/>
        </w:rPr>
        <w:t xml:space="preserve">yndrome is associated with small testes, hypogonadism (low sex hormone levels, in this case low levels of testosterone), </w:t>
      </w:r>
      <w:r w:rsidR="000F7A48" w:rsidRPr="00C55862">
        <w:rPr>
          <w:lang w:val="en-AU"/>
        </w:rPr>
        <w:t xml:space="preserve">and also may be associated with </w:t>
      </w:r>
      <w:r w:rsidRPr="00C55862">
        <w:rPr>
          <w:lang w:val="en-AU"/>
        </w:rPr>
        <w:t>cognitive issues such as ADHD, and a range of other health risks</w:t>
      </w:r>
      <w:r w:rsidR="006B55EC" w:rsidRPr="00C55862">
        <w:rPr>
          <w:lang w:val="en-AU"/>
        </w:rPr>
        <w:t xml:space="preserve"> </w:t>
      </w:r>
      <w:r w:rsidR="006B55EC" w:rsidRPr="00C55862">
        <w:rPr>
          <w:lang w:val="en-AU"/>
        </w:rPr>
        <w:fldChar w:fldCharType="begin"/>
      </w:r>
      <w:r w:rsidR="0050046C" w:rsidRPr="00C55862">
        <w:rPr>
          <w:lang w:val="en-AU"/>
        </w:rPr>
        <w:instrText xml:space="preserve"> ADDIN ZOTERO_ITEM CSL_CITATION {"citationID":"Bjw9Bvxk","properties":{"formattedCitation":"(Skakkeb\\uc0\\u230{}k, Wallentin, and Gravholt 2015)","plainCitation":"(Skakkebæk, Wallentin, and Gravholt 2015)","noteIndex":0},"citationItems":[{"id":6374,"uris":["http://zotero.org/users/2147311/items/LUN5CSHN"],"uri":["http://zotero.org/users/2147311/items/LUN5CSHN"],"itemData":{"id":6374,"type":"article-journal","container-title":"Current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006B55EC" w:rsidRPr="00C55862">
        <w:rPr>
          <w:lang w:val="en-AU"/>
        </w:rPr>
        <w:fldChar w:fldCharType="separate"/>
      </w:r>
      <w:r w:rsidR="006B55EC" w:rsidRPr="00C55862">
        <w:rPr>
          <w:rFonts w:ascii="Calibri" w:cs="Calibri"/>
          <w:lang w:val="en-AU"/>
        </w:rPr>
        <w:t>(Skakkebæk, Wallentin, and Gravholt 2015)</w:t>
      </w:r>
      <w:r w:rsidR="006B55EC" w:rsidRPr="00C55862">
        <w:rPr>
          <w:lang w:val="en-AU"/>
        </w:rPr>
        <w:fldChar w:fldCharType="end"/>
      </w:r>
      <w:r w:rsidRPr="00C55862">
        <w:rPr>
          <w:lang w:val="en-AU"/>
        </w:rPr>
        <w:t xml:space="preserve">. As with other intersex variations, innate characteristics may be stigmatised. Men with Klinefelter </w:t>
      </w:r>
      <w:r w:rsidR="009468F4" w:rsidRPr="00C55862">
        <w:rPr>
          <w:lang w:val="en-AU"/>
        </w:rPr>
        <w:t>s</w:t>
      </w:r>
      <w:r w:rsidRPr="00C55862">
        <w:rPr>
          <w:lang w:val="en-AU"/>
        </w:rPr>
        <w:t>yndrome have poorer socioeconomic outcomes</w:t>
      </w:r>
      <w:r w:rsidR="00977931" w:rsidRPr="00C55862">
        <w:rPr>
          <w:lang w:val="en-AU"/>
        </w:rPr>
        <w:t xml:space="preserve"> </w:t>
      </w:r>
      <w:r w:rsidR="00977931" w:rsidRPr="00C55862">
        <w:rPr>
          <w:lang w:val="en-AU"/>
        </w:rPr>
        <w:fldChar w:fldCharType="begin"/>
      </w:r>
      <w:r w:rsidR="0050046C" w:rsidRPr="00C55862">
        <w:rPr>
          <w:lang w:val="en-AU"/>
        </w:rPr>
        <w:instrText xml:space="preserve"> ADDIN ZOTERO_ITEM CSL_CITATION {"citationID":"GlDTl7Nk","properties":{"formattedCitation":"(Skakkeb\\uc0\\u230{}k, Wallentin, and Gravholt 2015)","plainCitation":"(Skakkebæk, Wallentin, and Gravholt 2015)","noteIndex":0},"citationItems":[{"id":6374,"uris":["http://zotero.org/users/2147311/items/LUN5CSHN"],"uri":["http://zotero.org/users/2147311/items/LUN5CSHN"],"itemData":{"id":6374,"type":"article-journal","container-title":"Current Opinion in Endocrinology &amp; Diabetes and Obesity","DOI":"10.1097/MED.0000000000000157","ISSN":"1752-296X","issue":"3","language":"en","page":"209-216","source":"CrossRef","title":"Neuropsychology and socioeconomic aspects of Klinefelter syndrome: new developments","title-short":"Neuropsychology and socioeconomic aspects of Klinefelter syndrome","volume":"22","author":[{"family":"Skakkebæk","given":"Anne"},{"family":"Wallentin","given":"Mikkel"},{"family":"Gravholt","given":"Claus H."}],"issued":{"date-parts":[["2015",6]]}}}],"schema":"https://github.com/citation-style-language/schema/raw/master/csl-citation.json"} </w:instrText>
      </w:r>
      <w:r w:rsidR="00977931" w:rsidRPr="00C55862">
        <w:rPr>
          <w:lang w:val="en-AU"/>
        </w:rPr>
        <w:fldChar w:fldCharType="separate"/>
      </w:r>
      <w:r w:rsidR="00977931" w:rsidRPr="00C55862">
        <w:rPr>
          <w:rFonts w:ascii="Calibri" w:cs="Calibri"/>
          <w:lang w:val="en-AU"/>
        </w:rPr>
        <w:t>(Skakkebæk, Wallentin, and Gravholt 2015)</w:t>
      </w:r>
      <w:r w:rsidR="00977931" w:rsidRPr="00C55862">
        <w:rPr>
          <w:lang w:val="en-AU"/>
        </w:rPr>
        <w:fldChar w:fldCharType="end"/>
      </w:r>
      <w:r w:rsidRPr="00C55862">
        <w:rPr>
          <w:lang w:val="en-AU"/>
        </w:rPr>
        <w:t xml:space="preserve">. A 2015 clinical review states that 90% of people with Klinefelter </w:t>
      </w:r>
      <w:r w:rsidR="007372E7" w:rsidRPr="00C55862">
        <w:rPr>
          <w:lang w:val="en-AU"/>
        </w:rPr>
        <w:t>s</w:t>
      </w:r>
      <w:r w:rsidRPr="00C55862">
        <w:rPr>
          <w:lang w:val="en-AU"/>
        </w:rPr>
        <w:t xml:space="preserve">yndrome are diagnosed after age 15, and only a quarter of individuals with this variation are ever diagnosed. It is possible that persons with XXY who are not diagnosed may escape some </w:t>
      </w:r>
      <w:r w:rsidR="00B745EA" w:rsidRPr="00C55862">
        <w:rPr>
          <w:lang w:val="en-AU"/>
        </w:rPr>
        <w:t>shame,</w:t>
      </w:r>
      <w:r w:rsidRPr="00C55862">
        <w:rPr>
          <w:lang w:val="en-AU"/>
        </w:rPr>
        <w:t xml:space="preserve"> stigma and health risks associated with the variation; alternatively, they may suffer in silence.</w:t>
      </w:r>
      <w:r w:rsidR="00234E0E" w:rsidRPr="00C55862">
        <w:rPr>
          <w:lang w:val="en-AU"/>
        </w:rPr>
        <w:t xml:space="preserve"> </w:t>
      </w:r>
      <w:r w:rsidR="007911EC" w:rsidRPr="00C55862">
        <w:rPr>
          <w:lang w:val="en-AU"/>
        </w:rPr>
        <w:t xml:space="preserve">Not all people with </w:t>
      </w:r>
      <w:r w:rsidR="00234E0E" w:rsidRPr="00C55862">
        <w:rPr>
          <w:lang w:val="en-AU"/>
        </w:rPr>
        <w:t xml:space="preserve">XXY sex chromosomes are </w:t>
      </w:r>
      <w:r w:rsidR="007911EC" w:rsidRPr="00C55862">
        <w:rPr>
          <w:lang w:val="en-AU"/>
        </w:rPr>
        <w:t>male</w:t>
      </w:r>
      <w:r w:rsidR="008A0879" w:rsidRPr="00C55862">
        <w:rPr>
          <w:lang w:val="en-AU"/>
        </w:rPr>
        <w:t xml:space="preserve"> </w:t>
      </w:r>
      <w:r w:rsidR="008A0879" w:rsidRPr="00C55862">
        <w:rPr>
          <w:lang w:val="en-AU"/>
        </w:rPr>
        <w:fldChar w:fldCharType="begin"/>
      </w:r>
      <w:r w:rsidR="0050046C" w:rsidRPr="00C55862">
        <w:rPr>
          <w:lang w:val="en-AU"/>
        </w:rPr>
        <w:instrText xml:space="preserve"> ADDIN ZOTERO_ITEM CSL_CITATION {"citationID":"YibK2ods","properties":{"formattedCitation":"(R\\uc0\\u246{}ttger et al. 2000)","plainCitation":"(Röttger et al. 2000)","noteIndex":0},"citationItems":[{"id":1372,"uris":["http://zotero.org/users/2147311/items/W7NGAQW5"],"uri":["http://zotero.org/users/2147311/items/W7NGAQW5"],"itemData":{"id":1372,"type":"article-journal","container-title":"Cytogenetics and Cell Genetics","journalAbbreviation":"Cytogenet Cell Genet","language":"en","page":"204-207","title":"An SRY-negative 47,XXY mother and daughter","volume":"91","author":[{"family":"Röttger","given":"S"},{"family":"Schiebel","given":"K"},{"family":"Senger","given":"G"},{"family":"Ebner","given":"S"},{"family":"Schempp","given":"W"},{"family":"Scherer","given":"G"}],"issued":{"date-parts":[["2000"]]}}}],"schema":"https://github.com/citation-style-language/schema/raw/master/csl-citation.json"} </w:instrText>
      </w:r>
      <w:r w:rsidR="008A0879" w:rsidRPr="00C55862">
        <w:rPr>
          <w:lang w:val="en-AU"/>
        </w:rPr>
        <w:fldChar w:fldCharType="separate"/>
      </w:r>
      <w:r w:rsidR="00977931" w:rsidRPr="00C55862">
        <w:rPr>
          <w:rFonts w:ascii="Calibri" w:cs="Calibri"/>
          <w:lang w:val="en-AU"/>
        </w:rPr>
        <w:t>(Röttger et al. 2000)</w:t>
      </w:r>
      <w:r w:rsidR="008A0879" w:rsidRPr="00C55862">
        <w:rPr>
          <w:lang w:val="en-AU"/>
        </w:rPr>
        <w:fldChar w:fldCharType="end"/>
      </w:r>
      <w:r w:rsidR="00BE116E" w:rsidRPr="00C55862">
        <w:rPr>
          <w:lang w:val="en-AU"/>
        </w:rPr>
        <w:t xml:space="preserve"> but, due to the current medical paradigm that assumes all people with XXY chromosomes are men, individuals who are not can face additional challenges in accessing appropriate medical care</w:t>
      </w:r>
      <w:r w:rsidR="00234E0E" w:rsidRPr="00C55862">
        <w:rPr>
          <w:lang w:val="en-AU"/>
        </w:rPr>
        <w:t>.</w:t>
      </w:r>
    </w:p>
    <w:p w14:paraId="082EB3DC" w14:textId="77777777" w:rsidR="004862D3" w:rsidRPr="00C55862" w:rsidRDefault="004862D3" w:rsidP="004862D3">
      <w:pPr>
        <w:rPr>
          <w:lang w:val="en-AU"/>
        </w:rPr>
      </w:pPr>
    </w:p>
    <w:p w14:paraId="02B6B4E0" w14:textId="3552C0B8" w:rsidR="004862D3" w:rsidRPr="00C55862" w:rsidRDefault="00BF18DD" w:rsidP="00F705A6">
      <w:pPr>
        <w:pStyle w:val="Heading4"/>
        <w:rPr>
          <w:lang w:val="en-AU"/>
        </w:rPr>
      </w:pPr>
      <w:bookmarkStart w:id="32" w:name="_Toc503896226"/>
      <w:bookmarkStart w:id="33" w:name="_Toc31021533"/>
      <w:r w:rsidRPr="00C55862">
        <w:rPr>
          <w:lang w:val="en-AU"/>
        </w:rPr>
        <w:t>A</w:t>
      </w:r>
      <w:r w:rsidR="004862D3" w:rsidRPr="00C55862">
        <w:rPr>
          <w:lang w:val="en-AU"/>
        </w:rPr>
        <w:t xml:space="preserve">ndrogen </w:t>
      </w:r>
      <w:r w:rsidR="007372E7" w:rsidRPr="00C55862">
        <w:rPr>
          <w:lang w:val="en-AU"/>
        </w:rPr>
        <w:t>i</w:t>
      </w:r>
      <w:r w:rsidR="004862D3" w:rsidRPr="00C55862">
        <w:rPr>
          <w:lang w:val="en-AU"/>
        </w:rPr>
        <w:t>nsensitivity</w:t>
      </w:r>
      <w:bookmarkEnd w:id="33"/>
      <w:r w:rsidR="004862D3" w:rsidRPr="00C55862">
        <w:rPr>
          <w:lang w:val="en-AU"/>
        </w:rPr>
        <w:t xml:space="preserve"> </w:t>
      </w:r>
      <w:bookmarkEnd w:id="32"/>
    </w:p>
    <w:p w14:paraId="3645A076" w14:textId="77777777" w:rsidR="004862D3" w:rsidRPr="00C55862" w:rsidRDefault="004862D3" w:rsidP="004862D3">
      <w:pPr>
        <w:rPr>
          <w:lang w:val="en-AU"/>
        </w:rPr>
      </w:pPr>
    </w:p>
    <w:p w14:paraId="2829935B" w14:textId="63B9C8AA" w:rsidR="004862D3" w:rsidRPr="00C55862" w:rsidRDefault="004862D3" w:rsidP="004862D3">
      <w:pPr>
        <w:rPr>
          <w:lang w:val="en-AU"/>
        </w:rPr>
      </w:pPr>
      <w:r w:rsidRPr="00C55862">
        <w:rPr>
          <w:lang w:val="en-AU"/>
        </w:rPr>
        <w:t xml:space="preserve">Persons with androgen insensitivity syndrome </w:t>
      </w:r>
      <w:r w:rsidR="007372E7" w:rsidRPr="00C55862">
        <w:rPr>
          <w:lang w:val="en-AU"/>
        </w:rPr>
        <w:t>(</w:t>
      </w:r>
      <w:r w:rsidR="00BF18DD" w:rsidRPr="00C55862">
        <w:rPr>
          <w:lang w:val="en-AU"/>
        </w:rPr>
        <w:t>‘</w:t>
      </w:r>
      <w:r w:rsidR="007372E7" w:rsidRPr="00C55862">
        <w:rPr>
          <w:lang w:val="en-AU"/>
        </w:rPr>
        <w:t>AIS</w:t>
      </w:r>
      <w:r w:rsidR="00BF18DD" w:rsidRPr="00C55862">
        <w:rPr>
          <w:lang w:val="en-AU"/>
        </w:rPr>
        <w:t>’</w:t>
      </w:r>
      <w:r w:rsidR="007372E7" w:rsidRPr="00C55862">
        <w:rPr>
          <w:lang w:val="en-AU"/>
        </w:rPr>
        <w:t xml:space="preserve">) </w:t>
      </w:r>
      <w:r w:rsidRPr="00C55862">
        <w:rPr>
          <w:lang w:val="en-AU"/>
        </w:rPr>
        <w:t>have XY sex chromosomes (typically associated with men), testes (typically intra-abdominal), and a phenotype or physical appearance</w:t>
      </w:r>
      <w:r w:rsidR="00BF18DD" w:rsidRPr="00C55862">
        <w:rPr>
          <w:lang w:val="en-AU"/>
        </w:rPr>
        <w:t xml:space="preserve"> that may vary</w:t>
      </w:r>
      <w:r w:rsidRPr="00C55862">
        <w:rPr>
          <w:lang w:val="en-AU"/>
        </w:rPr>
        <w:t>. The majority of people with complete AIS appear to identify as women and a high proportion are heterosexual</w:t>
      </w:r>
      <w:r w:rsidR="00E864B8" w:rsidRPr="00C55862">
        <w:rPr>
          <w:lang w:val="en-AU"/>
        </w:rPr>
        <w:t xml:space="preserve"> </w:t>
      </w:r>
      <w:r w:rsidR="00E864B8" w:rsidRPr="00C55862">
        <w:rPr>
          <w:lang w:val="en-AU"/>
        </w:rPr>
        <w:fldChar w:fldCharType="begin"/>
      </w:r>
      <w:r w:rsidR="0050046C" w:rsidRPr="00C55862">
        <w:rPr>
          <w:lang w:val="en-AU"/>
        </w:rPr>
        <w:instrText xml:space="preserve"> ADDIN ZOTERO_ITEM CSL_CITATION {"citationID":"xvGF4J52","properties":{"formattedCitation":"(Warren 2017)","plainCitation":"(Warren 2017)","noteIndex":0},"citationItems":[{"id":4250,"uris":["http://zotero.org/users/2147311/items/7Q94XSHV"],"uri":["http://zotero.org/users/2147311/items/7Q94XSHV"],"itemData":{"id":4250,"type":"article-newspaper","container-title":"Whimn","language":"en","title":"Hormones, Experimental Surgery &amp; Heartbreak: What It Means To Be Intersex","URL":"http://www.whimn.com.au/talk/think/hormones-experimental-surgery-heartbreak-what-it-means-to-be-intersex/news-story/358596586943a2d7a0f738f56f633239","author":[{"family":"Warren","given":"Kerry"}],"accessed":{"date-parts":[["2017",11,10]]},"issued":{"date-parts":[["2017",11,8]]}}}],"schema":"https://github.com/citation-style-language/schema/raw/master/csl-citation.json"} </w:instrText>
      </w:r>
      <w:r w:rsidR="00E864B8" w:rsidRPr="00C55862">
        <w:rPr>
          <w:lang w:val="en-AU"/>
        </w:rPr>
        <w:fldChar w:fldCharType="separate"/>
      </w:r>
      <w:r w:rsidR="00E864B8" w:rsidRPr="00C55862">
        <w:rPr>
          <w:lang w:val="en-AU"/>
        </w:rPr>
        <w:t>(Warren 2017)</w:t>
      </w:r>
      <w:r w:rsidR="00E864B8" w:rsidRPr="00C55862">
        <w:rPr>
          <w:lang w:val="en-AU"/>
        </w:rPr>
        <w:fldChar w:fldCharType="end"/>
      </w:r>
      <w:r w:rsidRPr="00C55862">
        <w:rPr>
          <w:lang w:val="en-AU"/>
        </w:rPr>
        <w:t xml:space="preserve">. </w:t>
      </w:r>
      <w:r w:rsidR="00BF18DD" w:rsidRPr="00C55862">
        <w:rPr>
          <w:lang w:val="en-AU"/>
        </w:rPr>
        <w:t>People with partial AIS grow up to understand themselves in diverse ways</w:t>
      </w:r>
      <w:r w:rsidR="00A02D66" w:rsidRPr="00C55862">
        <w:rPr>
          <w:lang w:val="en-AU"/>
        </w:rPr>
        <w:t xml:space="preserve"> and include many women and girls with a typical female phenotype</w:t>
      </w:r>
      <w:r w:rsidR="00BF18DD" w:rsidRPr="00C55862">
        <w:rPr>
          <w:lang w:val="en-AU"/>
        </w:rPr>
        <w:t xml:space="preserve">. </w:t>
      </w:r>
      <w:r w:rsidRPr="00C55862">
        <w:rPr>
          <w:lang w:val="en-AU"/>
        </w:rPr>
        <w:t xml:space="preserve">Diagnosis may take place at any point during infancy or childhood (for example, if testes are mistaken for herniation) or during puberty </w:t>
      </w:r>
      <w:r w:rsidR="006F3EB8" w:rsidRPr="00C55862">
        <w:rPr>
          <w:lang w:val="en-AU"/>
        </w:rPr>
        <w:t>(due to lack of menstruation). The nature of AIS means that w</w:t>
      </w:r>
      <w:r w:rsidRPr="00C55862">
        <w:rPr>
          <w:lang w:val="en-AU"/>
        </w:rPr>
        <w:t xml:space="preserve">omen with complete AIS will never </w:t>
      </w:r>
      <w:r w:rsidR="00A02D66" w:rsidRPr="00C55862">
        <w:rPr>
          <w:lang w:val="en-AU"/>
        </w:rPr>
        <w:t>‘</w:t>
      </w:r>
      <w:r w:rsidRPr="00C55862">
        <w:rPr>
          <w:lang w:val="en-AU"/>
        </w:rPr>
        <w:t>virilise</w:t>
      </w:r>
      <w:r w:rsidR="00A02D66" w:rsidRPr="00C55862">
        <w:rPr>
          <w:lang w:val="en-AU"/>
        </w:rPr>
        <w:t>’</w:t>
      </w:r>
      <w:r w:rsidRPr="00C55862">
        <w:rPr>
          <w:lang w:val="en-AU"/>
        </w:rPr>
        <w:t xml:space="preserve"> (</w:t>
      </w:r>
      <w:r w:rsidR="00A02D66" w:rsidRPr="00C55862">
        <w:rPr>
          <w:lang w:val="en-AU"/>
        </w:rPr>
        <w:t>‘</w:t>
      </w:r>
      <w:r w:rsidRPr="00C55862">
        <w:rPr>
          <w:lang w:val="en-AU"/>
        </w:rPr>
        <w:t>masculinise</w:t>
      </w:r>
      <w:r w:rsidR="00A02D66" w:rsidRPr="00C55862">
        <w:rPr>
          <w:lang w:val="en-AU"/>
        </w:rPr>
        <w:t>’</w:t>
      </w:r>
      <w:r w:rsidRPr="00C55862">
        <w:rPr>
          <w:lang w:val="en-AU"/>
        </w:rPr>
        <w:t>) if their gonads are retained</w:t>
      </w:r>
      <w:r w:rsidR="00E864B8" w:rsidRPr="00C55862">
        <w:rPr>
          <w:lang w:val="en-AU"/>
        </w:rPr>
        <w:t xml:space="preserve"> or </w:t>
      </w:r>
      <w:r w:rsidR="009957CF" w:rsidRPr="00C55862">
        <w:rPr>
          <w:lang w:val="en-AU"/>
        </w:rPr>
        <w:t xml:space="preserve">if </w:t>
      </w:r>
      <w:r w:rsidR="00E864B8" w:rsidRPr="00C55862">
        <w:rPr>
          <w:lang w:val="en-AU"/>
        </w:rPr>
        <w:t>they take testosterone replacement therapy</w:t>
      </w:r>
      <w:r w:rsidRPr="00C55862">
        <w:rPr>
          <w:lang w:val="en-AU"/>
        </w:rPr>
        <w:t>.</w:t>
      </w:r>
      <w:r w:rsidR="00A02D66" w:rsidRPr="00C55862">
        <w:rPr>
          <w:lang w:val="en-AU"/>
        </w:rPr>
        <w:t xml:space="preserve"> Women and girls with partial AIS may experience some virilisation if their gonads are retained or if they take testosterone replacement therapy depending on the degree of insensitivity to androgens. Women with ‘higher grades’ of partial AIS have limited capability for virilisation.</w:t>
      </w:r>
    </w:p>
    <w:p w14:paraId="5E06D549" w14:textId="77777777" w:rsidR="004862D3" w:rsidRPr="00C55862" w:rsidRDefault="004862D3" w:rsidP="004862D3">
      <w:pPr>
        <w:rPr>
          <w:lang w:val="en-AU"/>
        </w:rPr>
      </w:pPr>
    </w:p>
    <w:p w14:paraId="47313972" w14:textId="17AB6F12" w:rsidR="004862D3" w:rsidRPr="00C55862" w:rsidRDefault="004862D3" w:rsidP="004862D3">
      <w:pPr>
        <w:rPr>
          <w:lang w:val="en-AU"/>
        </w:rPr>
      </w:pPr>
      <w:r w:rsidRPr="00C55862">
        <w:rPr>
          <w:lang w:val="en-AU"/>
        </w:rPr>
        <w:t>Once diagnosed, women with AIS are frequently subjected to gonadectomies, or sterilisation. Historically, rates of potential gonadal tumour risk have been overstated</w:t>
      </w:r>
      <w:r w:rsidR="00BF18DD" w:rsidRPr="00C55862">
        <w:rPr>
          <w:lang w:val="en-AU"/>
        </w:rPr>
        <w:t>, particularly in the case of complete AIS</w:t>
      </w:r>
      <w:r w:rsidRPr="00C55862">
        <w:rPr>
          <w:lang w:val="en-AU"/>
        </w:rPr>
        <w:t xml:space="preserve">. Current papers suggest a </w:t>
      </w:r>
      <w:r w:rsidR="00441567" w:rsidRPr="00C55862">
        <w:rPr>
          <w:lang w:val="en-AU"/>
        </w:rPr>
        <w:t xml:space="preserve">low </w:t>
      </w:r>
      <w:r w:rsidRPr="00C55862">
        <w:rPr>
          <w:lang w:val="en-AU"/>
        </w:rPr>
        <w:t>gonadal tumour risk of 0.8% associated with the gonads of people with complete AIS</w:t>
      </w:r>
      <w:r w:rsidR="00441567" w:rsidRPr="00C55862">
        <w:rPr>
          <w:lang w:val="en-AU"/>
        </w:rPr>
        <w:t xml:space="preserve"> </w:t>
      </w:r>
      <w:r w:rsidR="00441567" w:rsidRPr="00C55862">
        <w:rPr>
          <w:lang w:val="en-AU"/>
        </w:rPr>
        <w:fldChar w:fldCharType="begin"/>
      </w:r>
      <w:r w:rsidR="0050046C" w:rsidRPr="00C55862">
        <w:rPr>
          <w:lang w:val="en-AU"/>
        </w:rPr>
        <w:instrText xml:space="preserve"> ADDIN ZOTERO_ITEM CSL_CITATION {"citationID":"Ub6W4VPN","properties":{"formattedCitation":"(Pleskacova et al. 2010)","plainCitation":"(Pleskacova et al. 2010)","noteIndex":0},"citationItems":[{"id":6419,"uris":["http://zotero.org/users/2147311/items/9BUDNVNQ"],"uri":["http://zotero.org/users/2147311/items/9BUDNVNQ"],"itemData":{"id":6419,"type":"article-journal","abstract":"Certain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00441567" w:rsidRPr="00C55862">
        <w:rPr>
          <w:lang w:val="en-AU"/>
        </w:rPr>
        <w:fldChar w:fldCharType="separate"/>
      </w:r>
      <w:r w:rsidR="00441567" w:rsidRPr="00C55862">
        <w:rPr>
          <w:lang w:val="en-AU"/>
        </w:rPr>
        <w:t>(Pleskacova et al. 2010)</w:t>
      </w:r>
      <w:r w:rsidR="00441567" w:rsidRPr="00C55862">
        <w:rPr>
          <w:lang w:val="en-AU"/>
        </w:rPr>
        <w:fldChar w:fldCharType="end"/>
      </w:r>
      <w:r w:rsidRPr="00C55862">
        <w:rPr>
          <w:lang w:val="en-AU"/>
        </w:rPr>
        <w:t>. Following sterilisation, individuals require hormone replacement to maintain bone health, libido and general health.</w:t>
      </w:r>
    </w:p>
    <w:p w14:paraId="4675A1C8" w14:textId="77777777" w:rsidR="004862D3" w:rsidRPr="00C55862" w:rsidRDefault="004862D3" w:rsidP="004862D3">
      <w:pPr>
        <w:rPr>
          <w:lang w:val="en-AU"/>
        </w:rPr>
      </w:pPr>
    </w:p>
    <w:p w14:paraId="29CC478E" w14:textId="67BF67CA" w:rsidR="004862D3" w:rsidRPr="00C55862" w:rsidRDefault="004862D3" w:rsidP="004862D3">
      <w:pPr>
        <w:rPr>
          <w:lang w:val="en-AU"/>
        </w:rPr>
      </w:pPr>
      <w:r w:rsidRPr="00C55862">
        <w:rPr>
          <w:lang w:val="en-AU"/>
        </w:rPr>
        <w:t>Women with complete AIS report assumptions behind medical intervention that include the idea that women should not have testes. These include assumptions that women with complete AIS need oestrogen as post-sterilisation hormone replacement, even though their bodies naturally produced testosterone.</w:t>
      </w:r>
      <w:r w:rsidR="00BF18DD" w:rsidRPr="00C55862">
        <w:rPr>
          <w:lang w:val="en-AU"/>
        </w:rPr>
        <w:t xml:space="preserve"> People with partial AIS may experience surgeries and other treatments that fail to respect their self-understandings and preferences.</w:t>
      </w:r>
    </w:p>
    <w:p w14:paraId="1CE1DA85" w14:textId="77777777" w:rsidR="004862D3" w:rsidRPr="00C55862" w:rsidRDefault="004862D3" w:rsidP="004862D3">
      <w:pPr>
        <w:rPr>
          <w:lang w:val="en-AU"/>
        </w:rPr>
      </w:pPr>
    </w:p>
    <w:p w14:paraId="1F88E22E" w14:textId="548AB6D8" w:rsidR="004862D3" w:rsidRPr="00C55862" w:rsidRDefault="007307A5" w:rsidP="004862D3">
      <w:pPr>
        <w:rPr>
          <w:lang w:val="en-AU"/>
        </w:rPr>
      </w:pPr>
      <w:r w:rsidRPr="00C55862">
        <w:rPr>
          <w:lang w:val="en-AU"/>
        </w:rPr>
        <w:lastRenderedPageBreak/>
        <w:t>We are</w:t>
      </w:r>
      <w:r w:rsidR="004862D3" w:rsidRPr="00C55862">
        <w:rPr>
          <w:lang w:val="en-AU"/>
        </w:rPr>
        <w:t xml:space="preserve"> aware of clinical claims that prophylactic sterilisations of women with complete AIS no longer take place, including claims that such interventions are </w:t>
      </w:r>
      <w:r w:rsidR="00BF18DD" w:rsidRPr="00C55862">
        <w:rPr>
          <w:lang w:val="en-AU"/>
        </w:rPr>
        <w:t>‘</w:t>
      </w:r>
      <w:r w:rsidR="004862D3" w:rsidRPr="00C55862">
        <w:rPr>
          <w:lang w:val="en-AU"/>
        </w:rPr>
        <w:t>in the past</w:t>
      </w:r>
      <w:r w:rsidR="00BF18DD" w:rsidRPr="00C55862">
        <w:rPr>
          <w:lang w:val="en-AU"/>
        </w:rPr>
        <w:t>’</w:t>
      </w:r>
      <w:r w:rsidR="003047E7" w:rsidRPr="00C55862">
        <w:rPr>
          <w:lang w:val="en-AU"/>
        </w:rPr>
        <w:t xml:space="preserve"> </w:t>
      </w:r>
      <w:r w:rsidR="003047E7" w:rsidRPr="00C55862">
        <w:rPr>
          <w:lang w:val="en-AU"/>
        </w:rPr>
        <w:fldChar w:fldCharType="begin"/>
      </w:r>
      <w:r w:rsidR="0050046C" w:rsidRPr="00C55862">
        <w:rPr>
          <w:lang w:val="en-AU"/>
        </w:rPr>
        <w:instrText xml:space="preserve"> ADDIN ZOTERO_ITEM CSL_CITATION {"citationID":"fOg9fb0P","properties":{"formattedCitation":"(for example in Australasian Paediatric Endocrine Group et al. 2013)","plainCitation":"(for example in Australasian Paediatric Endocrine Group et al. 2013)","noteIndex":0},"citationItems":[{"id":2685,"uris":["http://zotero.org/users/2147311/items/TTGNPMSH"],"uri":["http://zotero.org/users/2147311/items/TTGNPMSH"],"itemData":{"id":2685,"type":"report","genre":"Submission","language":"en","note":"APEG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Group"},{"family":"Hewitt","given":"Jacqueline"},{"family":"Warne","given":"Garry"},{"family":"Hofman","given":"Paul"},{"family":"Cotterill","given":"Andrew"}],"accessed":{"date-parts":[["2013",6,28]]},"issued":{"date-parts":[["2013",6,27]]}},"prefix":"for example in"}],"schema":"https://github.com/citation-style-language/schema/raw/master/csl-citation.json"} </w:instrText>
      </w:r>
      <w:r w:rsidR="003047E7" w:rsidRPr="00C55862">
        <w:rPr>
          <w:lang w:val="en-AU"/>
        </w:rPr>
        <w:fldChar w:fldCharType="separate"/>
      </w:r>
      <w:r w:rsidR="003047E7" w:rsidRPr="00C55862">
        <w:rPr>
          <w:lang w:val="en-AU"/>
        </w:rPr>
        <w:t>(for example in Australasian Paediatric Endocrine Group et al. 2013)</w:t>
      </w:r>
      <w:r w:rsidR="003047E7" w:rsidRPr="00C55862">
        <w:rPr>
          <w:lang w:val="en-AU"/>
        </w:rPr>
        <w:fldChar w:fldCharType="end"/>
      </w:r>
      <w:r w:rsidR="004862D3" w:rsidRPr="00C55862">
        <w:rPr>
          <w:lang w:val="en-AU"/>
        </w:rPr>
        <w:t xml:space="preserve">. </w:t>
      </w:r>
      <w:proofErr w:type="gramStart"/>
      <w:r w:rsidR="004862D3" w:rsidRPr="00C55862">
        <w:rPr>
          <w:lang w:val="en-AU"/>
        </w:rPr>
        <w:t>However</w:t>
      </w:r>
      <w:proofErr w:type="gramEnd"/>
      <w:r w:rsidRPr="00C55862">
        <w:rPr>
          <w:lang w:val="en-AU"/>
        </w:rPr>
        <w:t xml:space="preserve"> we are</w:t>
      </w:r>
      <w:r w:rsidR="004862D3" w:rsidRPr="00C55862">
        <w:rPr>
          <w:lang w:val="en-AU"/>
        </w:rPr>
        <w:t xml:space="preserve"> unable to pinpoint any moment in time that divides that past from the present, and </w:t>
      </w:r>
      <w:r w:rsidR="003047E7" w:rsidRPr="00C55862">
        <w:rPr>
          <w:lang w:val="en-AU"/>
        </w:rPr>
        <w:t>we are</w:t>
      </w:r>
      <w:r w:rsidR="004862D3" w:rsidRPr="00C55862">
        <w:rPr>
          <w:lang w:val="en-AU"/>
        </w:rPr>
        <w:t xml:space="preserve"> unaware of any Australian women with AIS aged under 50 who have not been sterilised. </w:t>
      </w:r>
    </w:p>
    <w:p w14:paraId="6159CB96" w14:textId="77777777" w:rsidR="004862D3" w:rsidRPr="00C55862" w:rsidRDefault="004862D3" w:rsidP="004862D3">
      <w:pPr>
        <w:rPr>
          <w:lang w:val="en-AU"/>
        </w:rPr>
      </w:pPr>
    </w:p>
    <w:p w14:paraId="4CE42144" w14:textId="397F5BEC" w:rsidR="004862D3" w:rsidRPr="00C55862" w:rsidRDefault="007307A5" w:rsidP="004862D3">
      <w:pPr>
        <w:rPr>
          <w:lang w:val="en-AU"/>
        </w:rPr>
      </w:pPr>
      <w:r w:rsidRPr="00C55862">
        <w:rPr>
          <w:lang w:val="en-AU"/>
        </w:rPr>
        <w:t>We</w:t>
      </w:r>
      <w:r w:rsidR="004862D3" w:rsidRPr="00C55862">
        <w:rPr>
          <w:lang w:val="en-AU"/>
        </w:rPr>
        <w:t xml:space="preserve"> are aware of cases where people with AIS have been unaware of their diagnosis, and so unable to manage key aspects of their life, including the consequences of sterilisation</w:t>
      </w:r>
      <w:r w:rsidR="00335552" w:rsidRPr="00C55862">
        <w:rPr>
          <w:lang w:val="en-AU"/>
        </w:rPr>
        <w:t xml:space="preserve"> </w:t>
      </w:r>
      <w:r w:rsidR="00335552" w:rsidRPr="00C55862">
        <w:rPr>
          <w:lang w:val="en-AU"/>
        </w:rPr>
        <w:fldChar w:fldCharType="begin"/>
      </w:r>
      <w:r w:rsidR="0050046C" w:rsidRPr="00C55862">
        <w:rPr>
          <w:lang w:val="en-AU"/>
        </w:rPr>
        <w:instrText xml:space="preserve"> ADDIN ZOTERO_ITEM CSL_CITATION {"citationID":"UBgjiFPM","properties":{"formattedCitation":"(for example, Kirkland 2017)","plainCitation":"(for example, Kirkland 2017)","noteIndex":0},"citationItems":[{"id":3588,"uris":["http://zotero.org/users/2147311/items/MCEZQ9DB"],"uri":["http://zotero.org/users/2147311/items/MCEZQ9DB"],"itemData":{"id":3588,"type":"article-newspaper","abstract":"Doctors in the UK routinely lied to patients with disorders of sex development known as intersex conditions, the BBC finds.","container-title":"BBC News","language":"en","section":"Health","source":"www.bbc.com","title":"Intersex patients 'routinely lied to by doctors'","URL":"http://www.bbc.com/news/health-39979186","author":[{"family":"Kirkland","given":"Faye"}],"accessed":{"date-parts":[["2017",7,18]]},"issued":{"date-parts":[["2017",5,22]]}},"prefix":"for example, "}],"schema":"https://github.com/citation-style-language/schema/raw/master/csl-citation.json"} </w:instrText>
      </w:r>
      <w:r w:rsidR="00335552" w:rsidRPr="00C55862">
        <w:rPr>
          <w:lang w:val="en-AU"/>
        </w:rPr>
        <w:fldChar w:fldCharType="separate"/>
      </w:r>
      <w:r w:rsidR="00335552" w:rsidRPr="00C55862">
        <w:rPr>
          <w:lang w:val="en-AU"/>
        </w:rPr>
        <w:t>(for example, Kirkland 2017)</w:t>
      </w:r>
      <w:r w:rsidR="00335552" w:rsidRPr="00C55862">
        <w:rPr>
          <w:lang w:val="en-AU"/>
        </w:rPr>
        <w:fldChar w:fldCharType="end"/>
      </w:r>
      <w:r w:rsidR="004862D3" w:rsidRPr="00C55862">
        <w:rPr>
          <w:lang w:val="en-AU"/>
        </w:rPr>
        <w:t>.</w:t>
      </w:r>
    </w:p>
    <w:p w14:paraId="66DD1D7E" w14:textId="77777777" w:rsidR="004862D3" w:rsidRPr="00C55862" w:rsidRDefault="004862D3" w:rsidP="004862D3">
      <w:pPr>
        <w:rPr>
          <w:lang w:val="en-AU"/>
        </w:rPr>
      </w:pPr>
    </w:p>
    <w:p w14:paraId="4BC16B46" w14:textId="339AE817" w:rsidR="004862D3" w:rsidRPr="00C55862" w:rsidRDefault="004862D3" w:rsidP="004862D3">
      <w:pPr>
        <w:rPr>
          <w:lang w:val="en-AU"/>
        </w:rPr>
      </w:pPr>
      <w:r w:rsidRPr="00C55862">
        <w:rPr>
          <w:lang w:val="en-AU"/>
        </w:rPr>
        <w:t xml:space="preserve">Historically, some women with complete AIS were excluded from competitive sport following chromosomal tests. </w:t>
      </w:r>
      <w:r w:rsidR="00BF18DD" w:rsidRPr="00C55862">
        <w:rPr>
          <w:lang w:val="en-AU"/>
        </w:rPr>
        <w:t xml:space="preserve">Some women with partial AIS are </w:t>
      </w:r>
      <w:r w:rsidR="00CE276E" w:rsidRPr="00C55862">
        <w:rPr>
          <w:lang w:val="en-AU"/>
        </w:rPr>
        <w:t>remain</w:t>
      </w:r>
      <w:r w:rsidR="00BF18DD" w:rsidRPr="00C55862">
        <w:rPr>
          <w:lang w:val="en-AU"/>
        </w:rPr>
        <w:t xml:space="preserve"> excluded. </w:t>
      </w:r>
      <w:r w:rsidRPr="00C55862">
        <w:rPr>
          <w:lang w:val="en-AU"/>
        </w:rPr>
        <w:t>Women in such situations often ha</w:t>
      </w:r>
      <w:r w:rsidR="00CE276E" w:rsidRPr="00C55862">
        <w:rPr>
          <w:lang w:val="en-AU"/>
        </w:rPr>
        <w:t>ve</w:t>
      </w:r>
      <w:r w:rsidRPr="00C55862">
        <w:rPr>
          <w:lang w:val="en-AU"/>
        </w:rPr>
        <w:t xml:space="preserve"> no prior knowledge of their intersex variation, and suffered humiliation, loss of career and, in at least one documented case, home and relationship</w:t>
      </w:r>
      <w:r w:rsidR="00EE2087" w:rsidRPr="00C55862">
        <w:rPr>
          <w:lang w:val="en-AU"/>
        </w:rPr>
        <w:t xml:space="preserve"> </w:t>
      </w:r>
      <w:r w:rsidR="00EE2087" w:rsidRPr="00C55862">
        <w:rPr>
          <w:lang w:val="en-AU"/>
        </w:rPr>
        <w:fldChar w:fldCharType="begin"/>
      </w:r>
      <w:r w:rsidR="0050046C" w:rsidRPr="00C55862">
        <w:rPr>
          <w:lang w:val="en-AU"/>
        </w:rPr>
        <w:instrText xml:space="preserve"> ADDIN ZOTERO_ITEM CSL_CITATION {"citationID":"GGIRArNR","properties":{"formattedCitation":"(Mart\\uc0\\u237{}nez-Pati\\uc0\\u241{}o 2005)","plainCitation":"(Martínez-Patiño 2005)","noteIndex":0},"citationItems":[{"id":1445,"uris":["http://zotero.org/users/2147311/items/NUA3XWX3"],"uri":["http://zotero.org/users/2147311/items/NUA3XWX3"],"itemData":{"id":1445,"type":"article-journal","container-title":"The Lancet","language":"en","page":"366-538","title":"Personal Account A woman tried and tested","author":[{"family":"Martínez-Patiño","given":"Maria José"}],"issued":{"date-parts":[["2005",12]]}}}],"schema":"https://github.com/citation-style-language/schema/raw/master/csl-citation.json"} </w:instrText>
      </w:r>
      <w:r w:rsidR="00EE2087" w:rsidRPr="00C55862">
        <w:rPr>
          <w:lang w:val="en-AU"/>
        </w:rPr>
        <w:fldChar w:fldCharType="separate"/>
      </w:r>
      <w:r w:rsidR="00EE2087" w:rsidRPr="00C55862">
        <w:rPr>
          <w:rFonts w:ascii="Calibri" w:cs="Calibri"/>
          <w:lang w:val="en-AU"/>
        </w:rPr>
        <w:t>(Martínez-Patiño 2005)</w:t>
      </w:r>
      <w:r w:rsidR="00EE2087" w:rsidRPr="00C55862">
        <w:rPr>
          <w:lang w:val="en-AU"/>
        </w:rPr>
        <w:fldChar w:fldCharType="end"/>
      </w:r>
      <w:r w:rsidRPr="00C55862">
        <w:rPr>
          <w:lang w:val="en-AU"/>
        </w:rPr>
        <w:t>. Chromosomal testing was abandoned as an unjust method of determining sex before the end of the twentieth century</w:t>
      </w:r>
      <w:r w:rsidR="00EE2087" w:rsidRPr="00C55862">
        <w:rPr>
          <w:lang w:val="en-AU"/>
        </w:rPr>
        <w:t xml:space="preserve"> </w:t>
      </w:r>
      <w:r w:rsidR="00EE2087" w:rsidRPr="00C55862">
        <w:rPr>
          <w:lang w:val="en-AU"/>
        </w:rPr>
        <w:fldChar w:fldCharType="begin"/>
      </w:r>
      <w:r w:rsidR="0050046C" w:rsidRPr="00C55862">
        <w:rPr>
          <w:lang w:val="en-AU"/>
        </w:rPr>
        <w:instrText xml:space="preserve"> ADDIN ZOTERO_ITEM CSL_CITATION {"citationID":"ly3tr77q","properties":{"formattedCitation":"(Simpson J et al. 2000)","plainCitation":"(Simpson J et al. 2000)","noteIndex":0},"citationItems":[{"id":5951,"uris":["http://zotero.org/users/2147311/items/I5TUB997"],"uri":["http://zotero.org/users/2147311/items/I5TUB997"],"itemData":{"id":5951,"type":"article-journal","abstract":"For nearly 15 years, we have advocated abolition of laboratory-based, on-site testing for gender verification in sports competition.1- 11 The ostensible goal of gender verification is to ensure that female athletes do not unwittingly compete against men. Given that men presumably would have an unfair competitive advantage on the basis of speed or muscle mass, such a policy superficially seems endorsable on the grounds of fairness. In reality,\ngender verification tests are difficult, expensive, and potentially inaccurate.1,4,8,10 Furthermore,\nthese tests fail to exclude all potential impostors (eg, some 46,XX males),\nare discriminatory against women with disorders of sexual development, and\nmay have shattering consequences for athletes who \"fail\" a test.1,4,10","container-title":"JAMA","DOI":"10.1001/jama.284.12.1568","ISSN":"0098-7484","issue":"12","journalAbbreviation":"JAMA","language":"en","page":"1568-1569","source":"Silverchair","title":"Gender verification in the Olympics","volume":"284","author":[{"literal":"Simpson J"},{"literal":"Ljungqvist A"},{"literal":"Ferguson-Smith MA"},{"family":"Chapelle","given":"A","non-dropping-particle":"de la"},{"family":"Elsas","given":"L J"},{"family":"Ehrhardt","given":"A A"},{"family":"Genel","given":"M"},{"family":"Ferris","given":"E A"},{"family":"Carlson","given":"A"}],"issued":{"date-parts":[["2000",9,27]]}}}],"schema":"https://github.com/citation-style-language/schema/raw/master/csl-citation.json"} </w:instrText>
      </w:r>
      <w:r w:rsidR="00EE2087" w:rsidRPr="00C55862">
        <w:rPr>
          <w:lang w:val="en-AU"/>
        </w:rPr>
        <w:fldChar w:fldCharType="separate"/>
      </w:r>
      <w:r w:rsidR="00EE2087" w:rsidRPr="00C55862">
        <w:rPr>
          <w:lang w:val="en-AU"/>
        </w:rPr>
        <w:t>(Simpson J et al. 2000)</w:t>
      </w:r>
      <w:r w:rsidR="00EE2087" w:rsidRPr="00C55862">
        <w:rPr>
          <w:lang w:val="en-AU"/>
        </w:rPr>
        <w:fldChar w:fldCharType="end"/>
      </w:r>
      <w:r w:rsidR="00CE276E" w:rsidRPr="00C55862">
        <w:rPr>
          <w:lang w:val="en-AU"/>
        </w:rPr>
        <w:t xml:space="preserve"> before being reintroduced by the IAAF in recent years </w:t>
      </w:r>
      <w:r w:rsidR="00CE276E" w:rsidRPr="00C55862">
        <w:rPr>
          <w:lang w:val="en-AU"/>
        </w:rPr>
        <w:fldChar w:fldCharType="begin"/>
      </w:r>
      <w:r w:rsidR="00CE276E" w:rsidRPr="00C55862">
        <w:rPr>
          <w:lang w:val="en-AU"/>
        </w:rPr>
        <w:instrText xml:space="preserve"> ADDIN ZOTERO_ITEM CSL_CITATION {"citationID":"aIuXyah8","properties":{"formattedCitation":"(International Association of Athletics Federations 2019)","plainCitation":"(International Association of Athletics Federations 2019)","noteIndex":0},"citationItems":[{"id":8095,"uris":["http://zotero.org/users/2147311/items/4AH2RQEM"],"uri":["http://zotero.org/users/2147311/items/4AH2RQEM"],"itemData":{"id":8095,"type":"report","language":"en","publisher":"IAAF","title":"Eligibility Regulations for Female Classification (Athletes with Differences of Sex Development) Version 2.0","author":[{"literal":"International Association of Athletics Federations"}],"issued":{"date-parts":[["2019",5,1]]}}}],"schema":"https://github.com/citation-style-language/schema/raw/master/csl-citation.json"} </w:instrText>
      </w:r>
      <w:r w:rsidR="00CE276E" w:rsidRPr="00C55862">
        <w:rPr>
          <w:lang w:val="en-AU"/>
        </w:rPr>
        <w:fldChar w:fldCharType="separate"/>
      </w:r>
      <w:r w:rsidR="00CE276E" w:rsidRPr="00C55862">
        <w:rPr>
          <w:lang w:val="en-AU"/>
        </w:rPr>
        <w:t>(International Association of Athletics Federations 2019)</w:t>
      </w:r>
      <w:r w:rsidR="00CE276E" w:rsidRPr="00C55862">
        <w:rPr>
          <w:lang w:val="en-AU"/>
        </w:rPr>
        <w:fldChar w:fldCharType="end"/>
      </w:r>
      <w:r w:rsidRPr="00C55862">
        <w:rPr>
          <w:lang w:val="en-AU"/>
        </w:rPr>
        <w:t xml:space="preserve">. </w:t>
      </w:r>
    </w:p>
    <w:p w14:paraId="563D49F9" w14:textId="77777777" w:rsidR="004862D3" w:rsidRPr="00C55862" w:rsidRDefault="004862D3" w:rsidP="004862D3">
      <w:pPr>
        <w:rPr>
          <w:lang w:val="en-AU"/>
        </w:rPr>
      </w:pPr>
    </w:p>
    <w:p w14:paraId="084BC4BB" w14:textId="77777777" w:rsidR="004862D3" w:rsidRPr="00C55862" w:rsidRDefault="004862D3" w:rsidP="00F705A6">
      <w:pPr>
        <w:pStyle w:val="Heading4"/>
        <w:rPr>
          <w:lang w:val="en-AU"/>
        </w:rPr>
      </w:pPr>
      <w:bookmarkStart w:id="34" w:name="_Toc503896227"/>
      <w:bookmarkStart w:id="35" w:name="_Toc31021534"/>
      <w:r w:rsidRPr="00C55862">
        <w:rPr>
          <w:lang w:val="en-AU"/>
        </w:rPr>
        <w:t>Congenital adrenal hyperplasia</w:t>
      </w:r>
      <w:bookmarkEnd w:id="34"/>
      <w:bookmarkEnd w:id="35"/>
    </w:p>
    <w:p w14:paraId="5DC6E34B" w14:textId="77777777" w:rsidR="004862D3" w:rsidRPr="00C55862" w:rsidRDefault="004862D3" w:rsidP="004862D3">
      <w:pPr>
        <w:rPr>
          <w:lang w:val="en-AU"/>
        </w:rPr>
      </w:pPr>
    </w:p>
    <w:p w14:paraId="320A9847" w14:textId="77777777" w:rsidR="004862D3" w:rsidRPr="00C55862" w:rsidRDefault="004862D3" w:rsidP="004862D3">
      <w:pPr>
        <w:rPr>
          <w:lang w:val="en-AU"/>
        </w:rPr>
      </w:pPr>
      <w:r w:rsidRPr="00C55862">
        <w:rPr>
          <w:lang w:val="en-AU"/>
        </w:rPr>
        <w:t xml:space="preserve">Children with congenital adrenal hyperplasia (CAH) may necessitate immediate medical attention from birth to manage salt wasting. Children with XX chromosomes (typically associated with women) may also have genitalia that appears atypical. </w:t>
      </w:r>
    </w:p>
    <w:p w14:paraId="5B80A213" w14:textId="77777777" w:rsidR="004862D3" w:rsidRPr="00C55862" w:rsidRDefault="004862D3" w:rsidP="004862D3">
      <w:pPr>
        <w:rPr>
          <w:lang w:val="en-AU"/>
        </w:rPr>
      </w:pPr>
    </w:p>
    <w:p w14:paraId="70D69B46" w14:textId="77777777" w:rsidR="004862D3" w:rsidRPr="00C55862" w:rsidRDefault="004862D3" w:rsidP="004862D3">
      <w:pPr>
        <w:rPr>
          <w:lang w:val="en-AU"/>
        </w:rPr>
      </w:pPr>
      <w:r w:rsidRPr="00C55862">
        <w:rPr>
          <w:lang w:val="en-AU"/>
        </w:rPr>
        <w:t>Atypical genitalia, and higher rates of same sex attraction and gender transition are problematised in persons with CAH and XX sex chromosomes.</w:t>
      </w:r>
    </w:p>
    <w:p w14:paraId="740FCD9A" w14:textId="77777777" w:rsidR="004862D3" w:rsidRPr="00C55862" w:rsidRDefault="004862D3" w:rsidP="004862D3">
      <w:pPr>
        <w:rPr>
          <w:lang w:val="en-AU"/>
        </w:rPr>
      </w:pPr>
    </w:p>
    <w:p w14:paraId="5EC3BD45" w14:textId="34410387" w:rsidR="004862D3" w:rsidRPr="00C55862" w:rsidRDefault="004862D3" w:rsidP="004862D3">
      <w:pPr>
        <w:rPr>
          <w:lang w:val="en-AU"/>
        </w:rPr>
      </w:pPr>
      <w:r w:rsidRPr="00C55862">
        <w:rPr>
          <w:lang w:val="en-AU"/>
        </w:rPr>
        <w:t xml:space="preserve">A 1990 paper by </w:t>
      </w:r>
      <w:proofErr w:type="spellStart"/>
      <w:r w:rsidRPr="00C55862">
        <w:rPr>
          <w:lang w:val="en-AU"/>
        </w:rPr>
        <w:t>Heino</w:t>
      </w:r>
      <w:proofErr w:type="spellEnd"/>
      <w:r w:rsidRPr="00C55862">
        <w:rPr>
          <w:lang w:val="en-AU"/>
        </w:rPr>
        <w:t xml:space="preserve"> Mayer-</w:t>
      </w:r>
      <w:proofErr w:type="spellStart"/>
      <w:r w:rsidRPr="00C55862">
        <w:rPr>
          <w:lang w:val="en-AU"/>
        </w:rPr>
        <w:t>Bahlburg</w:t>
      </w:r>
      <w:proofErr w:type="spellEnd"/>
      <w:r w:rsidRPr="00C55862">
        <w:rPr>
          <w:lang w:val="en-AU"/>
        </w:rPr>
        <w:t xml:space="preserve"> entitled </w:t>
      </w:r>
      <w:r w:rsidR="00A96C35" w:rsidRPr="00C55862">
        <w:rPr>
          <w:lang w:val="en-AU"/>
        </w:rPr>
        <w:t>‘</w:t>
      </w:r>
      <w:r w:rsidRPr="00C55862">
        <w:rPr>
          <w:lang w:val="en-AU"/>
        </w:rPr>
        <w:t>Will prenatal hormone treatment prevent homosexuality?</w:t>
      </w:r>
      <w:r w:rsidR="00A96C35" w:rsidRPr="00C55862">
        <w:rPr>
          <w:lang w:val="en-AU"/>
        </w:rPr>
        <w:t>’</w:t>
      </w:r>
      <w:r w:rsidRPr="00C55862">
        <w:rPr>
          <w:lang w:val="en-AU"/>
        </w:rPr>
        <w:t xml:space="preserve"> highlights </w:t>
      </w:r>
      <w:r w:rsidR="00A96C35" w:rsidRPr="00C55862">
        <w:rPr>
          <w:lang w:val="en-AU"/>
        </w:rPr>
        <w:t>‘</w:t>
      </w:r>
      <w:r w:rsidRPr="00C55862">
        <w:rPr>
          <w:lang w:val="en-AU"/>
        </w:rPr>
        <w:t>an increase in bisexual and homosexual orientation</w:t>
      </w:r>
      <w:r w:rsidR="00A96C35" w:rsidRPr="00C55862">
        <w:rPr>
          <w:lang w:val="en-AU"/>
        </w:rPr>
        <w:t>’</w:t>
      </w:r>
      <w:r w:rsidRPr="00C55862">
        <w:rPr>
          <w:lang w:val="en-AU"/>
        </w:rPr>
        <w:t xml:space="preserve"> in women with CAH attributing this to prenatal androgen exposure</w:t>
      </w:r>
      <w:r w:rsidR="006A1734" w:rsidRPr="00C55862">
        <w:rPr>
          <w:lang w:val="en-AU"/>
        </w:rPr>
        <w:t xml:space="preserve"> </w:t>
      </w:r>
      <w:r w:rsidR="003871C6" w:rsidRPr="00C55862">
        <w:rPr>
          <w:lang w:val="en-AU"/>
        </w:rPr>
        <w:fldChar w:fldCharType="begin"/>
      </w:r>
      <w:r w:rsidR="0050046C" w:rsidRPr="00C55862">
        <w:rPr>
          <w:lang w:val="en-AU"/>
        </w:rPr>
        <w:instrText xml:space="preserve"> ADDIN ZOTERO_ITEM CSL_CITATION {"citationID":"9ekaoiin","properties":{"formattedCitation":"(Meyer-Bahlburg 1990)","plainCitation":"(Meyer-Bahlburg 1990)","noteIndex":0},"citationItems":[{"id":8290,"uris":["http://zotero.org/users/2147311/items/AGA4AMGG"],"uri":["http://zotero.org/users/2147311/items/AGA4AMGG"],"itemData":{"id":8290,"type":"article-journal","container-title":"Journal of Child and Adolescent Psychopharmacology","DOI":"10.1089/cap.1990.1.279","ISSN":"1044-5463, 1557-8992","issue":"4","language":"en","page":"279-283","source":"CrossRef","title":"Will Prenatal Hormone Treatment Prevent Homosexuality?","volume":"1","author":[{"family":"Meyer-Bahlburg","given":"H. F.L."}],"issued":{"date-parts":[["1990",1]]}}}],"schema":"https://github.com/citation-style-language/schema/raw/master/csl-citation.json"} </w:instrText>
      </w:r>
      <w:r w:rsidR="003871C6" w:rsidRPr="00C55862">
        <w:rPr>
          <w:lang w:val="en-AU"/>
        </w:rPr>
        <w:fldChar w:fldCharType="separate"/>
      </w:r>
      <w:r w:rsidR="003871C6" w:rsidRPr="00C55862">
        <w:rPr>
          <w:lang w:val="en-AU"/>
        </w:rPr>
        <w:t>(Meyer-Bahlburg 1990)</w:t>
      </w:r>
      <w:r w:rsidR="003871C6" w:rsidRPr="00C55862">
        <w:rPr>
          <w:lang w:val="en-AU"/>
        </w:rPr>
        <w:fldChar w:fldCharType="end"/>
      </w:r>
      <w:r w:rsidRPr="00C55862">
        <w:rPr>
          <w:lang w:val="en-AU"/>
        </w:rPr>
        <w:t>. Research to date has, however, found that a diverse range of potential factors including genetics and environmental factors, may be responsible for sexual attraction</w:t>
      </w:r>
      <w:r w:rsidR="003871C6" w:rsidRPr="00C55862">
        <w:rPr>
          <w:lang w:val="en-AU"/>
        </w:rPr>
        <w:t xml:space="preserve"> </w:t>
      </w:r>
      <w:r w:rsidR="003871C6" w:rsidRPr="00C55862">
        <w:rPr>
          <w:lang w:val="en-AU"/>
        </w:rPr>
        <w:fldChar w:fldCharType="begin"/>
      </w:r>
      <w:r w:rsidR="00F646B1" w:rsidRPr="00C55862">
        <w:rPr>
          <w:lang w:val="en-AU"/>
        </w:rPr>
        <w:instrText xml:space="preserve"> ADDIN ZOTERO_ITEM CSL_CITATION {"citationID":"4CcMoqUx","properties":{"formattedCitation":"(C. Richards 2017)","plainCitation":"(C. Richards 2017)","noteIndex":0},"citationItems":[{"id":18587,"uris":["http://zotero.org/users/2147311/items/VXIQQXQD"],"uri":["http://zotero.org/users/2147311/items/VXIQQXQD"],"itemData":{"id":18587,"type":"chapter","container-title":"Connections","language":"en","page":"6-7","publisher":"Genetic Support Network of Victoria","title":"Do your genes control who you’re attracted to?","URL":"https://www.gsnv.org.au/media/288183/summer_2017-2018_hr_no_bleed.pdf","author":[{"family":"Richards","given":"Christopher"}],"editor":[{"literal":"Genetic Support Network of Victoria"}],"accessed":{"date-parts":[["2016",11,2]]},"issued":{"date-parts":[["2017"]],"season":"Summer  -2018"}}}],"schema":"https://github.com/citation-style-language/schema/raw/master/csl-citation.json"} </w:instrText>
      </w:r>
      <w:r w:rsidR="003871C6" w:rsidRPr="00C55862">
        <w:rPr>
          <w:lang w:val="en-AU"/>
        </w:rPr>
        <w:fldChar w:fldCharType="separate"/>
      </w:r>
      <w:r w:rsidR="00F646B1" w:rsidRPr="00C55862">
        <w:rPr>
          <w:lang w:val="en-AU"/>
        </w:rPr>
        <w:t>(C. Richards 2017)</w:t>
      </w:r>
      <w:r w:rsidR="003871C6" w:rsidRPr="00C55862">
        <w:rPr>
          <w:lang w:val="en-AU"/>
        </w:rPr>
        <w:fldChar w:fldCharType="end"/>
      </w:r>
      <w:r w:rsidRPr="00C55862">
        <w:rPr>
          <w:lang w:val="en-AU"/>
        </w:rPr>
        <w:t>.</w:t>
      </w:r>
      <w:r w:rsidR="00304FEE" w:rsidRPr="00C55862">
        <w:rPr>
          <w:lang w:val="en-AU"/>
        </w:rPr>
        <w:t xml:space="preserve"> </w:t>
      </w:r>
      <w:r w:rsidRPr="00C55862">
        <w:rPr>
          <w:lang w:val="en-AU"/>
        </w:rPr>
        <w:t>According to a 2010 paper by clinicians in New York City:</w:t>
      </w:r>
    </w:p>
    <w:p w14:paraId="1640E6A5" w14:textId="77777777" w:rsidR="004862D3" w:rsidRPr="00C55862" w:rsidRDefault="004862D3" w:rsidP="004862D3">
      <w:pPr>
        <w:rPr>
          <w:lang w:val="en-AU"/>
        </w:rPr>
      </w:pPr>
    </w:p>
    <w:p w14:paraId="52DD14F8" w14:textId="767E0962" w:rsidR="004862D3" w:rsidRPr="00C55862" w:rsidRDefault="004862D3" w:rsidP="004862D3">
      <w:pPr>
        <w:pStyle w:val="Quote"/>
        <w:rPr>
          <w:lang w:val="en-AU"/>
        </w:rPr>
      </w:pPr>
      <w:r w:rsidRPr="00C55862">
        <w:rPr>
          <w:lang w:val="en-AU"/>
        </w:rPr>
        <w:t xml:space="preserve">Without prenatal therapy, masculinization of external genitalia in females is potentially devastating. It carries the risk of wrong sex assignment at birth, difficult reconstructive surgery, and subsequent long-term effects on quality of life. Gender-related </w:t>
      </w:r>
      <w:proofErr w:type="spellStart"/>
      <w:r w:rsidRPr="00C55862">
        <w:rPr>
          <w:lang w:val="en-AU"/>
        </w:rPr>
        <w:t>behaviors</w:t>
      </w:r>
      <w:proofErr w:type="spellEnd"/>
      <w:r w:rsidRPr="00C55862">
        <w:rPr>
          <w:lang w:val="en-AU"/>
        </w:rPr>
        <w:t xml:space="preserve">, namely childhood play, peer association, career and leisure time preferences in adolescence and adulthood, maternalism, aggression, and sexual orientation become </w:t>
      </w:r>
      <w:proofErr w:type="spellStart"/>
      <w:r w:rsidRPr="00C55862">
        <w:rPr>
          <w:lang w:val="en-AU"/>
        </w:rPr>
        <w:t>musculinized</w:t>
      </w:r>
      <w:proofErr w:type="spellEnd"/>
      <w:r w:rsidRPr="00C55862">
        <w:rPr>
          <w:lang w:val="en-AU"/>
        </w:rPr>
        <w:t xml:space="preserve"> in 46,XX girls and women with 21OHD deficiency</w:t>
      </w:r>
      <w:r w:rsidR="003871C6" w:rsidRPr="00C55862">
        <w:rPr>
          <w:lang w:val="en-AU"/>
        </w:rPr>
        <w:t xml:space="preserve"> </w:t>
      </w:r>
      <w:r w:rsidR="003871C6" w:rsidRPr="00C55862">
        <w:rPr>
          <w:lang w:val="en-AU"/>
        </w:rPr>
        <w:fldChar w:fldCharType="begin"/>
      </w:r>
      <w:r w:rsidR="0050046C" w:rsidRPr="00C55862">
        <w:rPr>
          <w:lang w:val="en-AU"/>
        </w:rPr>
        <w:instrText xml:space="preserve"> ADDIN ZOTERO_ITEM CSL_CITATION {"citationID":"BPUmWBuJ","properties":{"formattedCitation":"(Nimkarn and New 2010)","plainCitation":"(Nimkarn and New 2010)","noteIndex":0},"citationItems":[{"id":7714,"uris":["http://zotero.org/users/2147311/items/ZV7WKDW5"],"uri":["http://zotero.org/users/2147311/items/ZV7WKDW5"],"itemData":{"id":7714,"type":"article-journal","abstract":"21-Hydroxylase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003871C6" w:rsidRPr="00C55862">
        <w:rPr>
          <w:lang w:val="en-AU"/>
        </w:rPr>
        <w:fldChar w:fldCharType="separate"/>
      </w:r>
      <w:r w:rsidR="003871C6" w:rsidRPr="00C55862">
        <w:rPr>
          <w:lang w:val="en-AU"/>
        </w:rPr>
        <w:t>(Nimkarn and New 2010)</w:t>
      </w:r>
      <w:r w:rsidR="003871C6" w:rsidRPr="00C55862">
        <w:rPr>
          <w:lang w:val="en-AU"/>
        </w:rPr>
        <w:fldChar w:fldCharType="end"/>
      </w:r>
      <w:r w:rsidRPr="00C55862">
        <w:rPr>
          <w:lang w:val="en-AU"/>
        </w:rPr>
        <w:t>.</w:t>
      </w:r>
    </w:p>
    <w:p w14:paraId="067A3D72" w14:textId="77777777" w:rsidR="004862D3" w:rsidRPr="00C55862" w:rsidRDefault="004862D3" w:rsidP="004862D3">
      <w:pPr>
        <w:rPr>
          <w:lang w:val="en-AU"/>
        </w:rPr>
      </w:pPr>
    </w:p>
    <w:p w14:paraId="1A93FF9B" w14:textId="4FE06348" w:rsidR="004862D3" w:rsidRPr="00C55862" w:rsidRDefault="004862D3" w:rsidP="004862D3">
      <w:pPr>
        <w:rPr>
          <w:lang w:val="en-AU"/>
        </w:rPr>
      </w:pPr>
      <w:r w:rsidRPr="00C55862">
        <w:rPr>
          <w:lang w:val="en-AU"/>
        </w:rPr>
        <w:t xml:space="preserve">These characteristics, including behavioural </w:t>
      </w:r>
      <w:r w:rsidR="00A96C35" w:rsidRPr="00C55862">
        <w:rPr>
          <w:lang w:val="en-AU"/>
        </w:rPr>
        <w:t>‘</w:t>
      </w:r>
      <w:r w:rsidRPr="00C55862">
        <w:rPr>
          <w:lang w:val="en-AU"/>
        </w:rPr>
        <w:t>masculinisation</w:t>
      </w:r>
      <w:r w:rsidR="00A96C35" w:rsidRPr="00C55862">
        <w:rPr>
          <w:lang w:val="en-AU"/>
        </w:rPr>
        <w:t>’</w:t>
      </w:r>
      <w:r w:rsidRPr="00C55862">
        <w:rPr>
          <w:lang w:val="en-AU"/>
        </w:rPr>
        <w:t xml:space="preserve"> were described as </w:t>
      </w:r>
      <w:r w:rsidR="00A96C35" w:rsidRPr="00C55862">
        <w:rPr>
          <w:lang w:val="en-AU"/>
        </w:rPr>
        <w:t>‘</w:t>
      </w:r>
      <w:r w:rsidRPr="00C55862">
        <w:rPr>
          <w:lang w:val="en-AU"/>
        </w:rPr>
        <w:t>abnormalities</w:t>
      </w:r>
      <w:r w:rsidR="00A96C35" w:rsidRPr="00C55862">
        <w:rPr>
          <w:lang w:val="en-AU"/>
        </w:rPr>
        <w:t>’</w:t>
      </w:r>
      <w:r w:rsidRPr="00C55862">
        <w:rPr>
          <w:lang w:val="en-AU"/>
        </w:rPr>
        <w:t>. The paper went on to state:</w:t>
      </w:r>
    </w:p>
    <w:p w14:paraId="3AC191D5" w14:textId="77777777" w:rsidR="004862D3" w:rsidRPr="00C55862" w:rsidRDefault="004862D3" w:rsidP="004862D3">
      <w:pPr>
        <w:rPr>
          <w:lang w:val="en-AU"/>
        </w:rPr>
      </w:pPr>
    </w:p>
    <w:p w14:paraId="2F047EE2" w14:textId="52EA1122" w:rsidR="004862D3" w:rsidRPr="00C55862" w:rsidRDefault="00506756" w:rsidP="00506756">
      <w:pPr>
        <w:pStyle w:val="Quote"/>
        <w:rPr>
          <w:lang w:val="en-AU"/>
        </w:rPr>
      </w:pPr>
      <w:r w:rsidRPr="00C55862">
        <w:rPr>
          <w:lang w:val="en-AU"/>
        </w:rPr>
        <w:lastRenderedPageBreak/>
        <w:t xml:space="preserve">The rates of gender dysphoria and patient-initiated gender change in this population are higher than the rates … in the general population… </w:t>
      </w:r>
      <w:r w:rsidR="004862D3" w:rsidRPr="00C55862">
        <w:rPr>
          <w:lang w:val="en-AU"/>
        </w:rPr>
        <w:t xml:space="preserve">Genital sensitivity impairment and </w:t>
      </w:r>
      <w:r w:rsidR="002F5577" w:rsidRPr="00C55862">
        <w:rPr>
          <w:lang w:val="en-AU"/>
        </w:rPr>
        <w:t>difficulties</w:t>
      </w:r>
      <w:r w:rsidR="004862D3" w:rsidRPr="00C55862">
        <w:rPr>
          <w:lang w:val="en-AU"/>
        </w:rPr>
        <w:t xml:space="preserve"> in sexu</w:t>
      </w:r>
      <w:r w:rsidRPr="00C55862">
        <w:rPr>
          <w:lang w:val="en-AU"/>
        </w:rPr>
        <w:t>al function in women who under</w:t>
      </w:r>
      <w:r w:rsidR="004862D3" w:rsidRPr="00C55862">
        <w:rPr>
          <w:lang w:val="en-AU"/>
        </w:rPr>
        <w:t xml:space="preserve">went </w:t>
      </w:r>
      <w:proofErr w:type="spellStart"/>
      <w:r w:rsidR="004862D3" w:rsidRPr="00C55862">
        <w:rPr>
          <w:lang w:val="en-AU"/>
        </w:rPr>
        <w:t>genitoplasty</w:t>
      </w:r>
      <w:proofErr w:type="spellEnd"/>
      <w:r w:rsidR="004862D3" w:rsidRPr="00C55862">
        <w:rPr>
          <w:lang w:val="en-AU"/>
        </w:rPr>
        <w:t xml:space="preserve"> early in life have likewise been reported … We anticipate that prenatal dexamethasone therapy will reduce the well-documented </w:t>
      </w:r>
      <w:proofErr w:type="spellStart"/>
      <w:r w:rsidR="004862D3" w:rsidRPr="00C55862">
        <w:rPr>
          <w:lang w:val="en-AU"/>
        </w:rPr>
        <w:t>behavioral</w:t>
      </w:r>
      <w:proofErr w:type="spellEnd"/>
      <w:r w:rsidR="004862D3" w:rsidRPr="00C55862">
        <w:rPr>
          <w:lang w:val="en-AU"/>
        </w:rPr>
        <w:t xml:space="preserve"> masculinization and difficulties related to reconstructive surgeries</w:t>
      </w:r>
      <w:r w:rsidR="003871C6" w:rsidRPr="00C55862">
        <w:rPr>
          <w:lang w:val="en-AU"/>
        </w:rPr>
        <w:t xml:space="preserve"> </w:t>
      </w:r>
      <w:r w:rsidR="003871C6" w:rsidRPr="00C55862">
        <w:rPr>
          <w:lang w:val="en-AU"/>
        </w:rPr>
        <w:fldChar w:fldCharType="begin"/>
      </w:r>
      <w:r w:rsidR="0050046C" w:rsidRPr="00C55862">
        <w:rPr>
          <w:lang w:val="en-AU"/>
        </w:rPr>
        <w:instrText xml:space="preserve"> ADDIN ZOTERO_ITEM CSL_CITATION {"citationID":"wGElGDxq","properties":{"formattedCitation":"(Nimkarn and New 2010)","plainCitation":"(Nimkarn and New 2010)","noteIndex":0},"citationItems":[{"id":7714,"uris":["http://zotero.org/users/2147311/items/ZV7WKDW5"],"uri":["http://zotero.org/users/2147311/items/ZV7WKDW5"],"itemData":{"id":7714,"type":"article-journal","abstract":"21-Hydroxylase deficiency is the most common cause of congenital adrenal hyperplasia (CAH), an inherited disorder of steroidogenesis. In its severe form, CAH causes genital ambiguity in females. Molecular genetic analysis of fetal DNA obtained by amniocentesis or chorionic villus sampling is used to diagnose steroid 21-OHD deficiency in utero. Large ongoing studies show that appropriate prenatal treatment of pregnant mothers with dexamethasone is effective and safe for both the fetus and the mother. It reduces ambiguous genitalia in the female affected fetus and thus avoids unnecessary genitoplasty in the newborn female.","container-title":"Annals of the New York Academy of Sciences","DOI":"10.1111/j.1749-6632.2009.05225.x","ISSN":"1749-6632","issue":"1","language":"en","page":"5-11","title":"Congenital adrenal hyperplasia due to 21-hydroxylase deficiency","volume":"1192","author":[{"family":"Nimkarn","given":"Saroj"},{"family":"New","given":"Maria I."}],"issued":{"date-parts":[["2010",4,1]]}}}],"schema":"https://github.com/citation-style-language/schema/raw/master/csl-citation.json"} </w:instrText>
      </w:r>
      <w:r w:rsidR="003871C6" w:rsidRPr="00C55862">
        <w:rPr>
          <w:lang w:val="en-AU"/>
        </w:rPr>
        <w:fldChar w:fldCharType="separate"/>
      </w:r>
      <w:r w:rsidR="003871C6" w:rsidRPr="00C55862">
        <w:rPr>
          <w:lang w:val="en-AU"/>
        </w:rPr>
        <w:t>(Nimkarn and New 2010)</w:t>
      </w:r>
      <w:r w:rsidR="003871C6" w:rsidRPr="00C55862">
        <w:rPr>
          <w:lang w:val="en-AU"/>
        </w:rPr>
        <w:fldChar w:fldCharType="end"/>
      </w:r>
      <w:r w:rsidR="004862D3" w:rsidRPr="00C55862">
        <w:rPr>
          <w:lang w:val="en-AU"/>
        </w:rPr>
        <w:t>.</w:t>
      </w:r>
    </w:p>
    <w:p w14:paraId="5A846A29" w14:textId="77777777" w:rsidR="004862D3" w:rsidRPr="00C55862" w:rsidRDefault="004862D3" w:rsidP="004862D3">
      <w:pPr>
        <w:rPr>
          <w:lang w:val="en-AU"/>
        </w:rPr>
      </w:pPr>
    </w:p>
    <w:p w14:paraId="280C8CFA" w14:textId="206E75B6" w:rsidR="00EB7A57" w:rsidRPr="00C55862" w:rsidRDefault="00EB7A57" w:rsidP="00EB7A57">
      <w:pPr>
        <w:rPr>
          <w:lang w:val="en-AU"/>
        </w:rPr>
      </w:pPr>
      <w:r w:rsidRPr="00C55862">
        <w:rPr>
          <w:lang w:val="en-AU"/>
        </w:rPr>
        <w:t xml:space="preserve">At the time of a 2013 Senate inquiry, </w:t>
      </w:r>
      <w:r w:rsidR="005320BF" w:rsidRPr="00C55862">
        <w:rPr>
          <w:lang w:val="en-AU"/>
        </w:rPr>
        <w:t xml:space="preserve">this </w:t>
      </w:r>
      <w:r w:rsidRPr="00C55862">
        <w:rPr>
          <w:lang w:val="en-AU"/>
        </w:rPr>
        <w:t xml:space="preserve">prenatal </w:t>
      </w:r>
      <w:r w:rsidR="005320BF" w:rsidRPr="00C55862">
        <w:rPr>
          <w:lang w:val="en-AU"/>
        </w:rPr>
        <w:t>therapy was</w:t>
      </w:r>
      <w:r w:rsidRPr="00C55862">
        <w:rPr>
          <w:lang w:val="en-AU"/>
        </w:rPr>
        <w:t xml:space="preserve"> available in Australia. The Senate sought to end such interventions due to associated cognitive risks</w:t>
      </w:r>
      <w:r w:rsidR="005320BF" w:rsidRPr="00C55862">
        <w:rPr>
          <w:lang w:val="en-AU"/>
        </w:rPr>
        <w:t xml:space="preserve"> to the children concerned</w:t>
      </w:r>
      <w:r w:rsidR="003871C6" w:rsidRPr="00C55862">
        <w:rPr>
          <w:lang w:val="en-AU"/>
        </w:rPr>
        <w:t xml:space="preserve"> </w:t>
      </w:r>
      <w:r w:rsidR="003871C6" w:rsidRPr="00C55862">
        <w:rPr>
          <w:lang w:val="en-AU"/>
        </w:rPr>
        <w:fldChar w:fldCharType="begin"/>
      </w:r>
      <w:r w:rsidR="0050046C" w:rsidRPr="00C55862">
        <w:rPr>
          <w:lang w:val="en-AU"/>
        </w:rPr>
        <w:instrText xml:space="preserve"> ADDIN ZOTERO_ITEM CSL_CITATION {"citationID":"XvOTMbfb","properties":{"formattedCitation":"(Community Affairs References Committee, Senate of Australia 2013)","plainCitation":"(Community Affairs References Committee, Senate of Australia 2013)","noteIndex":0},"citationItems":[{"id":8277,"uris":["http://zotero.org/users/2147311/items/3F722EXQ"],"uri":["http://zotero.org/users/2147311/items/3F722EXQ"],"itemData":{"id":8277,"type":"book","ISBN":"978-1-74229-917-4","language":"en","source":"Open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Australia","URL":"http://www.aph.gov.au/Parliamentary_Business/Committees/Senate/Community_Affairs/Involuntary_Sterilisation/Sec_Report/index","author":[{"literal":"Community Affairs References Committee, Senate of Australia"}],"accessed":{"date-parts":[["2013",10,26]]},"issued":{"date-parts":[["2013"]]}}}],"schema":"https://github.com/citation-style-language/schema/raw/master/csl-citation.json"} </w:instrText>
      </w:r>
      <w:r w:rsidR="003871C6" w:rsidRPr="00C55862">
        <w:rPr>
          <w:lang w:val="en-AU"/>
        </w:rPr>
        <w:fldChar w:fldCharType="separate"/>
      </w:r>
      <w:r w:rsidR="003871C6" w:rsidRPr="00C55862">
        <w:rPr>
          <w:lang w:val="en-AU"/>
        </w:rPr>
        <w:t>(Community Affairs References Committee, Senate of Australia 2013)</w:t>
      </w:r>
      <w:r w:rsidR="003871C6" w:rsidRPr="00C55862">
        <w:rPr>
          <w:lang w:val="en-AU"/>
        </w:rPr>
        <w:fldChar w:fldCharType="end"/>
      </w:r>
      <w:r w:rsidRPr="00C55862">
        <w:rPr>
          <w:lang w:val="en-AU"/>
        </w:rPr>
        <w:t>. However, their cur</w:t>
      </w:r>
      <w:r w:rsidR="007F739A" w:rsidRPr="00C55862">
        <w:rPr>
          <w:lang w:val="en-AU"/>
        </w:rPr>
        <w:t>rent status in Australia is un</w:t>
      </w:r>
      <w:r w:rsidRPr="00C55862">
        <w:rPr>
          <w:lang w:val="en-AU"/>
        </w:rPr>
        <w:t xml:space="preserve">documented. </w:t>
      </w:r>
    </w:p>
    <w:p w14:paraId="04891224" w14:textId="77777777" w:rsidR="00EB7A57" w:rsidRPr="00C55862" w:rsidRDefault="00EB7A57" w:rsidP="00EB7A57">
      <w:pPr>
        <w:rPr>
          <w:lang w:val="en-AU"/>
        </w:rPr>
      </w:pPr>
    </w:p>
    <w:p w14:paraId="24E97A5E" w14:textId="0EF9B163" w:rsidR="004862D3" w:rsidRPr="00C55862" w:rsidRDefault="004862D3" w:rsidP="004862D3">
      <w:pPr>
        <w:rPr>
          <w:lang w:val="en-AU"/>
        </w:rPr>
      </w:pPr>
      <w:r w:rsidRPr="00C55862">
        <w:rPr>
          <w:lang w:val="en-AU"/>
        </w:rPr>
        <w:t>These rationales for treatment have proven controversial</w:t>
      </w:r>
      <w:r w:rsidR="003871C6" w:rsidRPr="00C55862">
        <w:rPr>
          <w:lang w:val="en-AU"/>
        </w:rPr>
        <w:t xml:space="preserve"> </w:t>
      </w:r>
      <w:r w:rsidR="006908E1" w:rsidRPr="00C55862">
        <w:rPr>
          <w:lang w:val="en-AU"/>
        </w:rPr>
        <w:fldChar w:fldCharType="begin"/>
      </w:r>
      <w:r w:rsidR="0050046C" w:rsidRPr="00C55862">
        <w:rPr>
          <w:lang w:val="en-AU"/>
        </w:rPr>
        <w:instrText xml:space="preserve"> ADDIN ZOTERO_ITEM CSL_CITATION {"citationID":"OgJwLutg","properties":{"formattedCitation":"(Dreger, Feder, and Tamar-Mattis 2012)","plainCitation":"(Dreger, Feder, and Tamar-Mattis 2012)","noteIndex":0},"citationItems":[{"id":5925,"uris":["http://zotero.org/users/2147311/items/88ENRB6R"],"uri":["http://zotero.org/users/2147311/items/88ENRB6R"],"itemData":{"id":5925,"type":"article-journal","container-title":"Journal of Bioethical Inquiry","DOI":"10.1007/s11673-012-9384-9","ISSN":"1176-7529, 1872-4353","issue":"3","language":"en","page":"277-294","source":"CrossRef","title":"Prenatal Dexamethasone for Congenital Adrenal Hyperplasia: An Ethics Canary in the Modern Medical Mine","title-short":"Prenatal Dexamethasone for Congenital Adrenal Hyperplasia","volume":"9","author":[{"family":"Dreger","given":"Alice"},{"family":"Feder","given":"Ellen K."},{"family":"Tamar-Mattis","given":"Anne"}],"issued":{"date-parts":[["2012",9]]}}}],"schema":"https://github.com/citation-style-language/schema/raw/master/csl-citation.json"} </w:instrText>
      </w:r>
      <w:r w:rsidR="006908E1" w:rsidRPr="00C55862">
        <w:rPr>
          <w:lang w:val="en-AU"/>
        </w:rPr>
        <w:fldChar w:fldCharType="separate"/>
      </w:r>
      <w:r w:rsidR="006908E1" w:rsidRPr="00C55862">
        <w:rPr>
          <w:lang w:val="en-AU"/>
        </w:rPr>
        <w:t>(Dreger, Feder, and Tamar-Mattis 2012)</w:t>
      </w:r>
      <w:r w:rsidR="006908E1" w:rsidRPr="00C55862">
        <w:rPr>
          <w:lang w:val="en-AU"/>
        </w:rPr>
        <w:fldChar w:fldCharType="end"/>
      </w:r>
      <w:r w:rsidRPr="00C55862">
        <w:rPr>
          <w:lang w:val="en-AU"/>
        </w:rPr>
        <w:t xml:space="preserve">. Future clinical papers appear to have abandoned disclosure of such rationales – however, the same treatments, including </w:t>
      </w:r>
      <w:r w:rsidR="00A96C35" w:rsidRPr="00C55862">
        <w:rPr>
          <w:lang w:val="en-AU"/>
        </w:rPr>
        <w:t>‘</w:t>
      </w:r>
      <w:proofErr w:type="spellStart"/>
      <w:r w:rsidRPr="00C55862">
        <w:rPr>
          <w:lang w:val="en-AU"/>
        </w:rPr>
        <w:t>genitoplasties</w:t>
      </w:r>
      <w:proofErr w:type="spellEnd"/>
      <w:r w:rsidR="00A96C35" w:rsidRPr="00C55862">
        <w:rPr>
          <w:lang w:val="en-AU"/>
        </w:rPr>
        <w:t>’</w:t>
      </w:r>
      <w:r w:rsidRPr="00C55862">
        <w:rPr>
          <w:lang w:val="en-AU"/>
        </w:rPr>
        <w:t xml:space="preserve">, persist. This appears to </w:t>
      </w:r>
      <w:r w:rsidR="00942FAD" w:rsidRPr="00C55862">
        <w:rPr>
          <w:lang w:val="en-AU"/>
        </w:rPr>
        <w:t>mean that</w:t>
      </w:r>
      <w:r w:rsidRPr="00C55862">
        <w:rPr>
          <w:lang w:val="en-AU"/>
        </w:rPr>
        <w:t xml:space="preserve"> rationales are now </w:t>
      </w:r>
      <w:r w:rsidR="00C504E6" w:rsidRPr="00C55862">
        <w:rPr>
          <w:lang w:val="en-AU"/>
        </w:rPr>
        <w:t xml:space="preserve">simply </w:t>
      </w:r>
      <w:r w:rsidRPr="00C55862">
        <w:rPr>
          <w:lang w:val="en-AU"/>
        </w:rPr>
        <w:t>undisclosed or undocumented.</w:t>
      </w:r>
    </w:p>
    <w:p w14:paraId="2C0828F7" w14:textId="77777777" w:rsidR="004862D3" w:rsidRPr="00C55862" w:rsidRDefault="004862D3" w:rsidP="004862D3">
      <w:pPr>
        <w:rPr>
          <w:lang w:val="en-AU"/>
        </w:rPr>
      </w:pPr>
    </w:p>
    <w:p w14:paraId="17DA89D2" w14:textId="4AD2ACB3" w:rsidR="004862D3" w:rsidRPr="00C55862" w:rsidRDefault="004B0A4D" w:rsidP="004862D3">
      <w:pPr>
        <w:rPr>
          <w:lang w:val="en-AU"/>
        </w:rPr>
      </w:pPr>
      <w:r w:rsidRPr="00C55862">
        <w:rPr>
          <w:lang w:val="en-AU"/>
        </w:rPr>
        <w:t>Despite acknowledgement of impaired sensation and sexual function, and higher than typical rates of gender assignment change, a</w:t>
      </w:r>
      <w:r w:rsidR="004862D3" w:rsidRPr="00C55862">
        <w:rPr>
          <w:lang w:val="en-AU"/>
        </w:rPr>
        <w:t>t time of writing the Department of Health and Human Services in Victoria states:</w:t>
      </w:r>
    </w:p>
    <w:p w14:paraId="35E5FC01" w14:textId="77777777" w:rsidR="004862D3" w:rsidRPr="00C55862" w:rsidRDefault="004862D3" w:rsidP="004862D3">
      <w:pPr>
        <w:rPr>
          <w:lang w:val="en-AU"/>
        </w:rPr>
      </w:pPr>
    </w:p>
    <w:p w14:paraId="53018D7A" w14:textId="6298F6F0" w:rsidR="004862D3" w:rsidRPr="00C55862" w:rsidRDefault="004862D3" w:rsidP="004862D3">
      <w:pPr>
        <w:pStyle w:val="Quote"/>
        <w:rPr>
          <w:lang w:val="en-AU"/>
        </w:rPr>
      </w:pPr>
      <w:r w:rsidRPr="00C55862">
        <w:rPr>
          <w:lang w:val="en-AU"/>
        </w:rPr>
        <w:t>Girls with CAH may need surgery to reduce the size of the clitoris to normal, separate the fused labia and enlarge the vaginal entrance. The technical name for this operation is ‘clitoral recession or reduction and vaginoplasty’. It is done either in one or two stages.</w:t>
      </w:r>
      <w:r w:rsidRPr="00C55862">
        <w:rPr>
          <w:lang w:val="en-AU"/>
        </w:rPr>
        <w:br/>
      </w:r>
      <w:r w:rsidRPr="00C55862">
        <w:rPr>
          <w:lang w:val="en-AU"/>
        </w:rPr>
        <w:br/>
        <w:t>The clitoral reduction or recession is done is the first few months of life. The vaginoplasty is sometimes done at the same time as the clitoral reduction, but may be left until adolescence, before the menstrual periods begin</w:t>
      </w:r>
      <w:r w:rsidR="00C9742B" w:rsidRPr="00C55862">
        <w:rPr>
          <w:lang w:val="en-AU"/>
        </w:rPr>
        <w:t xml:space="preserve"> </w:t>
      </w:r>
      <w:r w:rsidR="00C9742B" w:rsidRPr="00C55862">
        <w:rPr>
          <w:lang w:val="en-AU"/>
        </w:rPr>
        <w:fldChar w:fldCharType="begin"/>
      </w:r>
      <w:r w:rsidR="0050046C" w:rsidRPr="00C55862">
        <w:rPr>
          <w:lang w:val="en-AU"/>
        </w:rPr>
        <w:instrText xml:space="preserve"> ADDIN ZOTERO_ITEM CSL_CITATION {"citationID":"L7LfgMPh","properties":{"formattedCitation":"(Department of Health &amp; Human Services 2014)","plainCitation":"(Department of Health &amp; Human Services 2014)","noteIndex":0},"citationItems":[{"id":8248,"uris":["http://zotero.org/users/2147311/items/KRMP556D"],"uri":["http://zotero.org/users/2147311/items/KRMP556D"],"itemData":{"id":8248,"type":"webpage","abstract":"CAH is a rare genetic disorder, but it is well understood and treatment is readily available.","language":"en","title":"Congenital adrenal hyperplasia (CAH)","URL":"https://www.betterhealth.vic.gov.au:443/health/conditionsandtreatments/congenital-adrenal-hyperplasia-cah","author":[{"literal":"Department of Health &amp; Human Services"}],"accessed":{"date-parts":[["2019",7,3]]},"issued":{"date-parts":[["2014",8]]}}}],"schema":"https://github.com/citation-style-language/schema/raw/master/csl-citation.json"} </w:instrText>
      </w:r>
      <w:r w:rsidR="00C9742B" w:rsidRPr="00C55862">
        <w:rPr>
          <w:lang w:val="en-AU"/>
        </w:rPr>
        <w:fldChar w:fldCharType="separate"/>
      </w:r>
      <w:r w:rsidR="00C9742B" w:rsidRPr="00C55862">
        <w:rPr>
          <w:lang w:val="en-AU"/>
        </w:rPr>
        <w:t>(Department of Health &amp; Human Services 2014)</w:t>
      </w:r>
      <w:r w:rsidR="00C9742B" w:rsidRPr="00C55862">
        <w:rPr>
          <w:lang w:val="en-AU"/>
        </w:rPr>
        <w:fldChar w:fldCharType="end"/>
      </w:r>
      <w:r w:rsidR="00C9742B" w:rsidRPr="00C55862">
        <w:rPr>
          <w:lang w:val="en-AU"/>
        </w:rPr>
        <w:t>.</w:t>
      </w:r>
    </w:p>
    <w:p w14:paraId="7D9D565C" w14:textId="77777777" w:rsidR="004862D3" w:rsidRPr="00C55862" w:rsidRDefault="004862D3" w:rsidP="004862D3">
      <w:pPr>
        <w:rPr>
          <w:lang w:val="en-AU"/>
        </w:rPr>
      </w:pPr>
    </w:p>
    <w:p w14:paraId="18070DD9" w14:textId="6C984399" w:rsidR="004862D3" w:rsidRPr="00C55862" w:rsidRDefault="004862D3" w:rsidP="004862D3">
      <w:pPr>
        <w:rPr>
          <w:lang w:val="en-AU"/>
        </w:rPr>
      </w:pPr>
      <w:r w:rsidRPr="00C55862">
        <w:rPr>
          <w:lang w:val="en-AU"/>
        </w:rPr>
        <w:t xml:space="preserve">In November 2017, an SBS Insight program on intersex heard from Professor Sonia Grover of the Royal Children’s Hospital Melbourne, commenting that surgical practices today are better than they used to be, implying certainty about future gender identity, sexual orientation and </w:t>
      </w:r>
      <w:r w:rsidR="00091D1A" w:rsidRPr="00C55862">
        <w:rPr>
          <w:lang w:val="en-AU"/>
        </w:rPr>
        <w:t xml:space="preserve">normative ideas about future </w:t>
      </w:r>
      <w:r w:rsidRPr="00C55862">
        <w:rPr>
          <w:lang w:val="en-AU"/>
        </w:rPr>
        <w:t xml:space="preserve">preferences </w:t>
      </w:r>
      <w:r w:rsidR="00091D1A" w:rsidRPr="00C55862">
        <w:rPr>
          <w:lang w:val="en-AU"/>
        </w:rPr>
        <w:t>for</w:t>
      </w:r>
      <w:r w:rsidRPr="00C55862">
        <w:rPr>
          <w:lang w:val="en-AU"/>
        </w:rPr>
        <w:t xml:space="preserve"> body morphology</w:t>
      </w:r>
      <w:r w:rsidR="00BD1DF5" w:rsidRPr="00C55862">
        <w:rPr>
          <w:lang w:val="en-AU"/>
        </w:rPr>
        <w:t xml:space="preserve"> </w:t>
      </w:r>
      <w:r w:rsidR="00BD1DF5" w:rsidRPr="00C55862">
        <w:rPr>
          <w:lang w:val="en-AU"/>
        </w:rPr>
        <w:fldChar w:fldCharType="begin"/>
      </w:r>
      <w:r w:rsidR="0050046C" w:rsidRPr="00C55862">
        <w:rPr>
          <w:lang w:val="en-AU"/>
        </w:rPr>
        <w:instrText xml:space="preserve"> ADDIN ZOTERO_ITEM CSL_CITATION {"citationID":"y3RUGfqz","properties":{"formattedCitation":"(Insight SBS 2017)","plainCitation":"(Insight SBS 2017)","noteIndex":0},"citationItems":[{"id":5110,"uris":["http://zotero.org/users/2147311/items/HQCYIVMY"],"uri":["http://zotero.org/users/2147311/items/HQCYIVMY"],"itemData":{"id":5110,"type":"motion_picture","dimensions":"53:06","language":"en","source":"YouTube","title":"Insight 2017, Ep 31 - Intersex","URL":"https://www.youtube.com/watch?v=tbiSmmCuiYo&amp;list=PLs348akkootwcPaq6GscWFDoLDCzIH4cF&amp;t=0s&amp;index=5","author":[{"literal":"Insight SBS"}],"accessed":{"date-parts":[["2018",7,18]]},"issued":{"date-parts":[["2017",11]]}}}],"schema":"https://github.com/citation-style-language/schema/raw/master/csl-citation.json"} </w:instrText>
      </w:r>
      <w:r w:rsidR="00BD1DF5" w:rsidRPr="00C55862">
        <w:rPr>
          <w:lang w:val="en-AU"/>
        </w:rPr>
        <w:fldChar w:fldCharType="separate"/>
      </w:r>
      <w:r w:rsidR="00BD1DF5" w:rsidRPr="00C55862">
        <w:rPr>
          <w:lang w:val="en-AU"/>
        </w:rPr>
        <w:t>(Insight SBS 2017)</w:t>
      </w:r>
      <w:r w:rsidR="00BD1DF5" w:rsidRPr="00C55862">
        <w:rPr>
          <w:lang w:val="en-AU"/>
        </w:rPr>
        <w:fldChar w:fldCharType="end"/>
      </w:r>
      <w:r w:rsidRPr="00C55862">
        <w:rPr>
          <w:lang w:val="en-AU"/>
        </w:rPr>
        <w:t>.</w:t>
      </w:r>
    </w:p>
    <w:p w14:paraId="61AAEC36" w14:textId="77777777" w:rsidR="004862D3" w:rsidRPr="00C55862" w:rsidRDefault="004862D3" w:rsidP="004862D3">
      <w:pPr>
        <w:rPr>
          <w:lang w:val="en-AU"/>
        </w:rPr>
      </w:pPr>
    </w:p>
    <w:p w14:paraId="7534BE2A" w14:textId="433B61FD" w:rsidR="004862D3" w:rsidRPr="00C55862" w:rsidRDefault="004862D3" w:rsidP="004862D3">
      <w:pPr>
        <w:rPr>
          <w:lang w:val="en-AU"/>
        </w:rPr>
      </w:pPr>
      <w:r w:rsidRPr="00C55862">
        <w:rPr>
          <w:lang w:val="en-AU"/>
        </w:rPr>
        <w:t xml:space="preserve">No disclosure is made about risks to sexual function and </w:t>
      </w:r>
      <w:proofErr w:type="gramStart"/>
      <w:r w:rsidRPr="00C55862">
        <w:rPr>
          <w:lang w:val="en-AU"/>
        </w:rPr>
        <w:t>sensation,</w:t>
      </w:r>
      <w:proofErr w:type="gramEnd"/>
      <w:r w:rsidRPr="00C55862">
        <w:rPr>
          <w:lang w:val="en-AU"/>
        </w:rPr>
        <w:t xml:space="preserve"> however, reference is made to vaginal scar tissue in the context of pregnancy and vaginal delivery. </w:t>
      </w:r>
      <w:r w:rsidR="00336508" w:rsidRPr="00C55862">
        <w:rPr>
          <w:lang w:val="en-AU"/>
        </w:rPr>
        <w:t>The need for such interventions is, however,</w:t>
      </w:r>
      <w:r w:rsidR="00231E11" w:rsidRPr="00C55862">
        <w:rPr>
          <w:lang w:val="en-AU"/>
        </w:rPr>
        <w:t xml:space="preserve"> not indicated or substantiated</w:t>
      </w:r>
      <w:r w:rsidRPr="00C55862">
        <w:rPr>
          <w:lang w:val="en-AU"/>
        </w:rPr>
        <w:t>. Evi</w:t>
      </w:r>
      <w:r w:rsidR="002759F5" w:rsidRPr="00C55862">
        <w:rPr>
          <w:lang w:val="en-AU"/>
        </w:rPr>
        <w:t xml:space="preserve">dence of necessity is lacking, and </w:t>
      </w:r>
      <w:r w:rsidR="00336508" w:rsidRPr="00C55862">
        <w:rPr>
          <w:lang w:val="en-AU"/>
        </w:rPr>
        <w:t>r</w:t>
      </w:r>
      <w:r w:rsidRPr="00C55862">
        <w:rPr>
          <w:lang w:val="en-AU"/>
        </w:rPr>
        <w:t>eliable evidence of good outcomes is lacking. Globally, there remains no accepted evidence to support surgical practices. For example, a 2016</w:t>
      </w:r>
      <w:r w:rsidR="00B723D5" w:rsidRPr="00C55862">
        <w:rPr>
          <w:lang w:val="en-AU"/>
        </w:rPr>
        <w:t xml:space="preserve"> </w:t>
      </w:r>
      <w:r w:rsidR="00B723D5" w:rsidRPr="00C55862">
        <w:rPr>
          <w:iCs/>
          <w:lang w:val="en-AU"/>
        </w:rPr>
        <w:t>clinical</w:t>
      </w:r>
      <w:r w:rsidRPr="00C55862">
        <w:rPr>
          <w:lang w:val="en-AU"/>
        </w:rPr>
        <w:t xml:space="preserve"> </w:t>
      </w:r>
      <w:r w:rsidR="00A96C35" w:rsidRPr="00C55862">
        <w:rPr>
          <w:lang w:val="en-AU"/>
        </w:rPr>
        <w:t>u</w:t>
      </w:r>
      <w:r w:rsidRPr="00C55862">
        <w:rPr>
          <w:lang w:val="en-AU"/>
        </w:rPr>
        <w:t>pdate states that:</w:t>
      </w:r>
    </w:p>
    <w:p w14:paraId="03703657" w14:textId="77777777" w:rsidR="004862D3" w:rsidRPr="00C55862" w:rsidRDefault="004862D3" w:rsidP="004862D3">
      <w:pPr>
        <w:rPr>
          <w:lang w:val="en-AU"/>
        </w:rPr>
      </w:pPr>
    </w:p>
    <w:p w14:paraId="02E15C6F" w14:textId="4E0114D8" w:rsidR="004862D3" w:rsidRPr="00C55862" w:rsidRDefault="004862D3" w:rsidP="004862D3">
      <w:pPr>
        <w:pStyle w:val="Quote"/>
        <w:rPr>
          <w:lang w:val="en-AU"/>
        </w:rPr>
      </w:pPr>
      <w:r w:rsidRPr="00C55862">
        <w:rPr>
          <w:lang w:val="en-AU"/>
        </w:rPr>
        <w:t xml:space="preserve">There is still no consensual attitude regarding indications, timing, procedure and evaluation of outcome of DSD surgery. The levels of evidence of responses </w:t>
      </w:r>
      <w:r w:rsidRPr="00C55862">
        <w:rPr>
          <w:lang w:val="en-AU"/>
        </w:rPr>
        <w:lastRenderedPageBreak/>
        <w:t>given by the experts are low (B and C), while most are supported by team expertise… Timing, choice of the individual and irreversibility of surgical procedures are sources of concerns. There is no evidence regarding the impact of surgically treated or non-treated DSDs during childhood for the individual, the parents, society or the risk of stigmatization</w:t>
      </w:r>
      <w:r w:rsidR="006A4768" w:rsidRPr="00C55862">
        <w:rPr>
          <w:lang w:val="en-AU"/>
        </w:rPr>
        <w:t xml:space="preserve"> </w:t>
      </w:r>
      <w:r w:rsidR="006A4768" w:rsidRPr="00C55862">
        <w:rPr>
          <w:lang w:val="en-AU"/>
        </w:rPr>
        <w:fldChar w:fldCharType="begin"/>
      </w:r>
      <w:r w:rsidR="0050046C" w:rsidRPr="00C55862">
        <w:rPr>
          <w:lang w:val="en-AU"/>
        </w:rPr>
        <w:instrText xml:space="preserve"> ADDIN ZOTERO_ITEM CSL_CITATION {"citationID":"OH4ACV37","properties":{"formattedCitation":"(Lee et al. 2016)","plainCitation":"(Lee et al. 2016)","noteIndex":0},"citationItems":[{"id":5894,"uris":["http://zotero.org/users/2147311/items/RVIDSRI9"],"uri":["http://zotero.org/users/2147311/items/RVIDSRI9"],"itemData":{"id":5894,"type":"article-journal","container-title":"Hormone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Consortium"}],"issued":{"date-parts":[["2016",1,28]]}}}],"schema":"https://github.com/citation-style-language/schema/raw/master/csl-citation.json"} </w:instrText>
      </w:r>
      <w:r w:rsidR="006A4768" w:rsidRPr="00C55862">
        <w:rPr>
          <w:lang w:val="en-AU"/>
        </w:rPr>
        <w:fldChar w:fldCharType="separate"/>
      </w:r>
      <w:r w:rsidR="006A4768" w:rsidRPr="00C55862">
        <w:rPr>
          <w:lang w:val="en-AU"/>
        </w:rPr>
        <w:t>(Lee et al. 2016)</w:t>
      </w:r>
      <w:r w:rsidR="006A4768" w:rsidRPr="00C55862">
        <w:rPr>
          <w:lang w:val="en-AU"/>
        </w:rPr>
        <w:fldChar w:fldCharType="end"/>
      </w:r>
      <w:r w:rsidR="006A4768" w:rsidRPr="00C55862">
        <w:rPr>
          <w:lang w:val="en-AU"/>
        </w:rPr>
        <w:t>.</w:t>
      </w:r>
    </w:p>
    <w:p w14:paraId="1A8987B3" w14:textId="77777777" w:rsidR="005C57F9" w:rsidRPr="00C55862" w:rsidRDefault="005C57F9" w:rsidP="005C57F9">
      <w:pPr>
        <w:rPr>
          <w:lang w:val="en-AU"/>
        </w:rPr>
      </w:pPr>
    </w:p>
    <w:p w14:paraId="17A20366" w14:textId="1C16D40C" w:rsidR="004862D3" w:rsidRPr="00C55862" w:rsidRDefault="00C91D30" w:rsidP="00F705A6">
      <w:pPr>
        <w:pStyle w:val="Heading4"/>
        <w:rPr>
          <w:lang w:val="en-AU"/>
        </w:rPr>
      </w:pPr>
      <w:bookmarkStart w:id="36" w:name="_Toc503896228"/>
      <w:bookmarkStart w:id="37" w:name="_Toc31021535"/>
      <w:r w:rsidRPr="00C55862">
        <w:rPr>
          <w:lang w:val="en-AU"/>
        </w:rPr>
        <w:t xml:space="preserve">17-beta </w:t>
      </w:r>
      <w:r w:rsidR="004862D3" w:rsidRPr="00C55862">
        <w:rPr>
          <w:lang w:val="en-AU"/>
        </w:rPr>
        <w:t>hydroxysteroid dehydrogenase 3</w:t>
      </w:r>
      <w:bookmarkEnd w:id="36"/>
      <w:bookmarkEnd w:id="37"/>
    </w:p>
    <w:p w14:paraId="3D6925AA" w14:textId="77777777" w:rsidR="004862D3" w:rsidRPr="00C55862" w:rsidRDefault="004862D3" w:rsidP="004862D3">
      <w:pPr>
        <w:rPr>
          <w:b/>
          <w:lang w:val="en-AU"/>
        </w:rPr>
      </w:pPr>
    </w:p>
    <w:p w14:paraId="05D6BAC9" w14:textId="40F944CB" w:rsidR="004862D3" w:rsidRPr="00C55862" w:rsidRDefault="004862D3" w:rsidP="004862D3">
      <w:pPr>
        <w:rPr>
          <w:lang w:val="en-AU"/>
        </w:rPr>
      </w:pPr>
      <w:r w:rsidRPr="00C55862">
        <w:rPr>
          <w:lang w:val="en-AU"/>
        </w:rPr>
        <w:t>Infants with 17-beta hydroxysteroid dehydrogenase 3 (17ß-HSD3) have XY chromosomes and may have genitals that appear at birth to be somewhere between typica</w:t>
      </w:r>
      <w:r w:rsidR="00987D47" w:rsidRPr="00C55862">
        <w:rPr>
          <w:lang w:val="en-AU"/>
        </w:rPr>
        <w:t>lly female and typically male. I</w:t>
      </w:r>
      <w:r w:rsidRPr="00C55862">
        <w:rPr>
          <w:lang w:val="en-AU"/>
        </w:rPr>
        <w:t xml:space="preserve">n cases where visible genital variation is evident at birth, the currently proposed World Health Organization </w:t>
      </w:r>
      <w:r w:rsidRPr="00C55862">
        <w:rPr>
          <w:i/>
          <w:lang w:val="en-AU"/>
        </w:rPr>
        <w:t>International Classification of Diseases</w:t>
      </w:r>
      <w:r w:rsidRPr="00C55862">
        <w:rPr>
          <w:lang w:val="en-AU"/>
        </w:rPr>
        <w:t xml:space="preserve"> ICD-11 beta suggests that gender assignment be made based on a doctor’s assessment of the technical results of masculinising </w:t>
      </w:r>
      <w:proofErr w:type="spellStart"/>
      <w:r w:rsidRPr="00C55862">
        <w:rPr>
          <w:lang w:val="en-AU"/>
        </w:rPr>
        <w:t>genitoplasty</w:t>
      </w:r>
      <w:proofErr w:type="spellEnd"/>
      <w:r w:rsidRPr="00C55862">
        <w:rPr>
          <w:lang w:val="en-AU"/>
        </w:rPr>
        <w:t>, and that genital surgeries must occur early. Elimination via selective embryo implantation during IVF is also stated as possible:</w:t>
      </w:r>
    </w:p>
    <w:p w14:paraId="19C86433" w14:textId="77777777" w:rsidR="004862D3" w:rsidRPr="00C55862" w:rsidRDefault="004862D3" w:rsidP="004862D3">
      <w:pPr>
        <w:rPr>
          <w:lang w:val="en-AU"/>
        </w:rPr>
      </w:pPr>
    </w:p>
    <w:p w14:paraId="37B8AE54" w14:textId="00A20225" w:rsidR="004862D3" w:rsidRPr="00C55862" w:rsidRDefault="004862D3" w:rsidP="004862D3">
      <w:pPr>
        <w:pStyle w:val="Quote"/>
        <w:rPr>
          <w:rFonts w:asciiTheme="minorHAnsi" w:hAnsiTheme="minorHAnsi"/>
          <w:lang w:val="en-AU"/>
        </w:rPr>
      </w:pPr>
      <w:r w:rsidRPr="00C55862">
        <w:rPr>
          <w:rFonts w:asciiTheme="minorHAnsi" w:hAnsiTheme="minorHAnsi"/>
          <w:lang w:val="en-AU"/>
        </w:rPr>
        <w:t xml:space="preserve">If the diagnosis is made at birth, gender assignment must be discussed, depending on the expected results of masculinizing </w:t>
      </w:r>
      <w:proofErr w:type="spellStart"/>
      <w:r w:rsidRPr="00C55862">
        <w:rPr>
          <w:rFonts w:asciiTheme="minorHAnsi" w:hAnsiTheme="minorHAnsi"/>
          <w:lang w:val="en-AU"/>
        </w:rPr>
        <w:t>genitoplasty</w:t>
      </w:r>
      <w:proofErr w:type="spellEnd"/>
      <w:r w:rsidRPr="00C55862">
        <w:rPr>
          <w:rFonts w:asciiTheme="minorHAnsi" w:hAnsiTheme="minorHAnsi"/>
          <w:lang w:val="en-AU"/>
        </w:rPr>
        <w:t xml:space="preserve">. If female assignment is selected, feminizing </w:t>
      </w:r>
      <w:proofErr w:type="spellStart"/>
      <w:r w:rsidRPr="00C55862">
        <w:rPr>
          <w:rFonts w:asciiTheme="minorHAnsi" w:hAnsiTheme="minorHAnsi"/>
          <w:lang w:val="en-AU"/>
        </w:rPr>
        <w:t>genitoplasty</w:t>
      </w:r>
      <w:proofErr w:type="spellEnd"/>
      <w:r w:rsidRPr="00C55862">
        <w:rPr>
          <w:rFonts w:asciiTheme="minorHAnsi" w:hAnsiTheme="minorHAnsi"/>
          <w:lang w:val="en-AU"/>
        </w:rPr>
        <w:t xml:space="preserve"> and gonadectomy must be performed. Prenatal diagnosis is available for the kindred of affected patients if causal mutations have been characterized</w:t>
      </w:r>
      <w:r w:rsidR="00BD30B5" w:rsidRPr="00C55862">
        <w:rPr>
          <w:rFonts w:asciiTheme="minorHAnsi" w:hAnsiTheme="minorHAnsi"/>
          <w:lang w:val="en-AU"/>
        </w:rPr>
        <w:t xml:space="preserve"> </w:t>
      </w:r>
      <w:r w:rsidR="00BD30B5" w:rsidRPr="00C55862">
        <w:rPr>
          <w:rFonts w:asciiTheme="minorHAnsi" w:hAnsiTheme="minorHAnsi"/>
          <w:lang w:val="en-AU"/>
        </w:rPr>
        <w:fldChar w:fldCharType="begin"/>
      </w:r>
      <w:r w:rsidR="0050046C" w:rsidRPr="00C55862">
        <w:rPr>
          <w:rFonts w:asciiTheme="minorHAnsi" w:hAnsiTheme="minorHAnsi"/>
          <w:lang w:val="en-AU"/>
        </w:rPr>
        <w:instrText xml:space="preserve"> ADDIN ZOTERO_ITEM CSL_CITATION {"citationID":"wSWOMG5F","properties":{"formattedCitation":"(World Health Organization 2018)","plainCitation":"(World Health Organization 2018)","noteIndex":0},"citationItems":[{"id":4912,"uris":["http://zotero.org/users/2147311/items/8EDV7SEM"],"uri":["http://zotero.org/users/2147311/items/8EDV7SEM"],"itemData":{"id":4912,"type":"chapter","container-title":"ICD-11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Organization"}],"accessed":{"date-parts":[["2018",1,12]]},"issued":{"date-parts":[["2018",1,12]]}}}],"schema":"https://github.com/citation-style-language/schema/raw/master/csl-citation.json"} </w:instrText>
      </w:r>
      <w:r w:rsidR="00BD30B5" w:rsidRPr="00C55862">
        <w:rPr>
          <w:rFonts w:asciiTheme="minorHAnsi" w:hAnsiTheme="minorHAnsi"/>
          <w:lang w:val="en-AU"/>
        </w:rPr>
        <w:fldChar w:fldCharType="separate"/>
      </w:r>
      <w:r w:rsidR="00BD30B5" w:rsidRPr="00C55862">
        <w:rPr>
          <w:rFonts w:asciiTheme="minorHAnsi" w:hAnsiTheme="minorHAnsi"/>
          <w:lang w:val="en-AU"/>
        </w:rPr>
        <w:t>(World Health Organization 2018)</w:t>
      </w:r>
      <w:r w:rsidR="00BD30B5" w:rsidRPr="00C55862">
        <w:rPr>
          <w:rFonts w:asciiTheme="minorHAnsi" w:hAnsiTheme="minorHAnsi"/>
          <w:lang w:val="en-AU"/>
        </w:rPr>
        <w:fldChar w:fldCharType="end"/>
      </w:r>
      <w:r w:rsidRPr="00C55862">
        <w:rPr>
          <w:rFonts w:asciiTheme="minorHAnsi" w:hAnsiTheme="minorHAnsi"/>
          <w:lang w:val="en-AU"/>
        </w:rPr>
        <w:t>.</w:t>
      </w:r>
    </w:p>
    <w:p w14:paraId="43049007" w14:textId="77777777" w:rsidR="004862D3" w:rsidRPr="00C55862" w:rsidRDefault="004862D3" w:rsidP="004862D3">
      <w:pPr>
        <w:rPr>
          <w:lang w:val="en-AU"/>
        </w:rPr>
      </w:pPr>
    </w:p>
    <w:p w14:paraId="21162946" w14:textId="5A42F8DA" w:rsidR="004862D3" w:rsidRPr="00C55862" w:rsidRDefault="004862D3" w:rsidP="004862D3">
      <w:pPr>
        <w:rPr>
          <w:lang w:val="en-AU"/>
        </w:rPr>
      </w:pPr>
      <w:r w:rsidRPr="00C55862">
        <w:rPr>
          <w:lang w:val="en-AU"/>
        </w:rPr>
        <w:t xml:space="preserve">The Australasian Paediatric Endocrine Group supports such interventions, even while advising the Senate in 2013 how early interventions are controversial and known to be associated with </w:t>
      </w:r>
      <w:r w:rsidR="001A5DFA" w:rsidRPr="00C55862">
        <w:rPr>
          <w:lang w:val="en-AU"/>
        </w:rPr>
        <w:t>‘</w:t>
      </w:r>
      <w:r w:rsidRPr="00C55862">
        <w:rPr>
          <w:lang w:val="en-AU"/>
        </w:rPr>
        <w:t>particular concern</w:t>
      </w:r>
      <w:r w:rsidR="001A5DFA" w:rsidRPr="00C55862">
        <w:rPr>
          <w:lang w:val="en-AU"/>
        </w:rPr>
        <w:t>’</w:t>
      </w:r>
      <w:r w:rsidRPr="00C55862">
        <w:rPr>
          <w:lang w:val="en-AU"/>
        </w:rPr>
        <w:t xml:space="preserve"> regarding post-surgical sexual function and sensation</w:t>
      </w:r>
      <w:r w:rsidR="00BD30B5" w:rsidRPr="00C55862">
        <w:rPr>
          <w:lang w:val="en-AU"/>
        </w:rPr>
        <w:t xml:space="preserve"> </w:t>
      </w:r>
      <w:r w:rsidR="00BD30B5" w:rsidRPr="00C55862">
        <w:rPr>
          <w:lang w:val="en-AU"/>
        </w:rPr>
        <w:fldChar w:fldCharType="begin"/>
      </w:r>
      <w:r w:rsidR="0050046C" w:rsidRPr="00C55862">
        <w:rPr>
          <w:lang w:val="en-AU"/>
        </w:rPr>
        <w:instrText xml:space="preserve"> ADDIN ZOTERO_ITEM CSL_CITATION {"citationID":"zFe4ARf1","properties":{"formattedCitation":"(Australasian Paediatric Endocrine Group et al. 2013)","plainCitation":"(Australasian Paediatric Endocrine Group et al. 2013)","noteIndex":0},"citationItems":[{"id":2685,"uris":["http://zotero.org/users/2147311/items/TTGNPMSH"],"uri":["http://zotero.org/users/2147311/items/TTGNPMSH"],"itemData":{"id":2685,"type":"report","genre":"Submission","language":"en","note":"APEG apeg. Submission 88","title":"Submission of the Australasian Paediatric Endocrine Group to the Senate Inquiry into the Involuntary or Coerced Sterilization of People with Disabilities in Australia: Regarding the Management of Children with Disorders of Sex Development","URL":"http://www.aph.gov.au/DocumentStore.ashx?id=aafe43f3-c6a2-4525-ad16-15e4210ee0ac&amp;subId=16191","author":[{"literal":"Australasian Paediatric Endocrine Group"},{"family":"Hewitt","given":"Jacqueline"},{"family":"Warne","given":"Garry"},{"family":"Hofman","given":"Paul"},{"family":"Cotterill","given":"Andrew"}],"accessed":{"date-parts":[["2013",6,28]]},"issued":{"date-parts":[["2013",6,27]]}}}],"schema":"https://github.com/citation-style-language/schema/raw/master/csl-citation.json"} </w:instrText>
      </w:r>
      <w:r w:rsidR="00BD30B5" w:rsidRPr="00C55862">
        <w:rPr>
          <w:lang w:val="en-AU"/>
        </w:rPr>
        <w:fldChar w:fldCharType="separate"/>
      </w:r>
      <w:r w:rsidR="00BD30B5" w:rsidRPr="00C55862">
        <w:rPr>
          <w:lang w:val="en-AU"/>
        </w:rPr>
        <w:t>(Australasian Paediatric Endocrine Group et al. 2013)</w:t>
      </w:r>
      <w:r w:rsidR="00BD30B5" w:rsidRPr="00C55862">
        <w:rPr>
          <w:lang w:val="en-AU"/>
        </w:rPr>
        <w:fldChar w:fldCharType="end"/>
      </w:r>
      <w:r w:rsidRPr="00C55862">
        <w:rPr>
          <w:lang w:val="en-AU"/>
        </w:rPr>
        <w:t xml:space="preserve">. </w:t>
      </w:r>
    </w:p>
    <w:p w14:paraId="6A3A15E7" w14:textId="77777777" w:rsidR="004862D3" w:rsidRPr="00C55862" w:rsidRDefault="004862D3" w:rsidP="004862D3">
      <w:pPr>
        <w:rPr>
          <w:lang w:val="en-AU"/>
        </w:rPr>
      </w:pPr>
    </w:p>
    <w:p w14:paraId="516736F4" w14:textId="08839FBD" w:rsidR="004862D3" w:rsidRPr="00C55862" w:rsidRDefault="004862D3" w:rsidP="004862D3">
      <w:pPr>
        <w:rPr>
          <w:lang w:val="en-AU"/>
        </w:rPr>
      </w:pPr>
      <w:r w:rsidRPr="00C55862">
        <w:rPr>
          <w:lang w:val="en-AU"/>
        </w:rPr>
        <w:t xml:space="preserve">Additionally, according to a review paper, rates of gender change in persons with 17-beta-hydroxysteroid dehydrogenase 3 deficiency assigned female at birth are </w:t>
      </w:r>
      <w:r w:rsidR="001A5DFA" w:rsidRPr="00C55862">
        <w:rPr>
          <w:lang w:val="en-AU"/>
        </w:rPr>
        <w:t>‘</w:t>
      </w:r>
      <w:r w:rsidRPr="00C55862">
        <w:rPr>
          <w:lang w:val="en-AU"/>
        </w:rPr>
        <w:t xml:space="preserve">39–64% of </w:t>
      </w:r>
      <w:proofErr w:type="gramStart"/>
      <w:r w:rsidRPr="00C55862">
        <w:rPr>
          <w:lang w:val="en-AU"/>
        </w:rPr>
        <w:t>cases</w:t>
      </w:r>
      <w:r w:rsidR="001A5DFA" w:rsidRPr="00C55862">
        <w:rPr>
          <w:lang w:val="en-AU"/>
        </w:rPr>
        <w:t>’</w:t>
      </w:r>
      <w:proofErr w:type="gramEnd"/>
      <w:r w:rsidRPr="00C55862">
        <w:rPr>
          <w:lang w:val="en-AU"/>
        </w:rPr>
        <w:t xml:space="preserve">. This means that children subjected to feminising </w:t>
      </w:r>
      <w:proofErr w:type="spellStart"/>
      <w:r w:rsidRPr="00C55862">
        <w:rPr>
          <w:lang w:val="en-AU"/>
        </w:rPr>
        <w:t>genitoplasties</w:t>
      </w:r>
      <w:proofErr w:type="spellEnd"/>
      <w:r w:rsidRPr="00C55862">
        <w:rPr>
          <w:lang w:val="en-AU"/>
        </w:rPr>
        <w:t xml:space="preserve"> may not be girls at all. </w:t>
      </w:r>
    </w:p>
    <w:p w14:paraId="7FB40807" w14:textId="77777777" w:rsidR="004862D3" w:rsidRPr="00C55862" w:rsidRDefault="004862D3" w:rsidP="004862D3">
      <w:pPr>
        <w:rPr>
          <w:lang w:val="en-AU"/>
        </w:rPr>
      </w:pPr>
    </w:p>
    <w:p w14:paraId="38A4E922" w14:textId="34361087" w:rsidR="004862D3" w:rsidRPr="00C55862" w:rsidRDefault="004862D3" w:rsidP="004862D3">
      <w:pPr>
        <w:rPr>
          <w:lang w:val="en-AU"/>
        </w:rPr>
      </w:pPr>
      <w:r w:rsidRPr="00C55862">
        <w:rPr>
          <w:lang w:val="en-AU"/>
        </w:rPr>
        <w:t xml:space="preserve">In 2006, a clinical </w:t>
      </w:r>
      <w:r w:rsidR="001A5DFA" w:rsidRPr="00C55862">
        <w:rPr>
          <w:lang w:val="en-AU"/>
        </w:rPr>
        <w:t>‘</w:t>
      </w:r>
      <w:r w:rsidRPr="00C55862">
        <w:rPr>
          <w:lang w:val="en-AU"/>
        </w:rPr>
        <w:t>consensus statement</w:t>
      </w:r>
      <w:r w:rsidR="001A5DFA" w:rsidRPr="00C55862">
        <w:rPr>
          <w:lang w:val="en-AU"/>
        </w:rPr>
        <w:t>’</w:t>
      </w:r>
      <w:r w:rsidRPr="00C55862">
        <w:rPr>
          <w:lang w:val="en-AU"/>
        </w:rPr>
        <w:t xml:space="preserve"> described the risk of gonadal tumours associated with 17ß-HSD3 to be 28%, a </w:t>
      </w:r>
      <w:r w:rsidR="001A5DFA" w:rsidRPr="00C55862">
        <w:rPr>
          <w:lang w:val="en-AU"/>
        </w:rPr>
        <w:t>‘</w:t>
      </w:r>
      <w:r w:rsidRPr="00C55862">
        <w:rPr>
          <w:lang w:val="en-AU"/>
        </w:rPr>
        <w:t>medium</w:t>
      </w:r>
      <w:r w:rsidR="001A5DFA" w:rsidRPr="00C55862">
        <w:rPr>
          <w:lang w:val="en-AU"/>
        </w:rPr>
        <w:t>’</w:t>
      </w:r>
      <w:r w:rsidRPr="00C55862">
        <w:rPr>
          <w:lang w:val="en-AU"/>
        </w:rPr>
        <w:t xml:space="preserve"> risk, recommending that clinicians </w:t>
      </w:r>
      <w:r w:rsidR="001A5DFA" w:rsidRPr="00C55862">
        <w:rPr>
          <w:lang w:val="en-AU"/>
        </w:rPr>
        <w:t>‘</w:t>
      </w:r>
      <w:r w:rsidRPr="00C55862">
        <w:rPr>
          <w:lang w:val="en-AU"/>
        </w:rPr>
        <w:t>monitor</w:t>
      </w:r>
      <w:r w:rsidR="001A5DFA" w:rsidRPr="00C55862">
        <w:rPr>
          <w:lang w:val="en-AU"/>
        </w:rPr>
        <w:t>’</w:t>
      </w:r>
      <w:r w:rsidRPr="00C55862">
        <w:rPr>
          <w:lang w:val="en-AU"/>
        </w:rPr>
        <w:t xml:space="preserve"> gonads</w:t>
      </w:r>
      <w:r w:rsidR="00D32AAF" w:rsidRPr="00C55862">
        <w:rPr>
          <w:lang w:val="en-AU"/>
        </w:rPr>
        <w:t xml:space="preserve"> </w:t>
      </w:r>
      <w:r w:rsidR="00D32AAF" w:rsidRPr="00C55862">
        <w:rPr>
          <w:lang w:val="en-AU"/>
        </w:rPr>
        <w:fldChar w:fldCharType="begin"/>
      </w:r>
      <w:r w:rsidR="0050046C" w:rsidRPr="00C55862">
        <w:rPr>
          <w:lang w:val="en-AU"/>
        </w:rPr>
        <w:instrText xml:space="preserve"> ADDIN ZOTERO_ITEM CSL_CITATION {"citationID":"GEd1d8Yv","properties":{"formattedCitation":"(Hughes et al. 2006)","plainCitation":"(Hughes et al. 2006)","noteIndex":0},"citationItems":[{"id":8276,"uris":["http://zotero.org/users/2147311/items/QQPQ2CVF"],"uri":["http://zotero.org/users/2147311/items/QQPQ2CVF"],"itemData":{"id":8276,"type":"article-journal","container-title":"Archives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Group"}],"issued":{"date-parts":[["2006"]]}}}],"schema":"https://github.com/citation-style-language/schema/raw/master/csl-citation.json"} </w:instrText>
      </w:r>
      <w:r w:rsidR="00D32AAF" w:rsidRPr="00C55862">
        <w:rPr>
          <w:lang w:val="en-AU"/>
        </w:rPr>
        <w:fldChar w:fldCharType="separate"/>
      </w:r>
      <w:r w:rsidR="00D32AAF" w:rsidRPr="00C55862">
        <w:rPr>
          <w:lang w:val="en-AU"/>
        </w:rPr>
        <w:t>(Hughes et al. 2006)</w:t>
      </w:r>
      <w:r w:rsidR="00D32AAF" w:rsidRPr="00C55862">
        <w:rPr>
          <w:lang w:val="en-AU"/>
        </w:rPr>
        <w:fldChar w:fldCharType="end"/>
      </w:r>
      <w:r w:rsidRPr="00C55862">
        <w:rPr>
          <w:lang w:val="en-AU"/>
        </w:rPr>
        <w:t>. A more recent clinical review published in 2010 reduced risk levels to 17%</w:t>
      </w:r>
      <w:r w:rsidR="00BD30B5" w:rsidRPr="00C55862">
        <w:rPr>
          <w:lang w:val="en-AU"/>
        </w:rPr>
        <w:t xml:space="preserve"> </w:t>
      </w:r>
      <w:r w:rsidR="00BD30B5" w:rsidRPr="00C55862">
        <w:rPr>
          <w:lang w:val="en-AU"/>
        </w:rPr>
        <w:fldChar w:fldCharType="begin"/>
      </w:r>
      <w:r w:rsidR="0050046C" w:rsidRPr="00C55862">
        <w:rPr>
          <w:lang w:val="en-AU"/>
        </w:rPr>
        <w:instrText xml:space="preserve"> ADDIN ZOTERO_ITEM CSL_CITATION {"citationID":"Pr3Ny9bJ","properties":{"formattedCitation":"(Pleskacova et al. 2010)","plainCitation":"(Pleskacova et al. 2010)","noteIndex":0},"citationItems":[{"id":6419,"uris":["http://zotero.org/users/2147311/items/9BUDNVNQ"],"uri":["http://zotero.org/users/2147311/items/9BUDNVNQ"],"itemData":{"id":6419,"type":"article-journal","abstract":"Certain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00BD30B5" w:rsidRPr="00C55862">
        <w:rPr>
          <w:lang w:val="en-AU"/>
        </w:rPr>
        <w:fldChar w:fldCharType="separate"/>
      </w:r>
      <w:r w:rsidR="00BD30B5" w:rsidRPr="00C55862">
        <w:rPr>
          <w:lang w:val="en-AU"/>
        </w:rPr>
        <w:t>(Pleskacova et al. 2010)</w:t>
      </w:r>
      <w:r w:rsidR="00BD30B5" w:rsidRPr="00C55862">
        <w:rPr>
          <w:lang w:val="en-AU"/>
        </w:rPr>
        <w:fldChar w:fldCharType="end"/>
      </w:r>
      <w:r w:rsidR="00BD30B5" w:rsidRPr="00C55862">
        <w:rPr>
          <w:lang w:val="en-AU"/>
        </w:rPr>
        <w:t xml:space="preserve"> and a German multidisciplinary team advised Amnesty International in 2017 that, in any case, </w:t>
      </w:r>
      <w:r w:rsidR="001A5DFA" w:rsidRPr="00C55862">
        <w:rPr>
          <w:lang w:val="en-AU"/>
        </w:rPr>
        <w:t>‘</w:t>
      </w:r>
      <w:r w:rsidR="00BD30B5" w:rsidRPr="00C55862">
        <w:rPr>
          <w:lang w:val="en-AU"/>
        </w:rPr>
        <w:t>cancer risk even for the high risk groups is not so high. We can monitor with ultrasound and for tumour markers</w:t>
      </w:r>
      <w:r w:rsidR="001A5DFA" w:rsidRPr="00C55862">
        <w:rPr>
          <w:lang w:val="en-AU"/>
        </w:rPr>
        <w:t>’</w:t>
      </w:r>
      <w:r w:rsidR="00BD30B5" w:rsidRPr="00C55862">
        <w:rPr>
          <w:lang w:val="en-AU"/>
        </w:rPr>
        <w:t xml:space="preserve"> </w:t>
      </w:r>
      <w:r w:rsidR="003B1C17" w:rsidRPr="00C55862">
        <w:rPr>
          <w:lang w:val="en-AU"/>
        </w:rPr>
        <w:fldChar w:fldCharType="begin"/>
      </w:r>
      <w:r w:rsidR="0050046C" w:rsidRPr="00C55862">
        <w:rPr>
          <w:lang w:val="en-AU"/>
        </w:rPr>
        <w:instrText xml:space="preserve"> ADDIN ZOTERO_ITEM CSL_CITATION {"citationID":"Mj1yjXKF","properties":{"formattedCitation":"(Amnesty International 2017)","plainCitation":"(Amnesty International 2017)","noteIndex":0},"citationItems":[{"id":72,"uris":["http://zotero.org/users/2147311/items/FSHHIZ8F"],"uri":["http://zotero.org/users/2147311/items/FSHHIZ8F"],"itemData":{"id":72,"type":"report","language":"en","number":"EUR 01/6086/2017","title":"First, Do No Harm","title-short":"First, Do No Harm","author":[{"literal":"Amnesty International"}],"issued":{"date-parts":[["2017",5]]}}}],"schema":"https://github.com/citation-style-language/schema/raw/master/csl-citation.json"} </w:instrText>
      </w:r>
      <w:r w:rsidR="003B1C17" w:rsidRPr="00C55862">
        <w:rPr>
          <w:lang w:val="en-AU"/>
        </w:rPr>
        <w:fldChar w:fldCharType="separate"/>
      </w:r>
      <w:r w:rsidR="003B1C17" w:rsidRPr="00C55862">
        <w:rPr>
          <w:lang w:val="en-AU"/>
        </w:rPr>
        <w:t>(Amnesty International 2017)</w:t>
      </w:r>
      <w:r w:rsidR="003B1C17" w:rsidRPr="00C55862">
        <w:rPr>
          <w:lang w:val="en-AU"/>
        </w:rPr>
        <w:fldChar w:fldCharType="end"/>
      </w:r>
      <w:r w:rsidR="00BD30B5" w:rsidRPr="00C55862">
        <w:rPr>
          <w:lang w:val="en-AU"/>
        </w:rPr>
        <w:t xml:space="preserve">. However, like the WHO ICD-11 classification </w:t>
      </w:r>
      <w:r w:rsidR="00BD30B5" w:rsidRPr="00C55862">
        <w:rPr>
          <w:lang w:val="en-AU"/>
        </w:rPr>
        <w:fldChar w:fldCharType="begin"/>
      </w:r>
      <w:r w:rsidR="0050046C" w:rsidRPr="00C55862">
        <w:rPr>
          <w:lang w:val="en-AU"/>
        </w:rPr>
        <w:instrText xml:space="preserve"> ADDIN ZOTERO_ITEM CSL_CITATION {"citationID":"NhWrLlBd","properties":{"formattedCitation":"(World Health Organization 2018)","plainCitation":"(World Health Organization 2018)","noteIndex":0},"citationItems":[{"id":4912,"uris":["http://zotero.org/users/2147311/items/8EDV7SEM"],"uri":["http://zotero.org/users/2147311/items/8EDV7SEM"],"itemData":{"id":4912,"type":"chapter","container-title":"ICD-11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Organization"}],"accessed":{"date-parts":[["2018",1,12]]},"issued":{"date-parts":[["2018",1,12]]}}}],"schema":"https://github.com/citation-style-language/schema/raw/master/csl-citation.json"} </w:instrText>
      </w:r>
      <w:r w:rsidR="00BD30B5" w:rsidRPr="00C55862">
        <w:rPr>
          <w:lang w:val="en-AU"/>
        </w:rPr>
        <w:fldChar w:fldCharType="separate"/>
      </w:r>
      <w:r w:rsidR="00BD30B5" w:rsidRPr="00C55862">
        <w:rPr>
          <w:lang w:val="en-AU"/>
        </w:rPr>
        <w:t>(World Health Organization 2018)</w:t>
      </w:r>
      <w:r w:rsidR="00BD30B5" w:rsidRPr="00C55862">
        <w:rPr>
          <w:lang w:val="en-AU"/>
        </w:rPr>
        <w:fldChar w:fldCharType="end"/>
      </w:r>
      <w:r w:rsidR="00BD30B5" w:rsidRPr="00C55862">
        <w:rPr>
          <w:lang w:val="en-AU"/>
        </w:rPr>
        <w:t xml:space="preserve">, current medical journal articles on this trait </w:t>
      </w:r>
      <w:r w:rsidR="00BD30B5" w:rsidRPr="00C55862">
        <w:rPr>
          <w:lang w:val="en-AU"/>
        </w:rPr>
        <w:fldChar w:fldCharType="begin"/>
      </w:r>
      <w:r w:rsidR="0050046C" w:rsidRPr="00C55862">
        <w:rPr>
          <w:lang w:val="en-AU"/>
        </w:rPr>
        <w:instrText xml:space="preserve"> ADDIN ZOTERO_ITEM CSL_CITATION {"citationID":"OyWEwtPn","properties":{"formattedCitation":"(for example, Lee et al. 2016)","plainCitation":"(for example, Lee et al. 2016)","noteIndex":0},"citationItems":[{"id":5894,"uris":["http://zotero.org/users/2147311/items/RVIDSRI9"],"uri":["http://zotero.org/users/2147311/items/RVIDSRI9"],"itemData":{"id":5894,"type":"article-journal","container-title":"Hormone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Consortium"}],"issued":{"date-parts":[["2016",1,28]]}},"prefix":"for example, "}],"schema":"https://github.com/citation-style-language/schema/raw/master/csl-citation.json"} </w:instrText>
      </w:r>
      <w:r w:rsidR="00BD30B5" w:rsidRPr="00C55862">
        <w:rPr>
          <w:lang w:val="en-AU"/>
        </w:rPr>
        <w:fldChar w:fldCharType="separate"/>
      </w:r>
      <w:r w:rsidR="00BD30B5" w:rsidRPr="00C55862">
        <w:rPr>
          <w:lang w:val="en-AU"/>
        </w:rPr>
        <w:t>(for example, Lee et al. 2016)</w:t>
      </w:r>
      <w:r w:rsidR="00BD30B5" w:rsidRPr="00C55862">
        <w:rPr>
          <w:lang w:val="en-AU"/>
        </w:rPr>
        <w:fldChar w:fldCharType="end"/>
      </w:r>
      <w:r w:rsidR="00BD30B5" w:rsidRPr="00C55862">
        <w:rPr>
          <w:lang w:val="en-AU"/>
        </w:rPr>
        <w:t xml:space="preserve"> recommend gonadectomy </w:t>
      </w:r>
      <w:r w:rsidR="00A9110E" w:rsidRPr="00C55862">
        <w:rPr>
          <w:lang w:val="en-AU"/>
        </w:rPr>
        <w:t>with</w:t>
      </w:r>
      <w:r w:rsidR="00BD30B5" w:rsidRPr="00C55862">
        <w:rPr>
          <w:lang w:val="en-AU"/>
        </w:rPr>
        <w:t xml:space="preserve"> </w:t>
      </w:r>
      <w:r w:rsidR="00A9110E" w:rsidRPr="00C55862">
        <w:rPr>
          <w:lang w:val="en-AU"/>
        </w:rPr>
        <w:t xml:space="preserve">female </w:t>
      </w:r>
      <w:r w:rsidR="00BD30B5" w:rsidRPr="00C55862">
        <w:rPr>
          <w:lang w:val="en-AU"/>
        </w:rPr>
        <w:t xml:space="preserve">gender assignment, </w:t>
      </w:r>
      <w:r w:rsidR="003B1C17" w:rsidRPr="00C55862">
        <w:rPr>
          <w:lang w:val="en-AU"/>
        </w:rPr>
        <w:t>and not</w:t>
      </w:r>
      <w:r w:rsidR="00BD30B5" w:rsidRPr="00C55862">
        <w:rPr>
          <w:lang w:val="en-AU"/>
        </w:rPr>
        <w:t xml:space="preserve"> cancer risks. </w:t>
      </w:r>
    </w:p>
    <w:p w14:paraId="2990891B" w14:textId="77777777" w:rsidR="004862D3" w:rsidRPr="00C55862" w:rsidRDefault="004862D3" w:rsidP="004862D3">
      <w:pPr>
        <w:rPr>
          <w:lang w:val="en-AU"/>
        </w:rPr>
      </w:pPr>
      <w:r w:rsidRPr="00C55862">
        <w:rPr>
          <w:lang w:val="en-AU"/>
        </w:rPr>
        <w:t xml:space="preserve"> </w:t>
      </w:r>
    </w:p>
    <w:p w14:paraId="28E89CCA" w14:textId="09A66364" w:rsidR="004862D3" w:rsidRPr="00C55862" w:rsidRDefault="004862D3" w:rsidP="004862D3">
      <w:pPr>
        <w:rPr>
          <w:lang w:val="en-AU"/>
        </w:rPr>
      </w:pPr>
      <w:r w:rsidRPr="00C55862">
        <w:rPr>
          <w:lang w:val="en-AU"/>
        </w:rPr>
        <w:t xml:space="preserve">In 2008, in the Family Court case </w:t>
      </w:r>
      <w:r w:rsidRPr="00C55862">
        <w:rPr>
          <w:i/>
          <w:lang w:val="en-AU"/>
        </w:rPr>
        <w:t>Re Lesley (Special Medical Procedure)</w:t>
      </w:r>
      <w:r w:rsidRPr="00C55862">
        <w:rPr>
          <w:lang w:val="en-AU"/>
        </w:rPr>
        <w:t>, a judge approve</w:t>
      </w:r>
      <w:r w:rsidR="00E25D61" w:rsidRPr="00C55862">
        <w:rPr>
          <w:lang w:val="en-AU"/>
        </w:rPr>
        <w:t>d</w:t>
      </w:r>
      <w:r w:rsidRPr="00C55862">
        <w:rPr>
          <w:lang w:val="en-AU"/>
        </w:rPr>
        <w:t xml:space="preserve"> the sterilisation of a young child with 17ß-HSD3</w:t>
      </w:r>
      <w:r w:rsidR="00E25D61" w:rsidRPr="00C55862">
        <w:rPr>
          <w:lang w:val="en-AU"/>
        </w:rPr>
        <w:t xml:space="preserve"> </w:t>
      </w:r>
      <w:r w:rsidR="00E25D61" w:rsidRPr="00C55862">
        <w:rPr>
          <w:lang w:val="en-AU"/>
        </w:rPr>
        <w:fldChar w:fldCharType="begin"/>
      </w:r>
      <w:r w:rsidR="0050046C" w:rsidRPr="00C55862">
        <w:rPr>
          <w:lang w:val="en-AU"/>
        </w:rPr>
        <w:instrText xml:space="preserve"> ADDIN ZOTERO_ITEM CSL_CITATION {"citationID":"bPTi9lu7","properties":{"formattedCitation":"(Family Court of Australia 2009)","plainCitation":"(Family Court of Australia 2009)","noteIndex":0},"citationItems":[{"id":3430,"uris":["http://zotero.org/users/2147311/items/FU43U2UZ"],"uri":["http://zotero.org/users/2147311/items/FU43U2UZ"],"itemData":{"id":3430,"type":"legal_case","authority":"FamCA","language":"en","note":"Re Lesley (Special Medical Procedure) [2008] FamCA 1226 (12 December 2008)","title":"Re Lesley (Special Medical Procedure)","URL":"http://www.austlii.edu.au/au/cases/cth/FamCA/2008/1226.html","author":[{"literal":"Family Court of Australia"}],"accessed":{"date-parts":[["2013",3,1]]},"issued":{"date-parts":[["2009",12,2]]}}}],"schema":"https://github.com/citation-style-language/schema/raw/master/csl-citation.json"} </w:instrText>
      </w:r>
      <w:r w:rsidR="00E25D61" w:rsidRPr="00C55862">
        <w:rPr>
          <w:lang w:val="en-AU"/>
        </w:rPr>
        <w:fldChar w:fldCharType="separate"/>
      </w:r>
      <w:r w:rsidR="00E25D61" w:rsidRPr="00C55862">
        <w:rPr>
          <w:lang w:val="en-AU"/>
        </w:rPr>
        <w:t>(Family Court of Australia 2009)</w:t>
      </w:r>
      <w:r w:rsidR="00E25D61" w:rsidRPr="00C55862">
        <w:rPr>
          <w:lang w:val="en-AU"/>
        </w:rPr>
        <w:fldChar w:fldCharType="end"/>
      </w:r>
      <w:r w:rsidRPr="00C55862">
        <w:rPr>
          <w:lang w:val="en-AU"/>
        </w:rPr>
        <w:t xml:space="preserve">. This was intended to prevent the child’s body from virilising at puberty. According to a submission by counsel, the alternative to sterilisation included </w:t>
      </w:r>
      <w:r w:rsidR="000B6CB4" w:rsidRPr="00C55862">
        <w:rPr>
          <w:lang w:val="en-AU"/>
        </w:rPr>
        <w:t xml:space="preserve">(at [39]) </w:t>
      </w:r>
      <w:r w:rsidRPr="00C55862">
        <w:rPr>
          <w:lang w:val="en-AU"/>
        </w:rPr>
        <w:t>to:</w:t>
      </w:r>
    </w:p>
    <w:p w14:paraId="7ED3ABE6" w14:textId="77777777" w:rsidR="004862D3" w:rsidRPr="00C55862" w:rsidRDefault="004862D3" w:rsidP="004862D3">
      <w:pPr>
        <w:rPr>
          <w:lang w:val="en-AU"/>
        </w:rPr>
      </w:pPr>
    </w:p>
    <w:p w14:paraId="19769171" w14:textId="2B5E1736" w:rsidR="004862D3" w:rsidRPr="00C55862" w:rsidRDefault="004862D3" w:rsidP="004862D3">
      <w:pPr>
        <w:pStyle w:val="Quote"/>
        <w:rPr>
          <w:rFonts w:asciiTheme="minorHAnsi" w:hAnsiTheme="minorHAnsi"/>
          <w:lang w:val="en-AU"/>
        </w:rPr>
      </w:pPr>
      <w:r w:rsidRPr="00C55862">
        <w:rPr>
          <w:rFonts w:asciiTheme="minorHAnsi" w:hAnsiTheme="minorHAnsi"/>
          <w:lang w:val="en-AU"/>
        </w:rPr>
        <w:lastRenderedPageBreak/>
        <w:t>(a) take no action and allow [Lesley] to virilise and make a determination</w:t>
      </w:r>
      <w:r w:rsidR="000B6CB4" w:rsidRPr="00C55862">
        <w:rPr>
          <w:rFonts w:asciiTheme="minorHAnsi" w:hAnsiTheme="minorHAnsi"/>
          <w:lang w:val="en-AU"/>
        </w:rPr>
        <w:t xml:space="preserve"> about her gender later</w:t>
      </w:r>
    </w:p>
    <w:p w14:paraId="74B64B54" w14:textId="77777777" w:rsidR="004862D3" w:rsidRPr="00C55862" w:rsidRDefault="004862D3" w:rsidP="004862D3">
      <w:pPr>
        <w:rPr>
          <w:lang w:val="en-AU"/>
        </w:rPr>
      </w:pPr>
    </w:p>
    <w:p w14:paraId="1074C6F6" w14:textId="38692D04" w:rsidR="004862D3" w:rsidRPr="00C55862" w:rsidRDefault="004862D3" w:rsidP="004862D3">
      <w:pPr>
        <w:rPr>
          <w:lang w:val="en-AU"/>
        </w:rPr>
      </w:pPr>
      <w:r w:rsidRPr="00C55862">
        <w:rPr>
          <w:lang w:val="en-AU"/>
        </w:rPr>
        <w:t xml:space="preserve">That is, sterilisation was not predicated on clinical urgency regarding cancer risk, but instead to surgically reinforce a female gender assignment and pre-empt later determination. Risks of gonadal tumour were stated to be </w:t>
      </w:r>
      <w:r w:rsidR="001A5DFA" w:rsidRPr="00C55862">
        <w:rPr>
          <w:lang w:val="en-AU"/>
        </w:rPr>
        <w:t>‘</w:t>
      </w:r>
      <w:r w:rsidRPr="00C55862">
        <w:rPr>
          <w:lang w:val="en-AU"/>
        </w:rPr>
        <w:t>significant</w:t>
      </w:r>
      <w:r w:rsidR="001A5DFA" w:rsidRPr="00C55862">
        <w:rPr>
          <w:lang w:val="en-AU"/>
        </w:rPr>
        <w:t>’</w:t>
      </w:r>
      <w:r w:rsidRPr="00C55862">
        <w:rPr>
          <w:lang w:val="en-AU"/>
        </w:rPr>
        <w:t xml:space="preserve"> (at [40]), </w:t>
      </w:r>
      <w:r w:rsidR="00A9110E" w:rsidRPr="00C55862">
        <w:rPr>
          <w:lang w:val="en-AU"/>
        </w:rPr>
        <w:t>which differs from current clinical papers focused on sterilisation associated with female gender assignment</w:t>
      </w:r>
      <w:r w:rsidR="004F323C" w:rsidRPr="00C55862">
        <w:rPr>
          <w:lang w:val="en-AU"/>
        </w:rPr>
        <w:t>.</w:t>
      </w:r>
      <w:r w:rsidRPr="00C55862">
        <w:rPr>
          <w:lang w:val="en-AU"/>
        </w:rPr>
        <w:t xml:space="preserve"> </w:t>
      </w:r>
    </w:p>
    <w:p w14:paraId="6B017F24" w14:textId="77777777" w:rsidR="004862D3" w:rsidRPr="00C55862" w:rsidRDefault="004862D3" w:rsidP="004862D3">
      <w:pPr>
        <w:rPr>
          <w:lang w:val="en-AU"/>
        </w:rPr>
      </w:pPr>
    </w:p>
    <w:p w14:paraId="337775A0" w14:textId="31EC7F9F" w:rsidR="004862D3" w:rsidRPr="00C55862" w:rsidRDefault="004862D3" w:rsidP="004862D3">
      <w:pPr>
        <w:rPr>
          <w:lang w:val="en-AU"/>
        </w:rPr>
      </w:pPr>
      <w:r w:rsidRPr="00C55862">
        <w:rPr>
          <w:lang w:val="en-AU"/>
        </w:rPr>
        <w:t xml:space="preserve">In 2016, in the Family Court case </w:t>
      </w:r>
      <w:r w:rsidRPr="00C55862">
        <w:rPr>
          <w:i/>
          <w:lang w:val="en-AU"/>
        </w:rPr>
        <w:t>Re: Carla (Medical procedure)</w:t>
      </w:r>
      <w:r w:rsidRPr="00C55862">
        <w:rPr>
          <w:lang w:val="en-AU"/>
        </w:rPr>
        <w:t xml:space="preserve">, a judge approved the sterilisation of a 5-year old child with 17ß-HSD3, surprisingly claiming that </w:t>
      </w:r>
      <w:r w:rsidR="001A5DFA" w:rsidRPr="00C55862">
        <w:rPr>
          <w:lang w:val="en-AU"/>
        </w:rPr>
        <w:t>‘</w:t>
      </w:r>
      <w:r w:rsidRPr="00C55862">
        <w:rPr>
          <w:lang w:val="en-AU"/>
        </w:rPr>
        <w:t>it would be virtually impossible to regularly monitor them for the presence of tumours</w:t>
      </w:r>
      <w:r w:rsidR="001A5DFA" w:rsidRPr="00C55862">
        <w:rPr>
          <w:lang w:val="en-AU"/>
        </w:rPr>
        <w:t>’</w:t>
      </w:r>
      <w:r w:rsidRPr="00C55862">
        <w:rPr>
          <w:lang w:val="en-AU"/>
        </w:rPr>
        <w:t xml:space="preserve"> (at [20])</w:t>
      </w:r>
      <w:r w:rsidR="001D5E96" w:rsidRPr="00C55862">
        <w:rPr>
          <w:lang w:val="en-AU"/>
        </w:rPr>
        <w:t xml:space="preserve"> </w:t>
      </w:r>
      <w:r w:rsidR="001D5E96" w:rsidRPr="00C55862">
        <w:rPr>
          <w:lang w:val="en-AU"/>
        </w:rPr>
        <w:fldChar w:fldCharType="begin"/>
      </w:r>
      <w:r w:rsidR="0050046C" w:rsidRPr="00C55862">
        <w:rPr>
          <w:lang w:val="en-AU"/>
        </w:rPr>
        <w:instrText xml:space="preserve"> ADDIN ZOTERO_ITEM CSL_CITATION {"citationID":"uajpU0vR","properties":{"formattedCitation":"(Carpenter 2017)","plainCitation":"(Carpenter 2017)","noteIndex":0},"citationItems":[{"id":3895,"uris":["http://zotero.org/users/2147311/items/55P47QST"],"uri":["http://zotero.org/users/2147311/items/55P47QST"],"itemData":{"id":3895,"type":"manuscript","language":"en","note":"BETH5204","title":"Re Carla (Medical procedure) [2016] FamCA 7","author":[{"family":"Carpenter","given":"Morgan"}],"issued":{"date-parts":[["2017",4,21]]}}}],"schema":"https://github.com/citation-style-language/schema/raw/master/csl-citation.json"} </w:instrText>
      </w:r>
      <w:r w:rsidR="001D5E96" w:rsidRPr="00C55862">
        <w:rPr>
          <w:lang w:val="en-AU"/>
        </w:rPr>
        <w:fldChar w:fldCharType="separate"/>
      </w:r>
      <w:r w:rsidR="001D5E96" w:rsidRPr="00C55862">
        <w:rPr>
          <w:lang w:val="en-AU"/>
        </w:rPr>
        <w:t>(Carpenter 2017)</w:t>
      </w:r>
      <w:r w:rsidR="001D5E96" w:rsidRPr="00C55862">
        <w:rPr>
          <w:lang w:val="en-AU"/>
        </w:rPr>
        <w:fldChar w:fldCharType="end"/>
      </w:r>
      <w:r w:rsidRPr="00C55862">
        <w:rPr>
          <w:lang w:val="en-AU"/>
        </w:rPr>
        <w:t>. This does not accord with the German experience. The judge described how</w:t>
      </w:r>
      <w:r w:rsidR="000B6CB4" w:rsidRPr="00C55862">
        <w:rPr>
          <w:lang w:val="en-AU"/>
        </w:rPr>
        <w:t xml:space="preserve"> (at [30])</w:t>
      </w:r>
      <w:r w:rsidRPr="00C55862">
        <w:rPr>
          <w:lang w:val="en-AU"/>
        </w:rPr>
        <w:t>:</w:t>
      </w:r>
    </w:p>
    <w:p w14:paraId="08E8442F" w14:textId="77777777" w:rsidR="004862D3" w:rsidRPr="00C55862" w:rsidRDefault="004862D3" w:rsidP="004862D3">
      <w:pPr>
        <w:rPr>
          <w:lang w:val="en-AU"/>
        </w:rPr>
      </w:pPr>
    </w:p>
    <w:p w14:paraId="518C765F" w14:textId="3C307300" w:rsidR="004862D3" w:rsidRPr="00C55862" w:rsidRDefault="004862D3" w:rsidP="004862D3">
      <w:pPr>
        <w:pStyle w:val="Quote"/>
        <w:rPr>
          <w:rFonts w:asciiTheme="minorHAnsi" w:hAnsiTheme="minorHAnsi"/>
          <w:lang w:val="en-AU"/>
        </w:rPr>
      </w:pPr>
      <w:r w:rsidRPr="00C55862">
        <w:rPr>
          <w:rFonts w:asciiTheme="minorHAnsi" w:hAnsiTheme="minorHAnsi"/>
          <w:lang w:val="en-AU"/>
        </w:rPr>
        <w:t xml:space="preserve">It will be less psychologically traumatic for Carla if it is performed before she is able to understand the nature of the procedure </w:t>
      </w:r>
    </w:p>
    <w:p w14:paraId="14A5F64D" w14:textId="77777777" w:rsidR="004862D3" w:rsidRPr="00C55862" w:rsidRDefault="004862D3" w:rsidP="004862D3">
      <w:pPr>
        <w:rPr>
          <w:lang w:val="en-AU"/>
        </w:rPr>
      </w:pPr>
    </w:p>
    <w:p w14:paraId="3DE6AF01" w14:textId="25E1BAC6" w:rsidR="004862D3" w:rsidRPr="00C55862" w:rsidRDefault="004862D3" w:rsidP="004862D3">
      <w:pPr>
        <w:rPr>
          <w:lang w:val="en-AU"/>
        </w:rPr>
      </w:pPr>
      <w:r w:rsidRPr="00C55862">
        <w:rPr>
          <w:lang w:val="en-AU"/>
        </w:rPr>
        <w:t xml:space="preserve">This indicates a lack of urgency related to tumour potential, in addition to a deliberate constraint on the capacity of </w:t>
      </w:r>
      <w:r w:rsidR="001A5DFA" w:rsidRPr="00C55862">
        <w:rPr>
          <w:lang w:val="en-AU"/>
        </w:rPr>
        <w:t>‘</w:t>
      </w:r>
      <w:r w:rsidRPr="00C55862">
        <w:rPr>
          <w:lang w:val="en-AU"/>
        </w:rPr>
        <w:t>Carla</w:t>
      </w:r>
      <w:r w:rsidR="001A5DFA" w:rsidRPr="00C55862">
        <w:rPr>
          <w:lang w:val="en-AU"/>
        </w:rPr>
        <w:t>’</w:t>
      </w:r>
      <w:r w:rsidRPr="00C55862">
        <w:rPr>
          <w:lang w:val="en-AU"/>
        </w:rPr>
        <w:t xml:space="preserve">. Gender stereotyping appears to form the substantive basis of the decision to sterilise </w:t>
      </w:r>
      <w:r w:rsidR="001A5DFA" w:rsidRPr="00C55862">
        <w:rPr>
          <w:lang w:val="en-AU"/>
        </w:rPr>
        <w:t>‘</w:t>
      </w:r>
      <w:r w:rsidRPr="00C55862">
        <w:rPr>
          <w:lang w:val="en-AU"/>
        </w:rPr>
        <w:t>Carla</w:t>
      </w:r>
      <w:r w:rsidR="001A5DFA" w:rsidRPr="00C55862">
        <w:rPr>
          <w:lang w:val="en-AU"/>
        </w:rPr>
        <w:t>’</w:t>
      </w:r>
      <w:r w:rsidRPr="00C55862">
        <w:rPr>
          <w:lang w:val="en-AU"/>
        </w:rPr>
        <w:t>, including an assumption of a future female gender identity</w:t>
      </w:r>
      <w:r w:rsidR="000B6CB4" w:rsidRPr="00C55862">
        <w:rPr>
          <w:lang w:val="en-AU"/>
        </w:rPr>
        <w:t xml:space="preserve"> (at [15])</w:t>
      </w:r>
      <w:r w:rsidRPr="00C55862">
        <w:rPr>
          <w:lang w:val="en-AU"/>
        </w:rPr>
        <w:t xml:space="preserve">: </w:t>
      </w:r>
    </w:p>
    <w:p w14:paraId="55D49AB2" w14:textId="77777777" w:rsidR="004862D3" w:rsidRPr="00C55862" w:rsidRDefault="004862D3" w:rsidP="004862D3">
      <w:pPr>
        <w:rPr>
          <w:lang w:val="en-AU"/>
        </w:rPr>
      </w:pPr>
    </w:p>
    <w:p w14:paraId="583F76A1" w14:textId="77777777" w:rsidR="004862D3" w:rsidRPr="00C55862" w:rsidRDefault="004862D3" w:rsidP="004862D3">
      <w:pPr>
        <w:pStyle w:val="Quote"/>
        <w:numPr>
          <w:ilvl w:val="0"/>
          <w:numId w:val="4"/>
        </w:numPr>
        <w:rPr>
          <w:rFonts w:asciiTheme="minorHAnsi" w:hAnsiTheme="minorHAnsi"/>
          <w:lang w:val="en-AU"/>
        </w:rPr>
      </w:pPr>
      <w:r w:rsidRPr="00C55862">
        <w:rPr>
          <w:rFonts w:asciiTheme="minorHAnsi" w:hAnsiTheme="minorHAnsi"/>
          <w:lang w:val="en-AU"/>
        </w:rPr>
        <w:t xml:space="preserve">Her parents were able to describe a clear, consistent development of a female gender identity; </w:t>
      </w:r>
      <w:r w:rsidRPr="00C55862">
        <w:rPr>
          <w:rFonts w:ascii="MS Mincho" w:eastAsia="MS Mincho" w:hAnsi="MS Mincho" w:cs="MS Mincho"/>
          <w:lang w:val="en-AU"/>
        </w:rPr>
        <w:t> </w:t>
      </w:r>
    </w:p>
    <w:p w14:paraId="15B6E1C5" w14:textId="51A3D253" w:rsidR="004862D3" w:rsidRPr="00C55862" w:rsidRDefault="004862D3" w:rsidP="004862D3">
      <w:pPr>
        <w:pStyle w:val="Quote"/>
        <w:numPr>
          <w:ilvl w:val="0"/>
          <w:numId w:val="4"/>
        </w:numPr>
        <w:rPr>
          <w:rFonts w:asciiTheme="minorHAnsi" w:hAnsiTheme="minorHAnsi"/>
          <w:lang w:val="en-AU"/>
        </w:rPr>
      </w:pPr>
      <w:r w:rsidRPr="00C55862">
        <w:rPr>
          <w:rFonts w:asciiTheme="minorHAnsi" w:hAnsiTheme="minorHAnsi"/>
          <w:lang w:val="en-AU"/>
        </w:rPr>
        <w:t xml:space="preserve">Her parents supplied photos and other evidence that demonstrated that Carla identifies as a female; </w:t>
      </w:r>
      <w:r w:rsidRPr="00C55862">
        <w:rPr>
          <w:rFonts w:ascii="MS Mincho" w:eastAsia="MS Mincho" w:hAnsi="MS Mincho" w:cs="MS Mincho"/>
          <w:lang w:val="en-AU"/>
        </w:rPr>
        <w:t> </w:t>
      </w:r>
    </w:p>
    <w:p w14:paraId="24000FE5" w14:textId="26F963F4" w:rsidR="004862D3" w:rsidRPr="00C55862" w:rsidRDefault="004862D3" w:rsidP="004862D3">
      <w:pPr>
        <w:pStyle w:val="Quote"/>
        <w:numPr>
          <w:ilvl w:val="0"/>
          <w:numId w:val="4"/>
        </w:numPr>
        <w:rPr>
          <w:rFonts w:asciiTheme="minorHAnsi" w:hAnsiTheme="minorHAnsi"/>
          <w:lang w:val="en-AU"/>
        </w:rPr>
      </w:pPr>
      <w:r w:rsidRPr="00C55862">
        <w:rPr>
          <w:rFonts w:asciiTheme="minorHAnsi" w:hAnsiTheme="minorHAnsi"/>
          <w:lang w:val="en-AU"/>
        </w:rPr>
        <w:t xml:space="preserve">She spoke in an age appropriate manner, and described a range of interests/toys and colours, all of which were stereotypically female, for example, having pink curtains, a Barbie bedspread and campervan, necklaces, lip gloss and ‘fairy stations’; </w:t>
      </w:r>
      <w:r w:rsidRPr="00C55862">
        <w:rPr>
          <w:rFonts w:ascii="MS Mincho" w:eastAsia="MS Mincho" w:hAnsi="MS Mincho" w:cs="MS Mincho"/>
          <w:lang w:val="en-AU"/>
        </w:rPr>
        <w:t> </w:t>
      </w:r>
    </w:p>
    <w:p w14:paraId="316E890D" w14:textId="61B556E7" w:rsidR="004862D3" w:rsidRPr="00C55862" w:rsidRDefault="004862D3" w:rsidP="004862D3">
      <w:pPr>
        <w:pStyle w:val="Quote"/>
        <w:numPr>
          <w:ilvl w:val="0"/>
          <w:numId w:val="4"/>
        </w:numPr>
        <w:rPr>
          <w:rFonts w:asciiTheme="minorHAnsi" w:hAnsiTheme="minorHAnsi"/>
          <w:lang w:val="en-AU"/>
        </w:rPr>
      </w:pPr>
      <w:r w:rsidRPr="00C55862">
        <w:rPr>
          <w:rFonts w:asciiTheme="minorHAnsi" w:hAnsiTheme="minorHAnsi"/>
          <w:lang w:val="en-AU"/>
        </w:rPr>
        <w:t xml:space="preserve">She happily wore a floral skirt and shirt with glittery sandals and Minnie Mouse underwear and had her long blond hair tied in braids; and </w:t>
      </w:r>
      <w:r w:rsidRPr="00C55862">
        <w:rPr>
          <w:rFonts w:ascii="MS Mincho" w:eastAsia="MS Mincho" w:hAnsi="MS Mincho" w:cs="MS Mincho"/>
          <w:lang w:val="en-AU"/>
        </w:rPr>
        <w:t> </w:t>
      </w:r>
    </w:p>
    <w:p w14:paraId="788C8EC9" w14:textId="486201EA" w:rsidR="004862D3" w:rsidRPr="00C55862" w:rsidRDefault="004862D3" w:rsidP="004862D3">
      <w:pPr>
        <w:pStyle w:val="Quote"/>
        <w:numPr>
          <w:ilvl w:val="0"/>
          <w:numId w:val="4"/>
        </w:numPr>
        <w:rPr>
          <w:rFonts w:asciiTheme="minorHAnsi" w:hAnsiTheme="minorHAnsi"/>
          <w:lang w:val="en-AU"/>
        </w:rPr>
      </w:pPr>
      <w:r w:rsidRPr="00C55862">
        <w:rPr>
          <w:rFonts w:asciiTheme="minorHAnsi" w:hAnsiTheme="minorHAnsi"/>
          <w:lang w:val="en-AU"/>
        </w:rPr>
        <w:t>Her parents told Dr S that Carla never tries to stand while urinating, never wants to be called</w:t>
      </w:r>
      <w:r w:rsidRPr="00C55862">
        <w:rPr>
          <w:rFonts w:ascii="MS Mincho" w:eastAsia="MS Mincho" w:hAnsi="MS Mincho" w:cs="MS Mincho"/>
          <w:lang w:val="en-AU"/>
        </w:rPr>
        <w:t xml:space="preserve"> </w:t>
      </w:r>
      <w:r w:rsidRPr="00C55862">
        <w:rPr>
          <w:rFonts w:asciiTheme="minorHAnsi" w:hAnsiTheme="minorHAnsi"/>
          <w:lang w:val="en-AU"/>
        </w:rPr>
        <w:t>by or referred to in the male pronoun, prefers female toys, clothes and activities over male toys,</w:t>
      </w:r>
      <w:r w:rsidR="000B6CB4" w:rsidRPr="00C55862">
        <w:rPr>
          <w:rFonts w:asciiTheme="minorHAnsi" w:hAnsiTheme="minorHAnsi"/>
          <w:lang w:val="en-AU"/>
        </w:rPr>
        <w:t xml:space="preserve"> clothes and activities, all of </w:t>
      </w:r>
      <w:r w:rsidRPr="00C55862">
        <w:rPr>
          <w:rFonts w:asciiTheme="minorHAnsi" w:hAnsiTheme="minorHAnsi"/>
          <w:lang w:val="en-AU"/>
        </w:rPr>
        <w:t>which are typically seen in natal boys and natal girls who identify as boys.</w:t>
      </w:r>
    </w:p>
    <w:p w14:paraId="434EB7C5" w14:textId="77777777" w:rsidR="004862D3" w:rsidRPr="00C55862" w:rsidRDefault="004862D3" w:rsidP="004862D3">
      <w:pPr>
        <w:rPr>
          <w:lang w:val="en-AU"/>
        </w:rPr>
      </w:pPr>
    </w:p>
    <w:p w14:paraId="3DECD90F" w14:textId="2C5BF639" w:rsidR="004862D3" w:rsidRPr="00C55862" w:rsidRDefault="004862D3" w:rsidP="004862D3">
      <w:pPr>
        <w:rPr>
          <w:lang w:val="en-AU"/>
        </w:rPr>
      </w:pPr>
      <w:r w:rsidRPr="00C55862">
        <w:rPr>
          <w:lang w:val="en-AU"/>
        </w:rPr>
        <w:t xml:space="preserve">The judge also expressed, at [18], an assumption of future heterosexuality: </w:t>
      </w:r>
      <w:r w:rsidR="001A5DFA" w:rsidRPr="00C55862">
        <w:rPr>
          <w:lang w:val="en-AU"/>
        </w:rPr>
        <w:t>‘</w:t>
      </w:r>
      <w:r w:rsidRPr="00C55862">
        <w:rPr>
          <w:lang w:val="en-AU"/>
        </w:rPr>
        <w:t>Carla may also require other surgery in the future to enable her vaginal cavity to have adequate capacity for sexual intercourse</w:t>
      </w:r>
      <w:r w:rsidR="001A5DFA" w:rsidRPr="00C55862">
        <w:rPr>
          <w:lang w:val="en-AU"/>
        </w:rPr>
        <w:t>’</w:t>
      </w:r>
      <w:r w:rsidRPr="00C55862">
        <w:rPr>
          <w:lang w:val="en-AU"/>
        </w:rPr>
        <w:t>.</w:t>
      </w:r>
    </w:p>
    <w:p w14:paraId="424FDBC8" w14:textId="77777777" w:rsidR="004862D3" w:rsidRPr="00C55862" w:rsidRDefault="004862D3" w:rsidP="004862D3">
      <w:pPr>
        <w:rPr>
          <w:lang w:val="en-AU"/>
        </w:rPr>
      </w:pPr>
    </w:p>
    <w:p w14:paraId="0CAF5E80" w14:textId="5F5CA415" w:rsidR="004862D3" w:rsidRPr="00C55862" w:rsidRDefault="004862D3" w:rsidP="004862D3">
      <w:pPr>
        <w:rPr>
          <w:lang w:val="en-AU"/>
        </w:rPr>
      </w:pPr>
      <w:r w:rsidRPr="00C55862">
        <w:rPr>
          <w:lang w:val="en-AU"/>
        </w:rPr>
        <w:t>The judge also stated, when the child was 3-years of age</w:t>
      </w:r>
      <w:r w:rsidR="00F06C6E" w:rsidRPr="00C55862">
        <w:rPr>
          <w:lang w:val="en-AU"/>
        </w:rPr>
        <w:t xml:space="preserve"> (at [2])</w:t>
      </w:r>
      <w:r w:rsidRPr="00C55862">
        <w:rPr>
          <w:lang w:val="en-AU"/>
        </w:rPr>
        <w:t>:</w:t>
      </w:r>
    </w:p>
    <w:p w14:paraId="3EC91BFB" w14:textId="77777777" w:rsidR="004862D3" w:rsidRPr="00C55862" w:rsidRDefault="004862D3" w:rsidP="004862D3">
      <w:pPr>
        <w:rPr>
          <w:lang w:val="en-AU"/>
        </w:rPr>
      </w:pPr>
    </w:p>
    <w:p w14:paraId="444350F6" w14:textId="249F5222" w:rsidR="004862D3" w:rsidRPr="00C55862" w:rsidRDefault="004862D3" w:rsidP="004862D3">
      <w:pPr>
        <w:pStyle w:val="Quote"/>
        <w:rPr>
          <w:rFonts w:asciiTheme="minorHAnsi" w:hAnsiTheme="minorHAnsi"/>
          <w:lang w:val="en-AU"/>
        </w:rPr>
      </w:pPr>
      <w:r w:rsidRPr="00C55862">
        <w:rPr>
          <w:rFonts w:asciiTheme="minorHAnsi" w:hAnsiTheme="minorHAnsi"/>
          <w:lang w:val="en-AU"/>
        </w:rPr>
        <w:t>Surgery already performed on Carla has enhanced the appe</w:t>
      </w:r>
      <w:r w:rsidR="00F06C6E" w:rsidRPr="00C55862">
        <w:rPr>
          <w:rFonts w:asciiTheme="minorHAnsi" w:hAnsiTheme="minorHAnsi"/>
          <w:lang w:val="en-AU"/>
        </w:rPr>
        <w:t>arance of her female genitalia.</w:t>
      </w:r>
    </w:p>
    <w:p w14:paraId="6585D2F8" w14:textId="77777777" w:rsidR="004862D3" w:rsidRPr="00C55862" w:rsidRDefault="004862D3" w:rsidP="004862D3">
      <w:pPr>
        <w:rPr>
          <w:lang w:val="en-AU"/>
        </w:rPr>
      </w:pPr>
    </w:p>
    <w:p w14:paraId="59FB599F" w14:textId="68A556E1" w:rsidR="004862D3" w:rsidRPr="00C55862" w:rsidRDefault="004862D3" w:rsidP="004862D3">
      <w:pPr>
        <w:rPr>
          <w:lang w:val="en-AU"/>
        </w:rPr>
      </w:pPr>
      <w:r w:rsidRPr="00C55862">
        <w:rPr>
          <w:lang w:val="en-AU"/>
        </w:rPr>
        <w:lastRenderedPageBreak/>
        <w:t>T</w:t>
      </w:r>
      <w:r w:rsidR="007D73B5" w:rsidRPr="00C55862">
        <w:rPr>
          <w:lang w:val="en-AU"/>
        </w:rPr>
        <w:t xml:space="preserve">his was a clitorectomy and </w:t>
      </w:r>
      <w:proofErr w:type="spellStart"/>
      <w:proofErr w:type="gramStart"/>
      <w:r w:rsidR="007D73B5" w:rsidRPr="00C55862">
        <w:rPr>
          <w:lang w:val="en-AU"/>
        </w:rPr>
        <w:t>labio</w:t>
      </w:r>
      <w:r w:rsidRPr="00C55862">
        <w:rPr>
          <w:lang w:val="en-AU"/>
        </w:rPr>
        <w:t>plasty</w:t>
      </w:r>
      <w:proofErr w:type="spellEnd"/>
      <w:r w:rsidRPr="00C55862">
        <w:rPr>
          <w:lang w:val="en-AU"/>
        </w:rPr>
        <w:t>,(</w:t>
      </w:r>
      <w:proofErr w:type="gramEnd"/>
      <w:r w:rsidRPr="00C55862">
        <w:rPr>
          <w:lang w:val="en-AU"/>
        </w:rPr>
        <w:t>at [16]) sometimes termed a ‘</w:t>
      </w:r>
      <w:proofErr w:type="spellStart"/>
      <w:r w:rsidRPr="00C55862">
        <w:rPr>
          <w:lang w:val="en-AU"/>
        </w:rPr>
        <w:t>vulvoplasty</w:t>
      </w:r>
      <w:proofErr w:type="spellEnd"/>
      <w:r w:rsidRPr="00C55862">
        <w:rPr>
          <w:lang w:val="en-AU"/>
        </w:rPr>
        <w:t xml:space="preserve">’. This statement is quite extraordinary. Australia, in common with many other countries, maintains a legal prohibition on </w:t>
      </w:r>
      <w:r w:rsidR="00F06C6E" w:rsidRPr="00C55862">
        <w:rPr>
          <w:lang w:val="en-AU"/>
        </w:rPr>
        <w:t>F</w:t>
      </w:r>
      <w:r w:rsidRPr="00C55862">
        <w:rPr>
          <w:lang w:val="en-AU"/>
        </w:rPr>
        <w:t xml:space="preserve">emale </w:t>
      </w:r>
      <w:r w:rsidR="00F06C6E" w:rsidRPr="00C55862">
        <w:rPr>
          <w:lang w:val="en-AU"/>
        </w:rPr>
        <w:t>G</w:t>
      </w:r>
      <w:r w:rsidRPr="00C55862">
        <w:rPr>
          <w:lang w:val="en-AU"/>
        </w:rPr>
        <w:t xml:space="preserve">enital </w:t>
      </w:r>
      <w:r w:rsidR="00F06C6E" w:rsidRPr="00C55862">
        <w:rPr>
          <w:lang w:val="en-AU"/>
        </w:rPr>
        <w:t>M</w:t>
      </w:r>
      <w:r w:rsidRPr="00C55862">
        <w:rPr>
          <w:lang w:val="en-AU"/>
        </w:rPr>
        <w:t>utilation</w:t>
      </w:r>
      <w:r w:rsidR="00F06C6E" w:rsidRPr="00C55862">
        <w:rPr>
          <w:lang w:val="en-AU"/>
        </w:rPr>
        <w:t xml:space="preserve"> (FGM)</w:t>
      </w:r>
      <w:r w:rsidRPr="00C55862">
        <w:rPr>
          <w:lang w:val="en-AU"/>
        </w:rPr>
        <w:t xml:space="preserve">. </w:t>
      </w:r>
      <w:r w:rsidR="00F06C6E" w:rsidRPr="00C55862">
        <w:rPr>
          <w:lang w:val="en-AU"/>
        </w:rPr>
        <w:t>FGM</w:t>
      </w:r>
      <w:r w:rsidRPr="00C55862">
        <w:rPr>
          <w:lang w:val="en-AU"/>
        </w:rPr>
        <w:t xml:space="preserve"> refers to all procedures involving partial or total removal of the external female genitalia or other injury to the female genital organs for </w:t>
      </w:r>
      <w:r w:rsidR="001A5DFA" w:rsidRPr="00C55862">
        <w:rPr>
          <w:lang w:val="en-AU"/>
        </w:rPr>
        <w:t>‘</w:t>
      </w:r>
      <w:r w:rsidRPr="00C55862">
        <w:rPr>
          <w:lang w:val="en-AU"/>
        </w:rPr>
        <w:t>non-medical reasons</w:t>
      </w:r>
      <w:r w:rsidR="001A5DFA" w:rsidRPr="00C55862">
        <w:rPr>
          <w:lang w:val="en-AU"/>
        </w:rPr>
        <w:t>’</w:t>
      </w:r>
      <w:r w:rsidR="00120084" w:rsidRPr="00C55862">
        <w:rPr>
          <w:lang w:val="en-AU"/>
        </w:rPr>
        <w:t xml:space="preserve"> </w:t>
      </w:r>
      <w:r w:rsidR="00120084" w:rsidRPr="00C55862">
        <w:rPr>
          <w:lang w:val="en-AU"/>
        </w:rPr>
        <w:fldChar w:fldCharType="begin"/>
      </w:r>
      <w:r w:rsidR="0050046C" w:rsidRPr="00C55862">
        <w:rPr>
          <w:lang w:val="en-AU"/>
        </w:rPr>
        <w:instrText xml:space="preserve"> ADDIN ZOTERO_ITEM CSL_CITATION {"citationID":"MOKrxQZy","properties":{"formattedCitation":"(World Health Organization et al. 2008)","plainCitation":"(World Health Organization et al. 2008)","noteIndex":0},"citationItems":[{"id":5987,"uris":["http://zotero.org/users/2147311/items/898NE3J2"],"uri":["http://zotero.org/users/2147311/items/898NE3J2"],"itemData":{"id":5987,"type":"book","event-place":"Geneva","ISBN":"978-92-4-159644-2","language":"en","note":"fgm","number-of-pages":"40","publisher":"World Health Organization","publisher-place":"Geneva","source":"Gemeinsamer Bibliotheksverbund ISBN","title":"Eliminating female genital mutilation: an interagency statement","title-short":"Eliminating female genital mutilation","editor":[{"literal":"World Health Organization"},{"literal":"Office of the High Commissioner for Human Rights"},{"literal":"UNAIDS"},{"literal":"UNDP"},{"literal":"UNECA"},{"literal":"UNESCO"},{"literal":"UNFPA"},{"literal":"UNHCR"},{"literal":"UNIFEM"}],"issued":{"date-parts":[["2008"]]}}}],"schema":"https://github.com/citation-style-language/schema/raw/master/csl-citation.json"} </w:instrText>
      </w:r>
      <w:r w:rsidR="00120084" w:rsidRPr="00C55862">
        <w:rPr>
          <w:lang w:val="en-AU"/>
        </w:rPr>
        <w:fldChar w:fldCharType="separate"/>
      </w:r>
      <w:r w:rsidR="00120084" w:rsidRPr="00C55862">
        <w:rPr>
          <w:lang w:val="en-AU"/>
        </w:rPr>
        <w:t>(World Health Organization et al. 2008)</w:t>
      </w:r>
      <w:r w:rsidR="00120084" w:rsidRPr="00C55862">
        <w:rPr>
          <w:lang w:val="en-AU"/>
        </w:rPr>
        <w:fldChar w:fldCharType="end"/>
      </w:r>
      <w:r w:rsidRPr="00C55862">
        <w:rPr>
          <w:lang w:val="en-AU"/>
        </w:rPr>
        <w:t xml:space="preserve">. In societies where female genital mutilation is a norm, it is recognised to be carried </w:t>
      </w:r>
      <w:r w:rsidR="00E570F6" w:rsidRPr="00C55862">
        <w:rPr>
          <w:lang w:val="en-AU"/>
        </w:rPr>
        <w:t xml:space="preserve">out </w:t>
      </w:r>
      <w:r w:rsidRPr="00C55862">
        <w:rPr>
          <w:lang w:val="en-AU"/>
        </w:rPr>
        <w:t xml:space="preserve">to, </w:t>
      </w:r>
      <w:r w:rsidRPr="00C55862">
        <w:rPr>
          <w:i/>
          <w:lang w:val="en-AU"/>
        </w:rPr>
        <w:t>inter alia</w:t>
      </w:r>
      <w:r w:rsidRPr="00C55862">
        <w:rPr>
          <w:lang w:val="en-AU"/>
        </w:rPr>
        <w:t xml:space="preserve">, enable a woman to fully participate in society, prepare for adulthood, and meet cultural standards for female appearance. The World Health Organization and other bodies recognize that medicalization, including as a form of harm reduction, does not justify female genital mutilation. Yet, intersex girls are exempt from such protections. The gender stereotyping evident in </w:t>
      </w:r>
      <w:r w:rsidRPr="00C55862">
        <w:rPr>
          <w:i/>
          <w:lang w:val="en-AU"/>
        </w:rPr>
        <w:t>Re: Carla</w:t>
      </w:r>
      <w:r w:rsidRPr="00C55862">
        <w:rPr>
          <w:lang w:val="en-AU"/>
        </w:rPr>
        <w:t xml:space="preserve"> demonstrates a moral hypocrisy in such exemptions.</w:t>
      </w:r>
    </w:p>
    <w:p w14:paraId="1AAA0753" w14:textId="77486A26" w:rsidR="004862D3" w:rsidRPr="00C55862" w:rsidRDefault="004862D3" w:rsidP="004862D3">
      <w:pPr>
        <w:rPr>
          <w:lang w:val="en-AU"/>
        </w:rPr>
      </w:pPr>
    </w:p>
    <w:p w14:paraId="552EAC19" w14:textId="47AE8D17" w:rsidR="004862D3" w:rsidRPr="00C55862" w:rsidRDefault="001C5A49" w:rsidP="00F705A6">
      <w:pPr>
        <w:pStyle w:val="Heading2"/>
      </w:pPr>
      <w:bookmarkStart w:id="38" w:name="_Toc20820304"/>
      <w:bookmarkStart w:id="39" w:name="_Toc31021536"/>
      <w:r w:rsidRPr="00C55862">
        <w:t xml:space="preserve">Appendix B: </w:t>
      </w:r>
      <w:r w:rsidR="008009F0" w:rsidRPr="00C55862">
        <w:t>Community priorities</w:t>
      </w:r>
      <w:bookmarkEnd w:id="38"/>
      <w:bookmarkEnd w:id="39"/>
    </w:p>
    <w:p w14:paraId="7A8D28A0" w14:textId="396E3D7B" w:rsidR="004862D3" w:rsidRPr="00C55862" w:rsidRDefault="004862D3" w:rsidP="004862D3">
      <w:pPr>
        <w:rPr>
          <w:lang w:val="en-AU"/>
        </w:rPr>
      </w:pPr>
    </w:p>
    <w:p w14:paraId="743DF908" w14:textId="7A6A50A2" w:rsidR="008009F0" w:rsidRPr="00C55862" w:rsidRDefault="008009F0" w:rsidP="008009F0">
      <w:pPr>
        <w:rPr>
          <w:lang w:val="en-AU"/>
        </w:rPr>
      </w:pPr>
      <w:r w:rsidRPr="00C55862">
        <w:rPr>
          <w:lang w:val="en-AU"/>
        </w:rPr>
        <w:t xml:space="preserve">Community priorities are set out in the </w:t>
      </w:r>
      <w:r w:rsidRPr="00C55862">
        <w:rPr>
          <w:i/>
          <w:iCs/>
          <w:lang w:val="en-AU"/>
        </w:rPr>
        <w:t>Darlington Statement</w:t>
      </w:r>
      <w:r w:rsidRPr="00C55862">
        <w:rPr>
          <w:lang w:val="en-AU"/>
        </w:rPr>
        <w:t xml:space="preserve">. This </w:t>
      </w:r>
      <w:r w:rsidRPr="00C55862">
        <w:rPr>
          <w:iCs/>
          <w:lang w:val="en-AU"/>
        </w:rPr>
        <w:t>Statement</w:t>
      </w:r>
      <w:r w:rsidRPr="00C55862">
        <w:rPr>
          <w:lang w:val="en-AU"/>
        </w:rPr>
        <w:t xml:space="preserve"> is a community consensus platform developed by Australian and New Zealand intersex organisations and advocates in 2017 </w:t>
      </w:r>
      <w:r w:rsidRPr="00C55862">
        <w:rPr>
          <w:lang w:val="en-AU"/>
        </w:rPr>
        <w:fldChar w:fldCharType="begin"/>
      </w:r>
      <w:r w:rsidR="0050046C" w:rsidRPr="00C55862">
        <w:rPr>
          <w:lang w:val="en-AU"/>
        </w:rPr>
        <w:instrText xml:space="preserve"> ADDIN ZOTERO_ITEM CSL_CITATION {"citationID":"Jg3j9h3R","properties":{"formattedCitation":"(AIS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C55862">
        <w:rPr>
          <w:lang w:val="en-AU"/>
        </w:rPr>
        <w:fldChar w:fldCharType="separate"/>
      </w:r>
      <w:r w:rsidRPr="00C55862">
        <w:rPr>
          <w:lang w:val="en-AU"/>
        </w:rPr>
        <w:t>(AIS Support Group Australia et al. 2017)</w:t>
      </w:r>
      <w:r w:rsidRPr="00C55862">
        <w:rPr>
          <w:lang w:val="en-AU"/>
        </w:rPr>
        <w:fldChar w:fldCharType="end"/>
      </w:r>
      <w:r w:rsidRPr="00C55862">
        <w:rPr>
          <w:lang w:val="en-AU"/>
        </w:rPr>
        <w:t>. It covers a range of priorities in relation to protections for bodily integrity, anti-discrimination law, and sex markers.</w:t>
      </w:r>
    </w:p>
    <w:p w14:paraId="20F14219" w14:textId="00445870" w:rsidR="008009F0" w:rsidRPr="00C55862" w:rsidRDefault="008009F0" w:rsidP="004862D3">
      <w:pPr>
        <w:rPr>
          <w:lang w:val="en-AU"/>
        </w:rPr>
      </w:pPr>
    </w:p>
    <w:p w14:paraId="59015E0F" w14:textId="463D3F7B" w:rsidR="008009F0" w:rsidRPr="00C55862" w:rsidRDefault="008009F0" w:rsidP="00F705A6">
      <w:pPr>
        <w:pStyle w:val="Heading3"/>
        <w:rPr>
          <w:lang w:val="en-AU"/>
        </w:rPr>
      </w:pPr>
      <w:bookmarkStart w:id="40" w:name="_Ref20816182"/>
      <w:bookmarkStart w:id="41" w:name="_Toc20820305"/>
      <w:bookmarkStart w:id="42" w:name="_Toc31021537"/>
      <w:r w:rsidRPr="00C55862">
        <w:rPr>
          <w:lang w:val="en-AU"/>
        </w:rPr>
        <w:t>Bodily integrity</w:t>
      </w:r>
      <w:bookmarkEnd w:id="40"/>
      <w:bookmarkEnd w:id="41"/>
      <w:bookmarkEnd w:id="42"/>
    </w:p>
    <w:p w14:paraId="025E1528" w14:textId="77777777" w:rsidR="008009F0" w:rsidRPr="00C55862" w:rsidRDefault="008009F0" w:rsidP="008009F0">
      <w:pPr>
        <w:rPr>
          <w:lang w:val="en-AU"/>
        </w:rPr>
      </w:pPr>
    </w:p>
    <w:p w14:paraId="7563EC22" w14:textId="3E926AB1" w:rsidR="008009F0" w:rsidRPr="00C55862" w:rsidRDefault="00C47013" w:rsidP="008009F0">
      <w:pPr>
        <w:rPr>
          <w:bCs/>
          <w:lang w:val="en-AU"/>
        </w:rPr>
      </w:pPr>
      <w:r w:rsidRPr="00C55862">
        <w:rPr>
          <w:lang w:val="en-AU"/>
        </w:rPr>
        <w:t>Community d</w:t>
      </w:r>
      <w:r w:rsidR="008009F0" w:rsidRPr="00C55862">
        <w:rPr>
          <w:bCs/>
          <w:lang w:val="en-AU"/>
        </w:rPr>
        <w:t>emands include:</w:t>
      </w:r>
    </w:p>
    <w:p w14:paraId="1566C725" w14:textId="77777777" w:rsidR="008009F0" w:rsidRPr="00C55862" w:rsidRDefault="008009F0" w:rsidP="008009F0">
      <w:pPr>
        <w:rPr>
          <w:lang w:val="en-AU"/>
        </w:rPr>
      </w:pPr>
    </w:p>
    <w:p w14:paraId="22F29469" w14:textId="1DEEAF73" w:rsidR="008009F0" w:rsidRPr="00C55862" w:rsidRDefault="008009F0" w:rsidP="008F496E">
      <w:pPr>
        <w:pStyle w:val="Quote"/>
        <w:numPr>
          <w:ilvl w:val="0"/>
          <w:numId w:val="28"/>
        </w:numPr>
        <w:rPr>
          <w:lang w:val="en-AU"/>
        </w:rPr>
      </w:pPr>
      <w:r w:rsidRPr="00C55862">
        <w:rPr>
          <w:b/>
          <w:lang w:val="en-AU"/>
        </w:rPr>
        <w:t xml:space="preserve">prohibition as a criminal act </w:t>
      </w:r>
      <w:r w:rsidRPr="00C55862">
        <w:rPr>
          <w:lang w:val="en-AU"/>
        </w:rPr>
        <w:t>of deferrable medical interventions, including surgical and hormonal interventions, that alter the sex characteristics of infants and children without personal consent</w:t>
      </w:r>
    </w:p>
    <w:p w14:paraId="4F343BF0" w14:textId="72C4B9D8" w:rsidR="008009F0" w:rsidRPr="00C55862" w:rsidRDefault="008009F0" w:rsidP="008F496E">
      <w:pPr>
        <w:pStyle w:val="Quote"/>
        <w:numPr>
          <w:ilvl w:val="0"/>
          <w:numId w:val="28"/>
        </w:numPr>
        <w:rPr>
          <w:lang w:val="en-AU"/>
        </w:rPr>
      </w:pPr>
      <w:r w:rsidRPr="00C55862">
        <w:rPr>
          <w:lang w:val="en-AU"/>
        </w:rPr>
        <w:t xml:space="preserve">mandatory independent access to funded counselling and peer support </w:t>
      </w:r>
      <w:r w:rsidR="00C7149E" w:rsidRPr="00C55862">
        <w:rPr>
          <w:lang w:val="en-AU"/>
        </w:rPr>
        <w:t>[</w:t>
      </w:r>
      <w:r w:rsidRPr="00C55862">
        <w:rPr>
          <w:lang w:val="en-AU"/>
        </w:rPr>
        <w:t>including integration within multidisciplinary teams in hospitals</w:t>
      </w:r>
      <w:r w:rsidR="00C7149E" w:rsidRPr="00C55862">
        <w:rPr>
          <w:lang w:val="en-AU"/>
        </w:rPr>
        <w:t>]</w:t>
      </w:r>
      <w:r w:rsidRPr="00C55862">
        <w:rPr>
          <w:lang w:val="en-AU"/>
        </w:rPr>
        <w:t xml:space="preserve"> </w:t>
      </w:r>
    </w:p>
    <w:p w14:paraId="21EC3E15" w14:textId="101D94A5" w:rsidR="008009F0" w:rsidRPr="00C55862" w:rsidRDefault="008009F0" w:rsidP="008F496E">
      <w:pPr>
        <w:pStyle w:val="Quote"/>
        <w:numPr>
          <w:ilvl w:val="0"/>
          <w:numId w:val="28"/>
        </w:numPr>
        <w:rPr>
          <w:lang w:val="en-AU"/>
        </w:rPr>
      </w:pPr>
      <w:r w:rsidRPr="00C55862">
        <w:rPr>
          <w:lang w:val="en-AU"/>
        </w:rPr>
        <w:t xml:space="preserve">appropriate </w:t>
      </w:r>
      <w:r w:rsidRPr="00C55862">
        <w:rPr>
          <w:b/>
          <w:lang w:val="en-AU"/>
        </w:rPr>
        <w:t xml:space="preserve">human rights- based, lifetime, intersex standards of care </w:t>
      </w:r>
      <w:r w:rsidRPr="00C55862">
        <w:rPr>
          <w:lang w:val="en-AU"/>
        </w:rPr>
        <w:t>with full and meaningful participation by intersex community representatives and human rights institutions</w:t>
      </w:r>
    </w:p>
    <w:p w14:paraId="7F166193" w14:textId="6CB170E2" w:rsidR="008009F0" w:rsidRPr="00C55862" w:rsidRDefault="008009F0" w:rsidP="008F496E">
      <w:pPr>
        <w:pStyle w:val="Quote"/>
        <w:numPr>
          <w:ilvl w:val="0"/>
          <w:numId w:val="28"/>
        </w:numPr>
        <w:rPr>
          <w:lang w:val="en-AU"/>
        </w:rPr>
      </w:pPr>
      <w:r w:rsidRPr="00C55862">
        <w:rPr>
          <w:lang w:val="en-AU"/>
        </w:rPr>
        <w:t xml:space="preserve">independent, effective </w:t>
      </w:r>
      <w:r w:rsidRPr="00C55862">
        <w:rPr>
          <w:b/>
          <w:lang w:val="en-AU"/>
        </w:rPr>
        <w:t xml:space="preserve">human rights-based oversight mechanism(s) </w:t>
      </w:r>
      <w:r w:rsidRPr="00C55862">
        <w:rPr>
          <w:lang w:val="en-AU"/>
        </w:rPr>
        <w:t>to determine individual cases involving persons born with intersex variations who are unable to consent to treatment, bringing together human rights experts, clinicians and intersex-led community organisations</w:t>
      </w:r>
      <w:r w:rsidR="008F496E" w:rsidRPr="00C55862">
        <w:rPr>
          <w:lang w:val="en-AU"/>
        </w:rPr>
        <w:t xml:space="preserve"> </w:t>
      </w:r>
      <w:r w:rsidR="00B175D0" w:rsidRPr="00C55862">
        <w:rPr>
          <w:lang w:val="en-AU"/>
        </w:rPr>
        <w:fldChar w:fldCharType="begin"/>
      </w:r>
      <w:r w:rsidR="00B175D0" w:rsidRPr="00C55862">
        <w:rPr>
          <w:lang w:val="en-AU"/>
        </w:rPr>
        <w:instrText xml:space="preserve"> ADDIN ZOTERO_ITEM CSL_CITATION {"citationID":"2Kc14nBj","properties":{"formattedCitation":"(AIS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B175D0" w:rsidRPr="00C55862">
        <w:rPr>
          <w:lang w:val="en-AU"/>
        </w:rPr>
        <w:fldChar w:fldCharType="separate"/>
      </w:r>
      <w:r w:rsidR="00B175D0" w:rsidRPr="00C55862">
        <w:rPr>
          <w:lang w:val="en-AU"/>
        </w:rPr>
        <w:t>(AIS Support Group Australia et al. 2017)</w:t>
      </w:r>
      <w:r w:rsidR="00B175D0" w:rsidRPr="00C55862">
        <w:rPr>
          <w:lang w:val="en-AU"/>
        </w:rPr>
        <w:fldChar w:fldCharType="end"/>
      </w:r>
    </w:p>
    <w:p w14:paraId="18AA3C37" w14:textId="77777777" w:rsidR="008009F0" w:rsidRPr="00C55862" w:rsidRDefault="008009F0" w:rsidP="008009F0">
      <w:pPr>
        <w:rPr>
          <w:lang w:val="en-AU"/>
        </w:rPr>
      </w:pPr>
    </w:p>
    <w:p w14:paraId="556EA691" w14:textId="798B044B" w:rsidR="0037250E" w:rsidRPr="00C55862" w:rsidRDefault="008009F0" w:rsidP="008009F0">
      <w:pPr>
        <w:rPr>
          <w:lang w:val="en-AU"/>
        </w:rPr>
      </w:pPr>
      <w:r w:rsidRPr="00C55862">
        <w:rPr>
          <w:lang w:val="en-AU"/>
        </w:rPr>
        <w:t xml:space="preserve">None of these demands are currently met. </w:t>
      </w:r>
      <w:r w:rsidR="00904548" w:rsidRPr="00C55862">
        <w:rPr>
          <w:lang w:val="en-AU"/>
        </w:rPr>
        <w:t>Forced and coercive medical interventions persist.</w:t>
      </w:r>
      <w:r w:rsidR="0037250E" w:rsidRPr="00C55862">
        <w:rPr>
          <w:lang w:val="en-AU"/>
        </w:rPr>
        <w:t xml:space="preserve"> </w:t>
      </w:r>
      <w:r w:rsidRPr="00C55862">
        <w:rPr>
          <w:lang w:val="en-AU"/>
        </w:rPr>
        <w:t xml:space="preserve">The surgery on </w:t>
      </w:r>
      <w:r w:rsidR="00B175D0" w:rsidRPr="00C55862">
        <w:rPr>
          <w:lang w:val="en-AU"/>
        </w:rPr>
        <w:t>‘</w:t>
      </w:r>
      <w:r w:rsidRPr="00C55862">
        <w:rPr>
          <w:lang w:val="en-AU"/>
        </w:rPr>
        <w:t>Carla</w:t>
      </w:r>
      <w:r w:rsidR="00B175D0" w:rsidRPr="00C55862">
        <w:rPr>
          <w:lang w:val="en-AU"/>
        </w:rPr>
        <w:t>’</w:t>
      </w:r>
      <w:r w:rsidRPr="00C55862">
        <w:rPr>
          <w:lang w:val="en-AU"/>
        </w:rPr>
        <w:t xml:space="preserve"> detailed in the Family Court case </w:t>
      </w:r>
      <w:r w:rsidRPr="00C55862">
        <w:rPr>
          <w:i/>
          <w:lang w:val="en-AU"/>
        </w:rPr>
        <w:t>Re: Carla</w:t>
      </w:r>
      <w:r w:rsidRPr="00C55862">
        <w:rPr>
          <w:lang w:val="en-AU"/>
        </w:rPr>
        <w:t xml:space="preserve"> is not unique. </w:t>
      </w:r>
    </w:p>
    <w:p w14:paraId="3813A83F" w14:textId="77777777" w:rsidR="0037250E" w:rsidRPr="00C55862" w:rsidRDefault="0037250E" w:rsidP="008009F0">
      <w:pPr>
        <w:rPr>
          <w:lang w:val="en-AU"/>
        </w:rPr>
      </w:pPr>
    </w:p>
    <w:p w14:paraId="039D76F4" w14:textId="210AA17B" w:rsidR="008009F0" w:rsidRPr="00C55862" w:rsidRDefault="008009F0" w:rsidP="008009F0">
      <w:pPr>
        <w:rPr>
          <w:lang w:val="en-AU"/>
        </w:rPr>
      </w:pPr>
      <w:r w:rsidRPr="00C55862">
        <w:rPr>
          <w:lang w:val="en-AU"/>
        </w:rPr>
        <w:t xml:space="preserve">A 2014 Department of Health Medicare Benefits Schedule Review on </w:t>
      </w:r>
      <w:r w:rsidR="00B175D0" w:rsidRPr="00C55862">
        <w:rPr>
          <w:lang w:val="en-AU"/>
        </w:rPr>
        <w:t>‘</w:t>
      </w:r>
      <w:proofErr w:type="spellStart"/>
      <w:r w:rsidRPr="00C55862">
        <w:rPr>
          <w:lang w:val="en-AU"/>
        </w:rPr>
        <w:t>vulvoplasties</w:t>
      </w:r>
      <w:proofErr w:type="spellEnd"/>
      <w:r w:rsidR="00B175D0" w:rsidRPr="00C55862">
        <w:rPr>
          <w:lang w:val="en-AU"/>
        </w:rPr>
        <w:t>’</w:t>
      </w:r>
      <w:r w:rsidRPr="006B035E">
        <w:rPr>
          <w:rStyle w:val="FootnoteReference"/>
        </w:rPr>
        <w:footnoteReference w:id="3"/>
      </w:r>
      <w:r w:rsidRPr="00C55862">
        <w:rPr>
          <w:lang w:val="en-AU"/>
        </w:rPr>
        <w:t xml:space="preserve"> identifies 371 Medicare-funded </w:t>
      </w:r>
      <w:proofErr w:type="spellStart"/>
      <w:r w:rsidRPr="00C55862">
        <w:rPr>
          <w:lang w:val="en-AU"/>
        </w:rPr>
        <w:t>vulvoplasties</w:t>
      </w:r>
      <w:proofErr w:type="spellEnd"/>
      <w:r w:rsidRPr="00C55862">
        <w:rPr>
          <w:lang w:val="en-AU"/>
        </w:rPr>
        <w:t xml:space="preserve"> for </w:t>
      </w:r>
      <w:r w:rsidR="00C7149E" w:rsidRPr="00C55862">
        <w:rPr>
          <w:lang w:val="en-AU"/>
        </w:rPr>
        <w:t>‘</w:t>
      </w:r>
      <w:r w:rsidRPr="00C55862">
        <w:rPr>
          <w:lang w:val="en-AU"/>
        </w:rPr>
        <w:t>congenital malformations</w:t>
      </w:r>
      <w:r w:rsidR="00C7149E" w:rsidRPr="00C55862">
        <w:rPr>
          <w:lang w:val="en-AU"/>
        </w:rPr>
        <w:t>’</w:t>
      </w:r>
      <w:r w:rsidRPr="00C55862">
        <w:rPr>
          <w:lang w:val="en-AU"/>
        </w:rPr>
        <w:t xml:space="preserve"> during the period 2007/8 to 2011/2; an average of 74.2 per year</w:t>
      </w:r>
      <w:r w:rsidR="002E0B28" w:rsidRPr="00C55862">
        <w:rPr>
          <w:lang w:val="en-AU"/>
        </w:rPr>
        <w:t xml:space="preserve"> </w:t>
      </w:r>
      <w:r w:rsidR="002E0B28" w:rsidRPr="00C55862">
        <w:rPr>
          <w:lang w:val="en-AU"/>
        </w:rPr>
        <w:fldChar w:fldCharType="begin"/>
      </w:r>
      <w:r w:rsidR="0050046C" w:rsidRPr="00C55862">
        <w:rPr>
          <w:lang w:val="en-AU"/>
        </w:rPr>
        <w:instrText xml:space="preserve"> ADDIN ZOTERO_ITEM CSL_CITATION {"citationID":"WDJd21dK","properties":{"formattedCitation":"(Department of Health 2014)","plainCitation":"(Department of Health 2014)","noteIndex":0},"citationItems":[{"id":4655,"uris":["http://zotero.org/users/2147311/items/UZ96K6IX"],"uri":["http://zotero.org/users/2147311/items/UZ96K6IX"],"itemData":{"id":4655,"type":"report","language":"en","publisher":"Department of Health","title":"MBS Reviews Vulvoplasty Report","URL":"http://www.health.gov.au/internet/main/publishing.nsf/content/E393B5FFC5978400CA257EB9001EEC59/$File/Vulvoplasty_Review_Report.pdf","author":[{"literal":"Department of Health"}],"accessed":{"date-parts":[["2017",9,30]]},"issued":{"date-parts":[["2014",4]]}}}],"schema":"https://github.com/citation-style-language/schema/raw/master/csl-citation.json"} </w:instrText>
      </w:r>
      <w:r w:rsidR="002E0B28" w:rsidRPr="00C55862">
        <w:rPr>
          <w:lang w:val="en-AU"/>
        </w:rPr>
        <w:fldChar w:fldCharType="separate"/>
      </w:r>
      <w:r w:rsidR="002E0B28" w:rsidRPr="00C55862">
        <w:rPr>
          <w:lang w:val="en-AU"/>
        </w:rPr>
        <w:t>(Department of Health 2014)</w:t>
      </w:r>
      <w:r w:rsidR="002E0B28" w:rsidRPr="00C55862">
        <w:rPr>
          <w:lang w:val="en-AU"/>
        </w:rPr>
        <w:fldChar w:fldCharType="end"/>
      </w:r>
      <w:r w:rsidRPr="00C55862">
        <w:rPr>
          <w:lang w:val="en-AU"/>
        </w:rPr>
        <w:t xml:space="preserve">. </w:t>
      </w:r>
      <w:r w:rsidRPr="00C55862">
        <w:rPr>
          <w:lang w:val="en-AU"/>
        </w:rPr>
        <w:lastRenderedPageBreak/>
        <w:t xml:space="preserve">Medicare procedures data published by the Australian Institute of Health and Welfare (AIHW) show an average of 71.5 </w:t>
      </w:r>
      <w:proofErr w:type="spellStart"/>
      <w:r w:rsidRPr="00C55862">
        <w:rPr>
          <w:lang w:val="en-AU"/>
        </w:rPr>
        <w:t>vulvoplasties</w:t>
      </w:r>
      <w:proofErr w:type="spellEnd"/>
      <w:r w:rsidRPr="00C55862">
        <w:rPr>
          <w:lang w:val="en-AU"/>
        </w:rPr>
        <w:t xml:space="preserve"> per year in children aged under 15 between 2002/3 and 2014/5, with a range from 57 to 95 procedures per year</w:t>
      </w:r>
      <w:r w:rsidR="002E0B28" w:rsidRPr="00C55862">
        <w:rPr>
          <w:lang w:val="en-AU"/>
        </w:rPr>
        <w:t xml:space="preserve"> </w:t>
      </w:r>
      <w:r w:rsidR="002E0B28" w:rsidRPr="00C55862">
        <w:rPr>
          <w:lang w:val="en-AU"/>
        </w:rPr>
        <w:fldChar w:fldCharType="begin"/>
      </w:r>
      <w:r w:rsidR="0050046C" w:rsidRPr="00C55862">
        <w:rPr>
          <w:lang w:val="en-AU"/>
        </w:rPr>
        <w:instrText xml:space="preserve"> ADDIN ZOTERO_ITEM CSL_CITATION {"citationID":"azuVFTMU","properties":{"formattedCitation":"(Australian Institute of Health and Welfare 2017)","plainCitation":"(Australian Institute of Health and Welfare 2017)","noteIndex":0},"citationItems":[{"id":4527,"uris":["http://zotero.org/users/2147311/items/I6L348XK"],"uri":["http://zotero.org/users/2147311/items/I6L348XK"],"itemData":{"id":4527,"type":"book","language":"en","title":"Procedures data cubes","URL":"http://www.aihw.gov.au/hospitals-data/procedures-data- cubes/","author":[{"literal":"Australian Institute of Health and Welfare"}],"accessed":{"date-parts":[["2017",9,30]]},"issued":{"date-parts":[["2017"]]}}}],"schema":"https://github.com/citation-style-language/schema/raw/master/csl-citation.json"} </w:instrText>
      </w:r>
      <w:r w:rsidR="002E0B28" w:rsidRPr="00C55862">
        <w:rPr>
          <w:lang w:val="en-AU"/>
        </w:rPr>
        <w:fldChar w:fldCharType="separate"/>
      </w:r>
      <w:r w:rsidR="002E0B28" w:rsidRPr="00C55862">
        <w:rPr>
          <w:lang w:val="en-AU"/>
        </w:rPr>
        <w:t>(Australian Institute of Health and Welfare 2017)</w:t>
      </w:r>
      <w:r w:rsidR="002E0B28" w:rsidRPr="00C55862">
        <w:rPr>
          <w:lang w:val="en-AU"/>
        </w:rPr>
        <w:fldChar w:fldCharType="end"/>
      </w:r>
      <w:r w:rsidRPr="00C55862">
        <w:rPr>
          <w:lang w:val="en-AU"/>
        </w:rPr>
        <w:t xml:space="preserve">. These data are not associated with diagnostic data or claimed rationales for interventions. </w:t>
      </w:r>
    </w:p>
    <w:p w14:paraId="4AE930BA" w14:textId="77777777" w:rsidR="008009F0" w:rsidRPr="00C55862" w:rsidRDefault="008009F0" w:rsidP="008009F0">
      <w:pPr>
        <w:rPr>
          <w:lang w:val="en-AU"/>
        </w:rPr>
      </w:pPr>
    </w:p>
    <w:p w14:paraId="6EFF3159" w14:textId="77777777" w:rsidR="008009F0" w:rsidRPr="00C55862" w:rsidRDefault="008009F0" w:rsidP="008009F0">
      <w:pPr>
        <w:rPr>
          <w:lang w:val="en-AU"/>
        </w:rPr>
      </w:pPr>
      <w:r w:rsidRPr="00C55862">
        <w:rPr>
          <w:lang w:val="en-AU"/>
        </w:rPr>
        <w:t xml:space="preserve">The same AIHW data also show that the numbers of </w:t>
      </w:r>
      <w:proofErr w:type="spellStart"/>
      <w:r w:rsidRPr="00C55862">
        <w:rPr>
          <w:lang w:val="en-AU"/>
        </w:rPr>
        <w:t>vulvoplasties</w:t>
      </w:r>
      <w:proofErr w:type="spellEnd"/>
      <w:r w:rsidRPr="00C55862">
        <w:rPr>
          <w:lang w:val="en-AU"/>
        </w:rPr>
        <w:t xml:space="preserve"> in the </w:t>
      </w:r>
      <w:proofErr w:type="gramStart"/>
      <w:r w:rsidRPr="00C55862">
        <w:rPr>
          <w:lang w:val="en-AU"/>
        </w:rPr>
        <w:t>0-19 year</w:t>
      </w:r>
      <w:proofErr w:type="gramEnd"/>
      <w:r w:rsidRPr="00C55862">
        <w:rPr>
          <w:lang w:val="en-AU"/>
        </w:rPr>
        <w:t xml:space="preserve"> age groups have increased significantly from 101 in 2002/3 to 258 in 2015/5. </w:t>
      </w:r>
    </w:p>
    <w:p w14:paraId="4F15251B" w14:textId="77777777" w:rsidR="008009F0" w:rsidRPr="00C55862" w:rsidRDefault="008009F0" w:rsidP="008009F0">
      <w:pPr>
        <w:rPr>
          <w:lang w:val="en-AU"/>
        </w:rPr>
      </w:pPr>
    </w:p>
    <w:p w14:paraId="793D6DB9" w14:textId="77777777" w:rsidR="008009F0" w:rsidRPr="00C55862" w:rsidRDefault="008009F0" w:rsidP="008009F0">
      <w:pPr>
        <w:rPr>
          <w:lang w:val="en-AU"/>
        </w:rPr>
      </w:pPr>
      <w:r w:rsidRPr="00C55862">
        <w:rPr>
          <w:lang w:val="en-AU"/>
        </w:rPr>
        <w:t xml:space="preserve">The number of masculinising surgeries shows no particular trend over the period from 2002/3 to 2014/5. Of particular note, the Institute reports 200 </w:t>
      </w:r>
      <w:r w:rsidRPr="00C55862">
        <w:rPr>
          <w:i/>
          <w:lang w:val="en-AU"/>
        </w:rPr>
        <w:t>repeat</w:t>
      </w:r>
      <w:r w:rsidRPr="00C55862">
        <w:rPr>
          <w:lang w:val="en-AU"/>
        </w:rPr>
        <w:t xml:space="preserve"> surgeries on persons aged under 20 for ‘repair of postoperative urethral fistula’ in 2013/4, including 125 such repeat procedures in children aged 1 to 4 years. To be clear, these are follow-up surgeries for iatrogenic conditions, caused by prior medical intervention.</w:t>
      </w:r>
    </w:p>
    <w:p w14:paraId="44A74825" w14:textId="77777777" w:rsidR="008009F0" w:rsidRPr="00C55862" w:rsidRDefault="008009F0" w:rsidP="008009F0">
      <w:pPr>
        <w:rPr>
          <w:lang w:val="en-AU"/>
        </w:rPr>
      </w:pPr>
    </w:p>
    <w:p w14:paraId="608789AF" w14:textId="0E8406A4" w:rsidR="008009F0" w:rsidRPr="00C55862" w:rsidRDefault="008009F0" w:rsidP="008009F0">
      <w:pPr>
        <w:rPr>
          <w:lang w:val="en-AU"/>
        </w:rPr>
      </w:pPr>
      <w:r w:rsidRPr="00C55862">
        <w:rPr>
          <w:lang w:val="en-AU"/>
        </w:rPr>
        <w:t>Research published in 2018 shows that there is no evidence of any reduction in the number of surgeries relevant to children born with intersex variations over the period 2002/3 to 2014/5</w:t>
      </w:r>
      <w:r w:rsidR="00F81820" w:rsidRPr="00C55862">
        <w:rPr>
          <w:lang w:val="en-AU"/>
        </w:rPr>
        <w:t xml:space="preserve"> </w:t>
      </w:r>
      <w:r w:rsidR="00F81820" w:rsidRPr="00C55862">
        <w:rPr>
          <w:lang w:val="en-AU"/>
        </w:rPr>
        <w:fldChar w:fldCharType="begin"/>
      </w:r>
      <w:r w:rsidR="0050046C" w:rsidRPr="00C55862">
        <w:rPr>
          <w:lang w:val="en-AU"/>
        </w:rPr>
        <w:instrText xml:space="preserve"> ADDIN ZOTERO_ITEM CSL_CITATION {"citationID":"LHsnNfvj","properties":{"formattedCitation":"(Carpenter 2018a)","plainCitation":"(Carpenter 2018a)","noteIndex":0},"citationItems":[{"id":7034,"uris":["http://zotero.org/users/2147311/items/9ZGMWAS6"],"uri":["http://zotero.org/users/2147311/items/9ZGMWAS6"],"itemData":{"id":7034,"type":"chapter","container-title":"The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rsidR="00F81820" w:rsidRPr="00C55862">
        <w:rPr>
          <w:lang w:val="en-AU"/>
        </w:rPr>
        <w:fldChar w:fldCharType="separate"/>
      </w:r>
      <w:r w:rsidR="006050E0" w:rsidRPr="00C55862">
        <w:rPr>
          <w:lang w:val="en-AU"/>
        </w:rPr>
        <w:t>(Carpenter 2018a)</w:t>
      </w:r>
      <w:r w:rsidR="00F81820" w:rsidRPr="00C55862">
        <w:rPr>
          <w:lang w:val="en-AU"/>
        </w:rPr>
        <w:fldChar w:fldCharType="end"/>
      </w:r>
      <w:r w:rsidRPr="00C55862">
        <w:rPr>
          <w:lang w:val="en-AU"/>
        </w:rPr>
        <w:t>.</w:t>
      </w:r>
      <w:r w:rsidR="00F81820" w:rsidRPr="00C55862">
        <w:rPr>
          <w:lang w:val="en-AU"/>
        </w:rPr>
        <w:t xml:space="preserve"> </w:t>
      </w:r>
    </w:p>
    <w:p w14:paraId="36B9248E" w14:textId="77777777" w:rsidR="008009F0" w:rsidRPr="00C55862" w:rsidRDefault="008009F0" w:rsidP="004862D3">
      <w:pPr>
        <w:rPr>
          <w:lang w:val="en-AU"/>
        </w:rPr>
      </w:pPr>
    </w:p>
    <w:p w14:paraId="158D49F9" w14:textId="595E7BAF" w:rsidR="00F579F7" w:rsidRPr="00C55862" w:rsidRDefault="00F579F7" w:rsidP="00F705A6">
      <w:pPr>
        <w:pStyle w:val="Heading4"/>
        <w:rPr>
          <w:lang w:val="en-AU"/>
        </w:rPr>
      </w:pPr>
      <w:bookmarkStart w:id="43" w:name="_Toc31021538"/>
      <w:r w:rsidRPr="00C55862">
        <w:rPr>
          <w:lang w:val="en-AU"/>
        </w:rPr>
        <w:t>Bodily integrity and international law</w:t>
      </w:r>
      <w:bookmarkEnd w:id="43"/>
    </w:p>
    <w:p w14:paraId="06251C71" w14:textId="77777777" w:rsidR="00F579F7" w:rsidRPr="00C55862" w:rsidRDefault="00F579F7" w:rsidP="00F579F7">
      <w:pPr>
        <w:rPr>
          <w:lang w:val="en-AU"/>
        </w:rPr>
      </w:pPr>
    </w:p>
    <w:p w14:paraId="00623249" w14:textId="27066612" w:rsidR="0091577C" w:rsidRPr="00C55862" w:rsidRDefault="0053631C" w:rsidP="005A7EAD">
      <w:pPr>
        <w:rPr>
          <w:lang w:val="en-AU"/>
        </w:rPr>
      </w:pPr>
      <w:r w:rsidRPr="00C55862">
        <w:rPr>
          <w:lang w:val="en-AU"/>
        </w:rPr>
        <w:t xml:space="preserve">The right to security of the person, including freedom from injury to the body and the mind, or bodily and mental integrity are protected by the first substantive right in the </w:t>
      </w:r>
      <w:r w:rsidRPr="00C55862">
        <w:rPr>
          <w:i/>
          <w:lang w:val="en-AU"/>
        </w:rPr>
        <w:t>Universal Declaration of Human Rights</w:t>
      </w:r>
      <w:r w:rsidRPr="00C55862">
        <w:rPr>
          <w:lang w:val="en-AU"/>
        </w:rPr>
        <w:t xml:space="preserve">, article 3, as well as the </w:t>
      </w:r>
      <w:r w:rsidRPr="00C55862">
        <w:rPr>
          <w:i/>
          <w:lang w:val="en-AU"/>
        </w:rPr>
        <w:t>International Covenant on Civil and Political Rights</w:t>
      </w:r>
      <w:r w:rsidR="00671BFE" w:rsidRPr="00C55862">
        <w:rPr>
          <w:lang w:val="en-AU"/>
        </w:rPr>
        <w:t>, article 9,</w:t>
      </w:r>
      <w:r w:rsidRPr="00C55862">
        <w:rPr>
          <w:lang w:val="en-AU"/>
        </w:rPr>
        <w:t xml:space="preserve"> and the </w:t>
      </w:r>
      <w:r w:rsidRPr="00C55862">
        <w:rPr>
          <w:i/>
          <w:lang w:val="en-AU"/>
        </w:rPr>
        <w:t>Convention on the Rights of Persons with Disabilities</w:t>
      </w:r>
      <w:r w:rsidRPr="00C55862">
        <w:rPr>
          <w:lang w:val="en-AU"/>
        </w:rPr>
        <w:t>, article 17</w:t>
      </w:r>
      <w:r w:rsidR="009C1C6F" w:rsidRPr="00C55862">
        <w:rPr>
          <w:lang w:val="en-AU"/>
        </w:rPr>
        <w:t xml:space="preserve"> </w:t>
      </w:r>
      <w:r w:rsidR="009C1C6F" w:rsidRPr="00C55862">
        <w:rPr>
          <w:lang w:val="en-AU"/>
        </w:rPr>
        <w:fldChar w:fldCharType="begin"/>
      </w:r>
      <w:r w:rsidR="0050046C" w:rsidRPr="00C55862">
        <w:rPr>
          <w:lang w:val="en-AU"/>
        </w:rPr>
        <w:instrText xml:space="preserve"> ADDIN ZOTERO_ITEM CSL_CITATION {"citationID":"Y0kk3giL","properties":{"formattedCitation":"(Committee on Civil and Political Rights 2014, para. 3; United Nations 2006)","plainCitation":"(Committee on Civil and Political Rights 2014, para. 3; United Nations 2006)","noteIndex":0},"citationItems":[{"id":4495,"uris":["http://zotero.org/users/2147311/items/MP72NHWG"],"uri":["http://zotero.org/users/2147311/items/MP72NHWG"],"itemData":{"id":4495,"type":"report","language":"en","number":"CCPR/C/GC/35","title":"General Comment No. 35: Article 9 (Liberty and security of person)","author":[{"literal":"Committee on Civil and Political Rights"}],"issued":{"date-parts":[["2014",12,16]]}},"locator":"3","label":"paragraph"},{"id":5932,"uris":["http://zotero.org/users/2147311/items/8GG2CU3U"],"uri":["http://zotero.org/users/2147311/items/8GG2CU3U"],"itemData":{"id":5932,"type":"report","language":"en","note":"CRPD","title":"Convention on the Rights of Persons with Disabilities","author":[{"literal":"United Nations"}],"issued":{"date-parts":[["2006"]]}},"label":"page"}],"schema":"https://github.com/citation-style-language/schema/raw/master/csl-citation.json"} </w:instrText>
      </w:r>
      <w:r w:rsidR="009C1C6F" w:rsidRPr="00C55862">
        <w:rPr>
          <w:lang w:val="en-AU"/>
        </w:rPr>
        <w:fldChar w:fldCharType="separate"/>
      </w:r>
      <w:r w:rsidR="009C1C6F" w:rsidRPr="00C55862">
        <w:rPr>
          <w:lang w:val="en-AU"/>
        </w:rPr>
        <w:t>(Committee on Civil and Political Rights 2014, para. 3; United Nations 2006)</w:t>
      </w:r>
      <w:r w:rsidR="009C1C6F" w:rsidRPr="00C55862">
        <w:rPr>
          <w:lang w:val="en-AU"/>
        </w:rPr>
        <w:fldChar w:fldCharType="end"/>
      </w:r>
      <w:r w:rsidRPr="00C55862">
        <w:rPr>
          <w:lang w:val="en-AU"/>
        </w:rPr>
        <w:t xml:space="preserve">. </w:t>
      </w:r>
    </w:p>
    <w:p w14:paraId="100F9507" w14:textId="77777777" w:rsidR="0091577C" w:rsidRPr="00C55862" w:rsidRDefault="0091577C" w:rsidP="00B43814">
      <w:pPr>
        <w:rPr>
          <w:lang w:val="en-AU"/>
        </w:rPr>
      </w:pPr>
    </w:p>
    <w:p w14:paraId="30E0F1F6" w14:textId="19D3094F" w:rsidR="00A132B2" w:rsidRPr="00C55862" w:rsidRDefault="0053631C" w:rsidP="00A132B2">
      <w:pPr>
        <w:rPr>
          <w:lang w:val="en-AU"/>
        </w:rPr>
      </w:pPr>
      <w:r w:rsidRPr="00C55862">
        <w:rPr>
          <w:lang w:val="en-AU"/>
        </w:rPr>
        <w:t xml:space="preserve">States have an obligation to eliminate forced, coercive, and unnecessary medical interventions to modify variations of sex characteristics, and violence against intersex persons. </w:t>
      </w:r>
      <w:r w:rsidR="00A132B2" w:rsidRPr="00C55862">
        <w:rPr>
          <w:lang w:val="en-AU"/>
        </w:rPr>
        <w:t xml:space="preserve">For example, in October 2016, UN agencies and experts, and regional institutions, made the following </w:t>
      </w:r>
      <w:r w:rsidR="00354B43" w:rsidRPr="00C55862">
        <w:rPr>
          <w:lang w:val="en-AU"/>
        </w:rPr>
        <w:t>joint statement</w:t>
      </w:r>
      <w:r w:rsidR="00A132B2" w:rsidRPr="00C55862">
        <w:rPr>
          <w:lang w:val="en-AU"/>
        </w:rPr>
        <w:t>:</w:t>
      </w:r>
    </w:p>
    <w:p w14:paraId="40AF34D9" w14:textId="77777777" w:rsidR="00A132B2" w:rsidRPr="00C55862" w:rsidRDefault="00A132B2" w:rsidP="00A132B2">
      <w:pPr>
        <w:rPr>
          <w:lang w:val="en-AU"/>
        </w:rPr>
      </w:pPr>
    </w:p>
    <w:p w14:paraId="1C8B3171" w14:textId="77777777" w:rsidR="00A132B2" w:rsidRPr="00C55862" w:rsidRDefault="00A132B2" w:rsidP="00A132B2">
      <w:pPr>
        <w:pStyle w:val="Quote"/>
        <w:rPr>
          <w:lang w:val="en-AU"/>
        </w:rPr>
      </w:pPr>
      <w:r w:rsidRPr="00C55862">
        <w:rPr>
          <w:lang w:val="en-AU"/>
        </w:rPr>
        <w:t xml:space="preserve">States must, as a matter of urgency, prohibit medically unnecessary surgery and procedures on intersex children. They must uphold the autonomy of intersex adults and children and their rights to health, to physical and mental integrity, to live free from violence and harmful practices and to be free from torture and ill-treatment. Intersex children and their parents should be provided with support and counselling, including from peers. </w:t>
      </w:r>
    </w:p>
    <w:p w14:paraId="22F46FE7" w14:textId="77777777" w:rsidR="00A132B2" w:rsidRPr="00C55862" w:rsidRDefault="00A132B2" w:rsidP="00A132B2">
      <w:pPr>
        <w:pStyle w:val="Quote"/>
        <w:rPr>
          <w:lang w:val="en-AU"/>
        </w:rPr>
      </w:pPr>
    </w:p>
    <w:p w14:paraId="1675BF12" w14:textId="77777777" w:rsidR="00A132B2" w:rsidRPr="00C55862" w:rsidRDefault="00A132B2" w:rsidP="00A132B2">
      <w:pPr>
        <w:pStyle w:val="Quote"/>
        <w:rPr>
          <w:lang w:val="en-AU"/>
        </w:rPr>
      </w:pPr>
      <w:r w:rsidRPr="00C55862">
        <w:rPr>
          <w:lang w:val="en-AU"/>
        </w:rPr>
        <w:t>Intersex children and adults should be the only ones who decide whether they wish to modify the appearance of their own bodies – in the case of children, when they are old or mature enough to make an informed decision for themselves…</w:t>
      </w:r>
    </w:p>
    <w:p w14:paraId="3E2FDA53" w14:textId="77777777" w:rsidR="00A132B2" w:rsidRPr="00C55862" w:rsidRDefault="00A132B2" w:rsidP="00A132B2">
      <w:pPr>
        <w:pStyle w:val="Quote"/>
        <w:rPr>
          <w:lang w:val="en-AU"/>
        </w:rPr>
      </w:pPr>
    </w:p>
    <w:p w14:paraId="4CD77240" w14:textId="535AD2D2" w:rsidR="00A132B2" w:rsidRPr="00C55862" w:rsidRDefault="00A132B2" w:rsidP="00A132B2">
      <w:pPr>
        <w:pStyle w:val="Quote"/>
        <w:rPr>
          <w:lang w:val="en-AU"/>
        </w:rPr>
      </w:pPr>
      <w:r w:rsidRPr="00C55862">
        <w:rPr>
          <w:lang w:val="en-AU"/>
        </w:rPr>
        <w:t xml:space="preserve">States should investigate human rights violations against intersex people, hold those found guilty of perpetrating such violations accountable and </w:t>
      </w:r>
      <w:r w:rsidRPr="00C55862">
        <w:rPr>
          <w:lang w:val="en-AU"/>
        </w:rPr>
        <w:lastRenderedPageBreak/>
        <w:t>provide intersex people subjected to abuse with redress and compensation</w:t>
      </w:r>
      <w:r w:rsidR="00695399" w:rsidRPr="00C55862">
        <w:rPr>
          <w:lang w:val="en-AU"/>
        </w:rPr>
        <w:t xml:space="preserve"> </w:t>
      </w:r>
      <w:r w:rsidR="00695399" w:rsidRPr="00C55862">
        <w:rPr>
          <w:lang w:val="en-AU"/>
        </w:rPr>
        <w:fldChar w:fldCharType="begin"/>
      </w:r>
      <w:r w:rsidR="0050046C" w:rsidRPr="00C55862">
        <w:rPr>
          <w:lang w:val="en-AU"/>
        </w:rPr>
        <w:instrText xml:space="preserve"> ADDIN ZOTERO_ITEM CSL_CITATION {"citationID":"UbxL0F07","properties":{"formattedCitation":"(Public statement of UN and regional human rights experts 2016)","plainCitation":"(Public statement of UN and regional human rights experts 2016)","noteIndex":0},"citationItems":[{"id":5916,"uris":["http://zotero.org/users/2147311/items/5RXDRKZR"],"uri":["http://zotero.org/users/2147311/items/5RXDRKZR"],"itemData":{"id":5916,"type":"article","language":"en","note":"Intersex awareness day","title":"End violence and harmful medical practices on intersex children and adults, UN and regional experts urge","URL":"http://www.ohchr.org/EN/NewsEvents/Pages/DisplayNews.aspx?NewsID=20739&amp;LangID=E","author":[{"literal":"Public statement of UN and regional human rights experts"}],"accessed":{"date-parts":[["2016",10,24]]},"issued":{"date-parts":[["2016",10,24]]}}}],"schema":"https://github.com/citation-style-language/schema/raw/master/csl-citation.json"} </w:instrText>
      </w:r>
      <w:r w:rsidR="00695399" w:rsidRPr="00C55862">
        <w:rPr>
          <w:lang w:val="en-AU"/>
        </w:rPr>
        <w:fldChar w:fldCharType="separate"/>
      </w:r>
      <w:r w:rsidR="00695399" w:rsidRPr="00C55862">
        <w:rPr>
          <w:lang w:val="en-AU"/>
        </w:rPr>
        <w:t>(Public statement of UN and regional human rights experts 2016)</w:t>
      </w:r>
      <w:r w:rsidR="00695399" w:rsidRPr="00C55862">
        <w:rPr>
          <w:lang w:val="en-AU"/>
        </w:rPr>
        <w:fldChar w:fldCharType="end"/>
      </w:r>
      <w:r w:rsidR="00FF0732" w:rsidRPr="00C55862">
        <w:rPr>
          <w:lang w:val="en-AU"/>
        </w:rPr>
        <w:t>.</w:t>
      </w:r>
      <w:r w:rsidR="00695399" w:rsidRPr="00C55862">
        <w:rPr>
          <w:lang w:val="en-AU"/>
        </w:rPr>
        <w:t xml:space="preserve"> </w:t>
      </w:r>
    </w:p>
    <w:p w14:paraId="6A4BC2BC" w14:textId="77777777" w:rsidR="00A132B2" w:rsidRPr="00C55862" w:rsidRDefault="00A132B2" w:rsidP="00B43814">
      <w:pPr>
        <w:rPr>
          <w:lang w:val="en-AU"/>
        </w:rPr>
      </w:pPr>
    </w:p>
    <w:p w14:paraId="4B371026" w14:textId="7740E44F" w:rsidR="008744D9" w:rsidRPr="00C55862" w:rsidRDefault="00713987" w:rsidP="0053631C">
      <w:pPr>
        <w:rPr>
          <w:lang w:val="en-AU"/>
        </w:rPr>
      </w:pPr>
      <w:r w:rsidRPr="00C55862">
        <w:rPr>
          <w:lang w:val="en-AU"/>
        </w:rPr>
        <w:t>Reflecting developments in international law, t</w:t>
      </w:r>
      <w:r w:rsidR="008744D9" w:rsidRPr="00C55862">
        <w:rPr>
          <w:lang w:val="en-AU"/>
        </w:rPr>
        <w:t xml:space="preserve">he 2017 </w:t>
      </w:r>
      <w:r w:rsidR="008744D9" w:rsidRPr="00C55862">
        <w:rPr>
          <w:i/>
          <w:lang w:val="en-AU"/>
        </w:rPr>
        <w:t>Yogyakarta Principles plus 10</w:t>
      </w:r>
      <w:r w:rsidR="008744D9" w:rsidRPr="00C55862">
        <w:rPr>
          <w:lang w:val="en-AU"/>
        </w:rPr>
        <w:t xml:space="preserve"> </w:t>
      </w:r>
      <w:r w:rsidR="007609B3" w:rsidRPr="00C55862">
        <w:rPr>
          <w:lang w:val="en-AU"/>
        </w:rPr>
        <w:t xml:space="preserve">on the application of international human rights law in relation to sexual orientation, gender identity, gender expression and sex characteristics </w:t>
      </w:r>
      <w:r w:rsidR="008744D9" w:rsidRPr="00C55862">
        <w:rPr>
          <w:lang w:val="en-AU"/>
        </w:rPr>
        <w:t xml:space="preserve">state </w:t>
      </w:r>
      <w:r w:rsidR="007609B3" w:rsidRPr="00C55862">
        <w:rPr>
          <w:lang w:val="en-AU"/>
        </w:rPr>
        <w:t xml:space="preserve">in Principle 32 </w:t>
      </w:r>
      <w:r w:rsidR="008744D9" w:rsidRPr="00C55862">
        <w:rPr>
          <w:lang w:val="en-AU"/>
        </w:rPr>
        <w:t>that:</w:t>
      </w:r>
    </w:p>
    <w:p w14:paraId="1DB8FCBA" w14:textId="5CC42BC8" w:rsidR="008744D9" w:rsidRPr="00C55862" w:rsidRDefault="008744D9" w:rsidP="0053631C">
      <w:pPr>
        <w:rPr>
          <w:lang w:val="en-AU"/>
        </w:rPr>
      </w:pPr>
    </w:p>
    <w:p w14:paraId="33416019" w14:textId="712DFFF3" w:rsidR="008744D9" w:rsidRPr="00C55862" w:rsidRDefault="008744D9" w:rsidP="008744D9">
      <w:pPr>
        <w:pStyle w:val="Quote"/>
        <w:rPr>
          <w:lang w:val="en-AU"/>
        </w:rPr>
      </w:pPr>
      <w:r w:rsidRPr="00C55862">
        <w:rPr>
          <w:lang w:val="en-AU"/>
        </w:rPr>
        <w:t xml:space="preserve">Everyone has the right to bodily and mental integrity, autonomy and self- determination irrespective of sexual orientation, gender identity, gender expression or sex characteristics. Everyone has the </w:t>
      </w:r>
      <w:r w:rsidRPr="00C55862">
        <w:rPr>
          <w:rStyle w:val="QuoteChar"/>
          <w:i/>
          <w:lang w:val="en-AU"/>
        </w:rPr>
        <w:t>right to be free from torture and cruel, inhuman and degrading treatment or punishment on the basis of sexual orientation, gender identity, gender expression and sex characteristics. No one shall be subjected</w:t>
      </w:r>
      <w:r w:rsidRPr="00C55862">
        <w:rPr>
          <w:i w:val="0"/>
          <w:lang w:val="en-AU"/>
        </w:rPr>
        <w:t xml:space="preserve"> to</w:t>
      </w:r>
      <w:r w:rsidRPr="00C55862">
        <w:rPr>
          <w:lang w:val="en-AU"/>
        </w:rPr>
        <w:t xml:space="preserve"> invasive or irreversible medical procedures that modify sex characteristics without their free, prior and informed consent, unless necessary to avoid serious, urgent and irreparable harm to the concerned person</w:t>
      </w:r>
      <w:r w:rsidR="00B514EC" w:rsidRPr="00C55862">
        <w:rPr>
          <w:lang w:val="en-AU"/>
        </w:rPr>
        <w:t xml:space="preserve"> </w:t>
      </w:r>
      <w:r w:rsidR="00B514EC" w:rsidRPr="00C55862">
        <w:rPr>
          <w:lang w:val="en-AU"/>
        </w:rPr>
        <w:fldChar w:fldCharType="begin"/>
      </w:r>
      <w:r w:rsidR="00B514EC" w:rsidRPr="00C55862">
        <w:rPr>
          <w:lang w:val="en-AU"/>
        </w:rPr>
        <w:instrText xml:space="preserve"> ADDIN ZOTERO_ITEM CSL_CITATION {"citationID":"oXly9Ent","properties":{"formattedCitation":"(Yogyakarta Principles 2017)","plainCitation":"(Yogyakarta Principles 2017)","noteIndex":0},"citationItems":[{"id":4776,"uris":["http://zotero.org/users/2147311/items/X6LTTUT4"],"uri":["http://zotero.org/users/2147311/items/X6LTTUT4"],"itemData":{"id":4776,"type":"book","language":"en","title":"The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00B514EC" w:rsidRPr="00C55862">
        <w:rPr>
          <w:lang w:val="en-AU"/>
        </w:rPr>
        <w:fldChar w:fldCharType="separate"/>
      </w:r>
      <w:r w:rsidR="00B514EC" w:rsidRPr="00C55862">
        <w:rPr>
          <w:lang w:val="en-AU"/>
        </w:rPr>
        <w:t>(Yogyakarta Principles 2017)</w:t>
      </w:r>
      <w:r w:rsidR="00B514EC" w:rsidRPr="00C55862">
        <w:rPr>
          <w:lang w:val="en-AU"/>
        </w:rPr>
        <w:fldChar w:fldCharType="end"/>
      </w:r>
      <w:r w:rsidR="00B514EC" w:rsidRPr="00C55862">
        <w:rPr>
          <w:lang w:val="en-AU"/>
        </w:rPr>
        <w:t>.</w:t>
      </w:r>
      <w:r w:rsidRPr="00C55862">
        <w:rPr>
          <w:lang w:val="en-AU"/>
        </w:rPr>
        <w:t xml:space="preserve"> </w:t>
      </w:r>
    </w:p>
    <w:p w14:paraId="464522B4" w14:textId="77777777" w:rsidR="008744D9" w:rsidRPr="00C55862" w:rsidRDefault="008744D9" w:rsidP="0053631C">
      <w:pPr>
        <w:rPr>
          <w:lang w:val="en-AU"/>
        </w:rPr>
      </w:pPr>
    </w:p>
    <w:p w14:paraId="1C8F8158" w14:textId="6996A616" w:rsidR="00001172" w:rsidRPr="00C55862" w:rsidRDefault="00001172" w:rsidP="0053631C">
      <w:pPr>
        <w:rPr>
          <w:lang w:val="en-AU"/>
        </w:rPr>
      </w:pPr>
      <w:r w:rsidRPr="00C55862">
        <w:rPr>
          <w:lang w:val="en-AU"/>
        </w:rPr>
        <w:t xml:space="preserve">In 2015, Malta became the first jurisdiction to protect the rights to bodily integrity of intersex and other children. </w:t>
      </w:r>
      <w:r w:rsidR="00671BFE" w:rsidRPr="00C55862">
        <w:rPr>
          <w:lang w:val="en-AU"/>
        </w:rPr>
        <w:t>T</w:t>
      </w:r>
      <w:r w:rsidRPr="00C55862">
        <w:rPr>
          <w:lang w:val="en-AU"/>
        </w:rPr>
        <w:t xml:space="preserve">he legislation prohibits non-essential modifications to children’s sex characteristics, provides for oversight of </w:t>
      </w:r>
      <w:r w:rsidR="00F94EC5" w:rsidRPr="00C55862">
        <w:rPr>
          <w:lang w:val="en-AU"/>
        </w:rPr>
        <w:t>decision making on cases where necessity is claimed, and provides for the development of standards of care</w:t>
      </w:r>
      <w:r w:rsidR="00695399" w:rsidRPr="00C55862">
        <w:rPr>
          <w:lang w:val="en-AU"/>
        </w:rPr>
        <w:t xml:space="preserve"> </w:t>
      </w:r>
      <w:r w:rsidR="00695399" w:rsidRPr="00C55862">
        <w:rPr>
          <w:lang w:val="en-AU"/>
        </w:rPr>
        <w:fldChar w:fldCharType="begin"/>
      </w:r>
      <w:r w:rsidR="0050046C" w:rsidRPr="00C55862">
        <w:rPr>
          <w:lang w:val="en-AU"/>
        </w:rPr>
        <w:instrText xml:space="preserve"> ADDIN ZOTERO_ITEM CSL_CITATION {"citationID":"xA5ONhH7","properties":{"formattedCitation":"(Malta 2018)","plainCitation":"(Malta 2018)","noteIndex":0},"citationItems":[{"id":5328,"uris":["http://zotero.org/users/2147311/items/2C4L52CL"],"uri":["http://zotero.org/users/2147311/items/2C4L52CL"],"itemData":{"id":5328,"type":"legislation","language":"en","title":"Gender Identity, Gender Expression and Sex Characteristics Act","URL":"http://www.justiceservices.gov.mt/DownloadDocument.aspx?app=lom&amp;itemid=12312&amp;l=1","author":[{"literal":"Malta"}],"accessed":{"date-parts":[["2018",8,4]]},"issued":{"date-parts":[["2018",4,30]]}}}],"schema":"https://github.com/citation-style-language/schema/raw/master/csl-citation.json"} </w:instrText>
      </w:r>
      <w:r w:rsidR="00695399" w:rsidRPr="00C55862">
        <w:rPr>
          <w:lang w:val="en-AU"/>
        </w:rPr>
        <w:fldChar w:fldCharType="separate"/>
      </w:r>
      <w:r w:rsidR="00695399" w:rsidRPr="00C55862">
        <w:rPr>
          <w:lang w:val="en-AU"/>
        </w:rPr>
        <w:t>(Malta 2018)</w:t>
      </w:r>
      <w:r w:rsidR="00695399" w:rsidRPr="00C55862">
        <w:rPr>
          <w:lang w:val="en-AU"/>
        </w:rPr>
        <w:fldChar w:fldCharType="end"/>
      </w:r>
      <w:r w:rsidR="00F94EC5" w:rsidRPr="00C55862">
        <w:rPr>
          <w:lang w:val="en-AU"/>
        </w:rPr>
        <w:t>.</w:t>
      </w:r>
      <w:r w:rsidR="00FC167A" w:rsidRPr="00C55862">
        <w:rPr>
          <w:lang w:val="en-AU"/>
        </w:rPr>
        <w:t xml:space="preserve"> </w:t>
      </w:r>
    </w:p>
    <w:p w14:paraId="1D65550A" w14:textId="53FFD52B" w:rsidR="00F94EC5" w:rsidRPr="00C55862" w:rsidRDefault="00F94EC5" w:rsidP="00F94EC5">
      <w:pPr>
        <w:rPr>
          <w:lang w:val="en-AU"/>
        </w:rPr>
      </w:pPr>
    </w:p>
    <w:p w14:paraId="580EAEA0" w14:textId="45D5BB3D" w:rsidR="00F94EC5" w:rsidRPr="00C55862" w:rsidRDefault="00695399" w:rsidP="00F94EC5">
      <w:pPr>
        <w:rPr>
          <w:lang w:val="en-AU"/>
        </w:rPr>
      </w:pPr>
      <w:r w:rsidRPr="00C55862">
        <w:rPr>
          <w:lang w:val="en-AU"/>
        </w:rPr>
        <w:t>IHRA</w:t>
      </w:r>
      <w:r w:rsidR="00F94EC5" w:rsidRPr="00C55862">
        <w:rPr>
          <w:lang w:val="en-AU"/>
        </w:rPr>
        <w:t xml:space="preserve"> made a submission to the UN Human Rights Committee regarding current practices in Australia and our country’s obligations under the </w:t>
      </w:r>
      <w:r w:rsidR="0094178D" w:rsidRPr="00C55862">
        <w:rPr>
          <w:i/>
          <w:lang w:val="en-AU"/>
        </w:rPr>
        <w:t>International Covenant on Civil and Political Rights</w:t>
      </w:r>
      <w:r w:rsidR="00F94EC5" w:rsidRPr="00C55862">
        <w:rPr>
          <w:lang w:val="en-AU"/>
        </w:rPr>
        <w:t>, and the Committee’s Concluding Observations in 2017 stated:</w:t>
      </w:r>
    </w:p>
    <w:p w14:paraId="464E198D" w14:textId="77777777" w:rsidR="00F94EC5" w:rsidRPr="00C55862" w:rsidRDefault="00F94EC5" w:rsidP="00F94EC5">
      <w:pPr>
        <w:rPr>
          <w:lang w:val="en-AU"/>
        </w:rPr>
      </w:pPr>
    </w:p>
    <w:p w14:paraId="3D36FF81" w14:textId="3841DE93" w:rsidR="00F94EC5" w:rsidRPr="00C55862" w:rsidRDefault="00F94EC5" w:rsidP="00F94EC5">
      <w:pPr>
        <w:pStyle w:val="Quote"/>
        <w:rPr>
          <w:lang w:val="en-AU"/>
        </w:rPr>
      </w:pPr>
      <w:r w:rsidRPr="00C55862">
        <w:rPr>
          <w:lang w:val="en-AU"/>
        </w:rPr>
        <w:t xml:space="preserve">25. The Committee is concerned that infants and children born with intersex variations are sometimes subject to irreversible and invasive medical interventions for purposes of gender assignment, which are often based on stereotyped gender roles and are performed before they are able to provide fully informed and free consent (arts. 3, 7, 9, 17, 24 and 26). </w:t>
      </w:r>
    </w:p>
    <w:p w14:paraId="5204752F" w14:textId="77777777" w:rsidR="00B9346F" w:rsidRPr="00C55862" w:rsidRDefault="00B9346F" w:rsidP="00B9346F">
      <w:pPr>
        <w:rPr>
          <w:lang w:val="en-AU"/>
        </w:rPr>
      </w:pPr>
    </w:p>
    <w:p w14:paraId="01F4C412" w14:textId="55E80142" w:rsidR="00F94EC5" w:rsidRPr="00C55862" w:rsidRDefault="00F94EC5" w:rsidP="00F94EC5">
      <w:pPr>
        <w:pStyle w:val="Quote"/>
        <w:rPr>
          <w:lang w:val="en-AU"/>
        </w:rPr>
      </w:pPr>
      <w:r w:rsidRPr="00C55862">
        <w:rPr>
          <w:lang w:val="en-AU"/>
        </w:rPr>
        <w:t>26. The State party should give due consideration to the recommendations made by the Senate Standing Committee on Community Affairs in its 2013 inquiry report on involuntary or coerced sterilisation of intersex people, and move to end irreversible medical treatment, especially surgery, of intersex infants and children, who are not yet able to provide fully informed and free consent, unless such procedures constitute an absolute medical necessity</w:t>
      </w:r>
      <w:r w:rsidR="00695399" w:rsidRPr="00C55862">
        <w:rPr>
          <w:lang w:val="en-AU"/>
        </w:rPr>
        <w:t xml:space="preserve"> </w:t>
      </w:r>
      <w:r w:rsidR="00695399" w:rsidRPr="00C55862">
        <w:rPr>
          <w:lang w:val="en-AU"/>
        </w:rPr>
        <w:fldChar w:fldCharType="begin"/>
      </w:r>
      <w:r w:rsidR="0050046C" w:rsidRPr="00C55862">
        <w:rPr>
          <w:lang w:val="en-AU"/>
        </w:rPr>
        <w:instrText xml:space="preserve"> ADDIN ZOTERO_ITEM CSL_CITATION {"citationID":"bwdd5n4i","properties":{"formattedCitation":"(Human Rights Committee 2017)","plainCitation":"(Human Rights Committee 2017)","noteIndex":0},"citationItems":[{"id":5165,"uris":["http://zotero.org/users/2147311/items/NR9DCPCZ"],"uri":["http://zotero.org/users/2147311/items/NR9DCPCZ"],"itemData":{"id":5165,"type":"report","language":"en","note":"Shadow ICCPR “Cruel, inhuman or degrading treatment”, “harmful practice”,\n   “non-consensual medical or scientific experimentation“ (CCPR art. 3, 7, 24, 26)","number":"CCPR/C/AUS/CO/6","title":"Concluding observations on the sixth periodic report of Australia","author":[{"literal":"Human Rights Committee"}],"issued":{"date-parts":[["2017",12,1]]}}}],"schema":"https://github.com/citation-style-language/schema/raw/master/csl-citation.json"} </w:instrText>
      </w:r>
      <w:r w:rsidR="00695399" w:rsidRPr="00C55862">
        <w:rPr>
          <w:lang w:val="en-AU"/>
        </w:rPr>
        <w:fldChar w:fldCharType="separate"/>
      </w:r>
      <w:r w:rsidR="00695399" w:rsidRPr="00C55862">
        <w:rPr>
          <w:lang w:val="en-AU"/>
        </w:rPr>
        <w:t>(Human Rights Committee 2017)</w:t>
      </w:r>
      <w:r w:rsidR="00695399" w:rsidRPr="00C55862">
        <w:rPr>
          <w:lang w:val="en-AU"/>
        </w:rPr>
        <w:fldChar w:fldCharType="end"/>
      </w:r>
      <w:r w:rsidRPr="00C55862">
        <w:rPr>
          <w:lang w:val="en-AU"/>
        </w:rPr>
        <w:t xml:space="preserve">. </w:t>
      </w:r>
    </w:p>
    <w:p w14:paraId="26128F9A" w14:textId="77777777" w:rsidR="00F94EC5" w:rsidRPr="00C55862" w:rsidRDefault="00F94EC5" w:rsidP="00F94EC5">
      <w:pPr>
        <w:rPr>
          <w:lang w:val="en-AU"/>
        </w:rPr>
      </w:pPr>
    </w:p>
    <w:p w14:paraId="12E50638" w14:textId="2B77E0B3" w:rsidR="00F94EC5" w:rsidRPr="00C55862" w:rsidRDefault="00F94EC5" w:rsidP="00F94EC5">
      <w:pPr>
        <w:rPr>
          <w:lang w:val="en-AU"/>
        </w:rPr>
      </w:pPr>
      <w:r w:rsidRPr="00C55862">
        <w:rPr>
          <w:lang w:val="en-AU"/>
        </w:rPr>
        <w:t xml:space="preserve">The cited articles of the </w:t>
      </w:r>
      <w:r w:rsidR="0094178D" w:rsidRPr="00C55862">
        <w:rPr>
          <w:i/>
          <w:lang w:val="en-AU"/>
        </w:rPr>
        <w:t>International Covenant on Civil and Political Rights</w:t>
      </w:r>
      <w:r w:rsidR="0094178D" w:rsidRPr="00C55862">
        <w:rPr>
          <w:lang w:val="en-AU"/>
        </w:rPr>
        <w:t xml:space="preserve"> </w:t>
      </w:r>
      <w:r w:rsidRPr="00C55862">
        <w:rPr>
          <w:lang w:val="en-AU"/>
        </w:rPr>
        <w:t>are on non-discrimination (articles 3 and 24), protection from torture and experimentation (article 7), the right to liberty and security (article 9), privacy (article 17), and equality before the law (article 26). These citations highlight the many ways in which current medical practic</w:t>
      </w:r>
      <w:r w:rsidR="00F849AB" w:rsidRPr="00C55862">
        <w:rPr>
          <w:lang w:val="en-AU"/>
        </w:rPr>
        <w:t>es violate our human rights.</w:t>
      </w:r>
      <w:r w:rsidR="007B40D9" w:rsidRPr="00C55862">
        <w:rPr>
          <w:lang w:val="en-AU"/>
        </w:rPr>
        <w:t xml:space="preserve"> The same </w:t>
      </w:r>
      <w:r w:rsidR="007B40D9" w:rsidRPr="00C55862">
        <w:rPr>
          <w:i/>
          <w:iCs/>
          <w:lang w:val="en-AU"/>
        </w:rPr>
        <w:t>Co</w:t>
      </w:r>
      <w:r w:rsidR="003B5ED8" w:rsidRPr="00C55862">
        <w:rPr>
          <w:i/>
          <w:iCs/>
          <w:lang w:val="en-AU"/>
        </w:rPr>
        <w:t>ven</w:t>
      </w:r>
      <w:r w:rsidR="007B40D9" w:rsidRPr="00C55862">
        <w:rPr>
          <w:i/>
          <w:iCs/>
          <w:lang w:val="en-AU"/>
        </w:rPr>
        <w:t>ant</w:t>
      </w:r>
      <w:r w:rsidR="003B5ED8" w:rsidRPr="00C55862">
        <w:rPr>
          <w:lang w:val="en-AU"/>
        </w:rPr>
        <w:t xml:space="preserve"> underpins international law recognising the right to freedom of belief and religion</w:t>
      </w:r>
      <w:r w:rsidR="000F3A5D" w:rsidRPr="00C55862">
        <w:rPr>
          <w:lang w:val="en-AU"/>
        </w:rPr>
        <w:t xml:space="preserve"> (article 18)</w:t>
      </w:r>
      <w:r w:rsidR="003B5ED8" w:rsidRPr="00C55862">
        <w:rPr>
          <w:lang w:val="en-AU"/>
        </w:rPr>
        <w:t>.</w:t>
      </w:r>
      <w:r w:rsidR="005A7EAD" w:rsidRPr="00C55862">
        <w:rPr>
          <w:lang w:val="en-AU"/>
        </w:rPr>
        <w:t xml:space="preserve"> In 2018, the Committee on the Elimination of Discrimination against Women called for </w:t>
      </w:r>
      <w:r w:rsidR="00012FFF" w:rsidRPr="00C55862">
        <w:rPr>
          <w:lang w:val="en-AU"/>
        </w:rPr>
        <w:t>Australia to</w:t>
      </w:r>
      <w:r w:rsidR="005A7EAD" w:rsidRPr="00C55862">
        <w:rPr>
          <w:lang w:val="en-AU"/>
        </w:rPr>
        <w:t xml:space="preserve"> enact</w:t>
      </w:r>
      <w:r w:rsidR="00012FFF" w:rsidRPr="00C55862">
        <w:rPr>
          <w:lang w:val="en-AU"/>
        </w:rPr>
        <w:t xml:space="preserve"> spe</w:t>
      </w:r>
      <w:r w:rsidR="005A7EAD" w:rsidRPr="00C55862">
        <w:rPr>
          <w:lang w:val="en-AU"/>
        </w:rPr>
        <w:t xml:space="preserve">cific legal </w:t>
      </w:r>
      <w:r w:rsidR="005A7EAD" w:rsidRPr="00C55862">
        <w:rPr>
          <w:lang w:val="en-AU"/>
        </w:rPr>
        <w:lastRenderedPageBreak/>
        <w:t xml:space="preserve">protections </w:t>
      </w:r>
      <w:r w:rsidR="005A7EAD" w:rsidRPr="00C55862">
        <w:rPr>
          <w:lang w:val="en-AU"/>
        </w:rPr>
        <w:fldChar w:fldCharType="begin"/>
      </w:r>
      <w:r w:rsidR="0050046C" w:rsidRPr="00C55862">
        <w:rPr>
          <w:lang w:val="en-AU"/>
        </w:rPr>
        <w:instrText xml:space="preserve"> ADDIN ZOTERO_ITEM CSL_CITATION {"citationID":"qbo8ktJc","properties":{"formattedCitation":"(2018, para. 26)","plainCitation":"(2018, para. 26)","noteIndex":0},"citationItems":[{"id":6137,"uris":["http://zotero.org/users/2147311/items/5D9DCZ4U"],"uri":["http://zotero.org/users/2147311/items/5D9DCZ4U"],"itemData":{"id":6137,"type":"report","language":"en","note":"paras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Women"}],"issued":{"date-parts":[["2018",7,25]]}},"locator":"26","label":"paragraph","suppress-author":true}],"schema":"https://github.com/citation-style-language/schema/raw/master/csl-citation.json"} </w:instrText>
      </w:r>
      <w:r w:rsidR="005A7EAD" w:rsidRPr="00C55862">
        <w:rPr>
          <w:lang w:val="en-AU"/>
        </w:rPr>
        <w:fldChar w:fldCharType="separate"/>
      </w:r>
      <w:r w:rsidR="00311336" w:rsidRPr="00C55862">
        <w:rPr>
          <w:lang w:val="en-AU"/>
        </w:rPr>
        <w:t>(2018, para. 26)</w:t>
      </w:r>
      <w:r w:rsidR="005A7EAD" w:rsidRPr="00C55862">
        <w:rPr>
          <w:lang w:val="en-AU"/>
        </w:rPr>
        <w:fldChar w:fldCharType="end"/>
      </w:r>
      <w:r w:rsidR="005A7EAD" w:rsidRPr="00C55862">
        <w:rPr>
          <w:lang w:val="en-AU"/>
        </w:rPr>
        <w:t>.</w:t>
      </w:r>
      <w:r w:rsidR="00012FFF" w:rsidRPr="00C55862">
        <w:rPr>
          <w:lang w:val="en-AU"/>
        </w:rPr>
        <w:t xml:space="preserve"> In </w:t>
      </w:r>
      <w:r w:rsidR="00311336" w:rsidRPr="00C55862">
        <w:rPr>
          <w:lang w:val="en-AU"/>
        </w:rPr>
        <w:t>September this year</w:t>
      </w:r>
      <w:r w:rsidR="00012FFF" w:rsidRPr="00C55862">
        <w:rPr>
          <w:lang w:val="en-AU"/>
        </w:rPr>
        <w:t xml:space="preserve">, the Committee on the Rights of Persons with Disabilities made a similar call </w:t>
      </w:r>
      <w:r w:rsidR="00311336" w:rsidRPr="00C55862">
        <w:rPr>
          <w:lang w:val="en-AU"/>
        </w:rPr>
        <w:fldChar w:fldCharType="begin"/>
      </w:r>
      <w:r w:rsidR="00906E0C" w:rsidRPr="00C55862">
        <w:rPr>
          <w:lang w:val="en-AU"/>
        </w:rPr>
        <w:instrText xml:space="preserve"> ADDIN ZOTERO_ITEM CSL_CITATION {"citationID":"DIDcVJfG","properties":{"formattedCitation":"(2019, para. 34)","plainCitation":"(2019, para. 34)","noteIndex":0},"citationItems":[{"id":18571,"uris":["http://zotero.org/users/2147311/items/LCFLSJ7Q"],"uri":["http://zotero.org/users/2147311/items/LCFLSJ7Q"],"itemData":{"id":18571,"type":"report","language":"en","number":"CRPD/C/AUS/CO/2-3","title":"Concluding observations on the combined second and third reports of Australia","author":[{"literal":"Committee on the Rights of Persons with Disabilities"}],"issued":{"date-parts":[["2019",9,23]]}},"locator":"34","label":"paragraph","suppress-author":true}],"schema":"https://github.com/citation-style-language/schema/raw/master/csl-citation.json"} </w:instrText>
      </w:r>
      <w:r w:rsidR="00311336" w:rsidRPr="00C55862">
        <w:rPr>
          <w:lang w:val="en-AU"/>
        </w:rPr>
        <w:fldChar w:fldCharType="separate"/>
      </w:r>
      <w:r w:rsidR="00311336" w:rsidRPr="00C55862">
        <w:rPr>
          <w:lang w:val="en-AU"/>
        </w:rPr>
        <w:t>(2019, para. 34)</w:t>
      </w:r>
      <w:r w:rsidR="00311336" w:rsidRPr="00C55862">
        <w:rPr>
          <w:lang w:val="en-AU"/>
        </w:rPr>
        <w:fldChar w:fldCharType="end"/>
      </w:r>
      <w:r w:rsidR="00012FFF" w:rsidRPr="00C55862">
        <w:rPr>
          <w:lang w:val="en-AU"/>
        </w:rPr>
        <w:t>.</w:t>
      </w:r>
    </w:p>
    <w:p w14:paraId="23FD3A86" w14:textId="77777777" w:rsidR="00F579F7" w:rsidRPr="00C55862" w:rsidRDefault="00F579F7" w:rsidP="00F579F7">
      <w:pPr>
        <w:rPr>
          <w:lang w:val="en-AU"/>
        </w:rPr>
      </w:pPr>
    </w:p>
    <w:p w14:paraId="32A386F8" w14:textId="77777777" w:rsidR="00F579F7" w:rsidRPr="00C55862" w:rsidRDefault="00F579F7" w:rsidP="00F705A6">
      <w:pPr>
        <w:pStyle w:val="Heading4"/>
        <w:rPr>
          <w:lang w:val="en-AU"/>
        </w:rPr>
      </w:pPr>
      <w:bookmarkStart w:id="44" w:name="_Toc31021539"/>
      <w:r w:rsidRPr="00C55862">
        <w:rPr>
          <w:lang w:val="en-AU"/>
        </w:rPr>
        <w:t>Bodily integrity in Australia</w:t>
      </w:r>
      <w:bookmarkEnd w:id="44"/>
    </w:p>
    <w:p w14:paraId="5E091C0A" w14:textId="77777777" w:rsidR="00F579F7" w:rsidRPr="00C55862" w:rsidRDefault="00F579F7" w:rsidP="004862D3">
      <w:pPr>
        <w:rPr>
          <w:lang w:val="en-AU"/>
        </w:rPr>
      </w:pPr>
    </w:p>
    <w:p w14:paraId="03528BE6" w14:textId="1FD6CCC5" w:rsidR="004862D3" w:rsidRPr="00C55862" w:rsidRDefault="004862D3" w:rsidP="004862D3">
      <w:pPr>
        <w:rPr>
          <w:lang w:val="en-AU"/>
        </w:rPr>
      </w:pPr>
      <w:r w:rsidRPr="00C55862">
        <w:rPr>
          <w:lang w:val="en-AU"/>
        </w:rPr>
        <w:t xml:space="preserve">In 2013, </w:t>
      </w:r>
      <w:r w:rsidR="007D0848" w:rsidRPr="00C55862">
        <w:rPr>
          <w:lang w:val="en-AU"/>
        </w:rPr>
        <w:t xml:space="preserve">as part of a broader inquiry on the involuntary or coerced sterilisation of people with disabilities in Australia, </w:t>
      </w:r>
      <w:r w:rsidRPr="00C55862">
        <w:rPr>
          <w:lang w:val="en-AU"/>
        </w:rPr>
        <w:t xml:space="preserve">the Senate Community Affairs Reference Committee published a report on the involuntary or coerced sterilisation of intersex people in Australia. It </w:t>
      </w:r>
      <w:r w:rsidR="004D352A" w:rsidRPr="00C55862">
        <w:rPr>
          <w:lang w:val="en-AU"/>
        </w:rPr>
        <w:t xml:space="preserve">called for substantive changes to medical practices to protect the rights of children. Amongst its statements, the cross-party report </w:t>
      </w:r>
      <w:r w:rsidRPr="00C55862">
        <w:rPr>
          <w:lang w:val="en-AU"/>
        </w:rPr>
        <w:t>stated that:</w:t>
      </w:r>
    </w:p>
    <w:p w14:paraId="10CDB772" w14:textId="77777777" w:rsidR="004862D3" w:rsidRPr="00C55862" w:rsidRDefault="004862D3" w:rsidP="004862D3">
      <w:pPr>
        <w:rPr>
          <w:lang w:val="en-AU"/>
        </w:rPr>
      </w:pPr>
    </w:p>
    <w:p w14:paraId="3F034F6E" w14:textId="77777777" w:rsidR="004862D3" w:rsidRPr="00C55862" w:rsidRDefault="004862D3" w:rsidP="004862D3">
      <w:pPr>
        <w:pStyle w:val="Quote"/>
        <w:rPr>
          <w:lang w:val="en-AU"/>
        </w:rPr>
      </w:pPr>
      <w:r w:rsidRPr="00C55862">
        <w:rPr>
          <w:lang w:val="en-AU"/>
        </w:rPr>
        <w:t xml:space="preserve">3.107 ... there is no medical consensus around the conduct of normalising surgery... </w:t>
      </w:r>
    </w:p>
    <w:p w14:paraId="7D0B1695" w14:textId="77777777" w:rsidR="004862D3" w:rsidRPr="00C55862" w:rsidRDefault="004862D3" w:rsidP="004862D3">
      <w:pPr>
        <w:pStyle w:val="Quote"/>
        <w:rPr>
          <w:lang w:val="en-AU"/>
        </w:rPr>
      </w:pPr>
    </w:p>
    <w:p w14:paraId="2D6E5A5A" w14:textId="76DDF902" w:rsidR="004862D3" w:rsidRPr="00C55862" w:rsidRDefault="004862D3" w:rsidP="004862D3">
      <w:pPr>
        <w:pStyle w:val="Quote"/>
        <w:rPr>
          <w:lang w:val="en-AU"/>
        </w:rPr>
      </w:pPr>
      <w:r w:rsidRPr="00C55862">
        <w:rPr>
          <w:lang w:val="en-AU"/>
        </w:rPr>
        <w:t xml:space="preserve">3.128 ... Normalising appearance goes hand in hand with the stigmatisation of difference... There is frequent reference to ‘psychosocial’ reasons to conduct normalising surgery. To the extent that this refers to facilitating parental acceptance and bonding, the child’s avoidance of harassment or teasing, and the child’s body self-image, there is great danger of this being a circular argument that avoids the central issues... Irreversible medical treatment, particularly surgery, should only be performed on people who are unable to give consent if there is a health-related need to undertake that surgery, and that need cannot be as effectively met later, when that person can consent to surgery. </w:t>
      </w:r>
      <w:r w:rsidR="006F73F9" w:rsidRPr="00C55862">
        <w:rPr>
          <w:lang w:val="en-AU"/>
        </w:rPr>
        <w:fldChar w:fldCharType="begin"/>
      </w:r>
      <w:r w:rsidR="0050046C" w:rsidRPr="00C55862">
        <w:rPr>
          <w:lang w:val="en-AU"/>
        </w:rPr>
        <w:instrText xml:space="preserve"> ADDIN ZOTERO_ITEM CSL_CITATION {"citationID":"vnUyvy06","properties":{"formattedCitation":"(Community Affairs References Committee, Senate of Australia 2013)","plainCitation":"(Community Affairs References Committee, Senate of Australia 2013)","noteIndex":0},"citationItems":[{"id":8277,"uris":["http://zotero.org/users/2147311/items/3F722EXQ"],"uri":["http://zotero.org/users/2147311/items/3F722EXQ"],"itemData":{"id":8277,"type":"book","ISBN":"978-1-74229-917-4","language":"en","source":"Open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Australia","URL":"http://www.aph.gov.au/Parliamentary_Business/Committees/Senate/Community_Affairs/Involuntary_Sterilisation/Sec_Report/index","author":[{"literal":"Community Affairs References Committee, Senate of Australia"}],"accessed":{"date-parts":[["2013",10,26]]},"issued":{"date-parts":[["2013"]]}}}],"schema":"https://github.com/citation-style-language/schema/raw/master/csl-citation.json"} </w:instrText>
      </w:r>
      <w:r w:rsidR="006F73F9" w:rsidRPr="00C55862">
        <w:rPr>
          <w:lang w:val="en-AU"/>
        </w:rPr>
        <w:fldChar w:fldCharType="separate"/>
      </w:r>
      <w:r w:rsidR="006F73F9" w:rsidRPr="00C55862">
        <w:rPr>
          <w:lang w:val="en-AU"/>
        </w:rPr>
        <w:t>(Community Affairs References Committee, Senate of Australia 2013)</w:t>
      </w:r>
      <w:r w:rsidR="006F73F9" w:rsidRPr="00C55862">
        <w:rPr>
          <w:lang w:val="en-AU"/>
        </w:rPr>
        <w:fldChar w:fldCharType="end"/>
      </w:r>
    </w:p>
    <w:p w14:paraId="7D8CEADC" w14:textId="77777777" w:rsidR="004862D3" w:rsidRPr="00C55862" w:rsidRDefault="004862D3" w:rsidP="004862D3">
      <w:pPr>
        <w:rPr>
          <w:lang w:val="en-AU"/>
        </w:rPr>
      </w:pPr>
    </w:p>
    <w:p w14:paraId="21FAAA1D" w14:textId="1CA67F5E" w:rsidR="00CE0739" w:rsidRPr="00C55862" w:rsidRDefault="004862D3" w:rsidP="00D5100C">
      <w:pPr>
        <w:rPr>
          <w:lang w:val="en-AU"/>
        </w:rPr>
      </w:pPr>
      <w:r w:rsidRPr="00C55862">
        <w:rPr>
          <w:lang w:val="en-AU"/>
        </w:rPr>
        <w:t xml:space="preserve">The recommendations of the cross-party report have not been implemented in any Australian jurisdiction. </w:t>
      </w:r>
      <w:r w:rsidR="00F579F7" w:rsidRPr="00C55862">
        <w:rPr>
          <w:lang w:val="en-AU"/>
        </w:rPr>
        <w:t xml:space="preserve">In a response to the report, the federal government </w:t>
      </w:r>
      <w:r w:rsidR="004F6B5F" w:rsidRPr="00C55862">
        <w:rPr>
          <w:lang w:val="en-AU"/>
        </w:rPr>
        <w:t xml:space="preserve">approvingly </w:t>
      </w:r>
      <w:r w:rsidR="00F579F7" w:rsidRPr="00C55862">
        <w:rPr>
          <w:lang w:val="en-AU"/>
        </w:rPr>
        <w:t>cited non-binding and abstract guidelines produced in Victoria</w:t>
      </w:r>
      <w:r w:rsidR="006F73F9" w:rsidRPr="00C55862">
        <w:rPr>
          <w:lang w:val="en-AU"/>
        </w:rPr>
        <w:t xml:space="preserve"> </w:t>
      </w:r>
      <w:r w:rsidR="006F73F9" w:rsidRPr="00C55862">
        <w:rPr>
          <w:lang w:val="en-AU"/>
        </w:rPr>
        <w:fldChar w:fldCharType="begin"/>
      </w:r>
      <w:r w:rsidR="0050046C" w:rsidRPr="00C55862">
        <w:rPr>
          <w:lang w:val="en-AU"/>
        </w:rPr>
        <w:instrText xml:space="preserve"> ADDIN ZOTERO_ITEM CSL_CITATION {"citationID":"f0MC9hiO","properties":{"formattedCitation":"(Attorney General\\uc0\\u8217{}s Department 2015b)","plainCitation":"(Attorney General’s Department 2015b)","noteIndex":0},"citationItems":[{"id":8261,"uris":["http://zotero.org/users/2147311/items/QHQTGPH2"],"uri":["http://zotero.org/users/2147311/items/QHQTGPH2"],"itemData":{"id":8261,"type":"report","language":"en","title":"Australian Government response to the Senate Community Affairs References Committee reports on involuntary or coerced sterilisation","author":[{"literal":"Attorney General's Department"}],"issued":{"date-parts":[["2015",5]]}}}],"schema":"https://github.com/citation-style-language/schema/raw/master/csl-citation.json"} </w:instrText>
      </w:r>
      <w:r w:rsidR="006F73F9" w:rsidRPr="00C55862">
        <w:rPr>
          <w:lang w:val="en-AU"/>
        </w:rPr>
        <w:fldChar w:fldCharType="separate"/>
      </w:r>
      <w:r w:rsidR="00190528" w:rsidRPr="00C55862">
        <w:rPr>
          <w:rFonts w:ascii="Calibri" w:cs="Calibri"/>
          <w:lang w:val="en-AU"/>
        </w:rPr>
        <w:t>(Attorney General’s Department 2015b)</w:t>
      </w:r>
      <w:r w:rsidR="006F73F9" w:rsidRPr="00C55862">
        <w:rPr>
          <w:lang w:val="en-AU"/>
        </w:rPr>
        <w:fldChar w:fldCharType="end"/>
      </w:r>
      <w:r w:rsidR="00F579F7" w:rsidRPr="00C55862">
        <w:rPr>
          <w:lang w:val="en-AU"/>
        </w:rPr>
        <w:t xml:space="preserve">. However, the guidelines </w:t>
      </w:r>
      <w:r w:rsidR="004F6B5F" w:rsidRPr="00C55862">
        <w:rPr>
          <w:lang w:val="en-AU"/>
        </w:rPr>
        <w:t xml:space="preserve">appear to </w:t>
      </w:r>
      <w:r w:rsidR="0042621A" w:rsidRPr="00C55862">
        <w:rPr>
          <w:lang w:val="en-AU"/>
        </w:rPr>
        <w:t>be</w:t>
      </w:r>
      <w:r w:rsidR="00F579F7" w:rsidRPr="00C55862">
        <w:rPr>
          <w:lang w:val="en-AU"/>
        </w:rPr>
        <w:t xml:space="preserve"> disregarded in that State</w:t>
      </w:r>
      <w:r w:rsidR="00CE0739" w:rsidRPr="00C55862">
        <w:rPr>
          <w:lang w:val="en-AU"/>
        </w:rPr>
        <w:t xml:space="preserve"> </w:t>
      </w:r>
      <w:r w:rsidR="00CE0739" w:rsidRPr="00C55862">
        <w:rPr>
          <w:lang w:val="en-AU"/>
        </w:rPr>
        <w:fldChar w:fldCharType="begin"/>
      </w:r>
      <w:r w:rsidR="0050046C" w:rsidRPr="00C55862">
        <w:rPr>
          <w:lang w:val="en-AU"/>
        </w:rPr>
        <w:instrText xml:space="preserve"> ADDIN ZOTERO_ITEM CSL_CITATION {"citationID":"dpR7s6GZ","properties":{"formattedCitation":"(Intersex Human Rights Australia 2019)","plainCitation":"(Intersex Human Rights Australia 2019)","noteIndex":0},"citationItems":[{"id":18192,"uris":["http://zotero.org/users/2147311/items/2SIEBHBE"],"uri":["http://zotero.org/users/2147311/items/2SIEBHBE"],"itemData":{"id":18192,"type":"report","title":"Response to the Victorian paper on the health and wellbeing of people with intersex variations","URL":"https://ihra.org.au/35611/response-to-the-victorian-paper-on-the-health-and-wellbeing-of-people-with-intersex-variations/","author":[{"literal":"Intersex Human Rights Australia"}],"accessed":{"date-parts":[["2019",9,12]]},"issued":{"date-parts":[["2019",9,12]]}}}],"schema":"https://github.com/citation-style-language/schema/raw/master/csl-citation.json"} </w:instrText>
      </w:r>
      <w:r w:rsidR="00CE0739" w:rsidRPr="00C55862">
        <w:rPr>
          <w:lang w:val="en-AU"/>
        </w:rPr>
        <w:fldChar w:fldCharType="separate"/>
      </w:r>
      <w:r w:rsidR="00CE0739" w:rsidRPr="00C55862">
        <w:rPr>
          <w:lang w:val="en-AU"/>
        </w:rPr>
        <w:t>(Intersex Human Rights Australia 2019)</w:t>
      </w:r>
      <w:r w:rsidR="00CE0739" w:rsidRPr="00C55862">
        <w:rPr>
          <w:lang w:val="en-AU"/>
        </w:rPr>
        <w:fldChar w:fldCharType="end"/>
      </w:r>
      <w:r w:rsidR="00F579F7" w:rsidRPr="00C55862">
        <w:rPr>
          <w:lang w:val="en-AU"/>
        </w:rPr>
        <w:t>.</w:t>
      </w:r>
    </w:p>
    <w:p w14:paraId="7F2898E2" w14:textId="6FE7E3B1" w:rsidR="004862D3" w:rsidRPr="00C55862" w:rsidRDefault="004862D3" w:rsidP="004862D3">
      <w:pPr>
        <w:rPr>
          <w:lang w:val="en-AU"/>
        </w:rPr>
      </w:pPr>
    </w:p>
    <w:p w14:paraId="7324CA30" w14:textId="349E8CA2" w:rsidR="00636E75" w:rsidRPr="00C55862" w:rsidRDefault="008009F0" w:rsidP="00F705A6">
      <w:pPr>
        <w:pStyle w:val="Heading3"/>
        <w:rPr>
          <w:lang w:val="en-AU"/>
        </w:rPr>
      </w:pPr>
      <w:bookmarkStart w:id="45" w:name="_Toc20820306"/>
      <w:bookmarkStart w:id="46" w:name="_Toc31021540"/>
      <w:r w:rsidRPr="00C55862">
        <w:rPr>
          <w:lang w:val="en-AU"/>
        </w:rPr>
        <w:t>Anti-discrimination law</w:t>
      </w:r>
      <w:bookmarkEnd w:id="45"/>
      <w:bookmarkEnd w:id="46"/>
    </w:p>
    <w:p w14:paraId="73AC6DCD" w14:textId="77777777" w:rsidR="00636E75" w:rsidRPr="00C55862" w:rsidRDefault="00636E75" w:rsidP="00593B8E">
      <w:pPr>
        <w:rPr>
          <w:lang w:val="en-AU"/>
        </w:rPr>
      </w:pPr>
    </w:p>
    <w:p w14:paraId="72F6A683" w14:textId="01E6BE8F" w:rsidR="002121AC" w:rsidRPr="00C55862" w:rsidRDefault="0042066C" w:rsidP="00593B8E">
      <w:pPr>
        <w:rPr>
          <w:lang w:val="en-AU"/>
        </w:rPr>
      </w:pPr>
      <w:r w:rsidRPr="00C55862">
        <w:rPr>
          <w:lang w:val="en-AU"/>
        </w:rPr>
        <w:t xml:space="preserve">Contemporaneously with the Senate inquiry on involuntary or coerced sterilisation, Australia was the first country to introduce standalone protection for intersex people from discrimination in access to services and employment, </w:t>
      </w:r>
      <w:r w:rsidR="00A05C9F" w:rsidRPr="00C55862">
        <w:rPr>
          <w:lang w:val="en-AU"/>
        </w:rPr>
        <w:t>through</w:t>
      </w:r>
      <w:r w:rsidRPr="00C55862">
        <w:rPr>
          <w:lang w:val="en-AU"/>
        </w:rPr>
        <w:t xml:space="preserve"> </w:t>
      </w:r>
      <w:r w:rsidR="00730AC8" w:rsidRPr="00C55862">
        <w:rPr>
          <w:lang w:val="en-AU"/>
        </w:rPr>
        <w:t xml:space="preserve">welcome </w:t>
      </w:r>
      <w:r w:rsidRPr="00C55862">
        <w:rPr>
          <w:lang w:val="en-AU"/>
        </w:rPr>
        <w:t xml:space="preserve">cross-party support for amendments to the </w:t>
      </w:r>
      <w:r w:rsidRPr="00C55862">
        <w:rPr>
          <w:i/>
          <w:lang w:val="en-AU"/>
        </w:rPr>
        <w:t>Sex Discrimination Act 1984</w:t>
      </w:r>
      <w:r w:rsidRPr="00C55862">
        <w:rPr>
          <w:lang w:val="en-AU"/>
        </w:rPr>
        <w:t xml:space="preserve"> in 2013. </w:t>
      </w:r>
      <w:r w:rsidR="002121AC" w:rsidRPr="00C55862">
        <w:rPr>
          <w:lang w:val="en-AU"/>
        </w:rPr>
        <w:t>Intersex status is defined in the</w:t>
      </w:r>
      <w:r w:rsidRPr="00C55862">
        <w:rPr>
          <w:lang w:val="en-AU"/>
        </w:rPr>
        <w:t xml:space="preserve"> amended Act</w:t>
      </w:r>
      <w:r w:rsidR="002121AC" w:rsidRPr="00C55862">
        <w:rPr>
          <w:lang w:val="en-AU"/>
        </w:rPr>
        <w:t>:</w:t>
      </w:r>
    </w:p>
    <w:p w14:paraId="014DB116" w14:textId="77777777" w:rsidR="002121AC" w:rsidRPr="00C55862" w:rsidRDefault="002121AC" w:rsidP="00593B8E">
      <w:pPr>
        <w:rPr>
          <w:lang w:val="en-AU"/>
        </w:rPr>
      </w:pPr>
    </w:p>
    <w:p w14:paraId="1A4F8F47" w14:textId="71D1AC30" w:rsidR="002121AC" w:rsidRPr="00C55862" w:rsidRDefault="002121AC" w:rsidP="002121AC">
      <w:pPr>
        <w:pStyle w:val="Quote"/>
        <w:rPr>
          <w:rFonts w:asciiTheme="minorHAnsi" w:hAnsiTheme="minorHAnsi"/>
          <w:lang w:val="en-AU"/>
        </w:rPr>
      </w:pPr>
      <w:r w:rsidRPr="00C55862">
        <w:rPr>
          <w:rFonts w:asciiTheme="minorHAnsi" w:hAnsiTheme="minorHAnsi"/>
          <w:lang w:val="en-AU"/>
        </w:rPr>
        <w:t>Intersex status means the status of having physical, hormonal or genetic features that are: (a) neither wholly female nor wholly male; or (b) a combination of female and male; or</w:t>
      </w:r>
      <w:r w:rsidR="002F6D46" w:rsidRPr="00C55862">
        <w:rPr>
          <w:rFonts w:ascii="MS Mincho" w:eastAsia="MS Mincho" w:hAnsi="MS Mincho" w:cs="MS Mincho"/>
          <w:lang w:val="en-AU"/>
        </w:rPr>
        <w:t xml:space="preserve"> </w:t>
      </w:r>
      <w:r w:rsidRPr="00C55862">
        <w:rPr>
          <w:rFonts w:asciiTheme="minorHAnsi" w:hAnsiTheme="minorHAnsi"/>
          <w:lang w:val="en-AU"/>
        </w:rPr>
        <w:t>(c) neither female nor male.</w:t>
      </w:r>
    </w:p>
    <w:p w14:paraId="41D9D93B" w14:textId="77777777" w:rsidR="002121AC" w:rsidRPr="00C55862" w:rsidRDefault="002121AC" w:rsidP="00593B8E">
      <w:pPr>
        <w:rPr>
          <w:lang w:val="en-AU"/>
        </w:rPr>
      </w:pPr>
    </w:p>
    <w:p w14:paraId="1EB86D6F" w14:textId="0CB5B076" w:rsidR="00237B92" w:rsidRPr="00C55862" w:rsidRDefault="00010E55" w:rsidP="00593B8E">
      <w:pPr>
        <w:rPr>
          <w:lang w:val="en-AU"/>
        </w:rPr>
      </w:pPr>
      <w:r w:rsidRPr="00C55862">
        <w:rPr>
          <w:lang w:val="en-AU"/>
        </w:rPr>
        <w:t>As with the UN definition</w:t>
      </w:r>
      <w:r w:rsidR="003972F1" w:rsidRPr="00C55862">
        <w:rPr>
          <w:lang w:val="en-AU"/>
        </w:rPr>
        <w:t xml:space="preserve"> of intersex</w:t>
      </w:r>
      <w:r w:rsidRPr="00C55862">
        <w:rPr>
          <w:lang w:val="en-AU"/>
        </w:rPr>
        <w:t xml:space="preserve">, this Australian legal definition </w:t>
      </w:r>
      <w:r w:rsidR="006065FB" w:rsidRPr="00C55862">
        <w:rPr>
          <w:lang w:val="en-AU"/>
        </w:rPr>
        <w:t xml:space="preserve">refers to </w:t>
      </w:r>
      <w:r w:rsidR="006065FB" w:rsidRPr="00C55862">
        <w:rPr>
          <w:i/>
          <w:lang w:val="en-AU"/>
        </w:rPr>
        <w:t>features</w:t>
      </w:r>
      <w:r w:rsidR="006065FB" w:rsidRPr="00C55862">
        <w:rPr>
          <w:lang w:val="en-AU"/>
        </w:rPr>
        <w:t xml:space="preserve"> or </w:t>
      </w:r>
      <w:r w:rsidR="009A5EB4" w:rsidRPr="00C55862">
        <w:rPr>
          <w:lang w:val="en-AU"/>
        </w:rPr>
        <w:t>characteristics</w:t>
      </w:r>
      <w:r w:rsidR="006065FB" w:rsidRPr="00C55862">
        <w:rPr>
          <w:lang w:val="en-AU"/>
        </w:rPr>
        <w:t xml:space="preserve">. It </w:t>
      </w:r>
      <w:r w:rsidRPr="00C55862">
        <w:rPr>
          <w:lang w:val="en-AU"/>
        </w:rPr>
        <w:t>does not specify any legal sex, sexual orientation or gender identity.</w:t>
      </w:r>
      <w:r w:rsidR="00357427" w:rsidRPr="00C55862">
        <w:rPr>
          <w:lang w:val="en-AU"/>
        </w:rPr>
        <w:t xml:space="preserve"> </w:t>
      </w:r>
      <w:r w:rsidR="00357427" w:rsidRPr="00C55862">
        <w:rPr>
          <w:lang w:val="en-AU"/>
        </w:rPr>
        <w:lastRenderedPageBreak/>
        <w:t>According to the explanatory memorandum</w:t>
      </w:r>
      <w:r w:rsidR="009C49CE" w:rsidRPr="00C55862">
        <w:rPr>
          <w:lang w:val="en-AU"/>
        </w:rPr>
        <w:t xml:space="preserve"> for the amending bill</w:t>
      </w:r>
      <w:r w:rsidR="00357427" w:rsidRPr="00C55862">
        <w:rPr>
          <w:lang w:val="en-AU"/>
        </w:rPr>
        <w:t>, the attribute was not intended to create a third sex</w:t>
      </w:r>
      <w:r w:rsidR="008277D8" w:rsidRPr="00C55862">
        <w:rPr>
          <w:lang w:val="en-AU"/>
        </w:rPr>
        <w:t xml:space="preserve"> </w:t>
      </w:r>
      <w:r w:rsidR="008277D8" w:rsidRPr="00C55862">
        <w:rPr>
          <w:lang w:val="en-AU"/>
        </w:rPr>
        <w:fldChar w:fldCharType="begin"/>
      </w:r>
      <w:r w:rsidR="0050046C" w:rsidRPr="00C55862">
        <w:rPr>
          <w:lang w:val="en-AU"/>
        </w:rPr>
        <w:instrText xml:space="preserve"> ADDIN ZOTERO_ITEM CSL_CITATION {"citationID":"JAnKubvr","properties":{"formattedCitation":"(House of Representatives and Australia 2013)","plainCitation":"(House of Representatives and Australia 2013)","noteIndex":0},"citationItems":[{"id":3615,"uris":["http://zotero.org/users/2147311/items/GB5TTEMT"],"uri":["http://zotero.org/users/2147311/items/GB5TTEMT"],"itemData":{"id":3615,"type":"bill","language":"en","title":"Explanatory memorandum, Sex Discrimination Amendment (Sexual Orientation, Gender Identity and Intersex Status) Bill 2013","URL":"http://www.aph.gov.au/Parliamentary_Business/Bills_Legislation/Bills_Search_Results/Result?bId=r5026","author":[{"literal":"House of Representatives"},{"literal":"Australia"}],"accessed":{"date-parts":[["2014",11,8]]},"issued":{"date-parts":[["2013"]]}}}],"schema":"https://github.com/citation-style-language/schema/raw/master/csl-citation.json"} </w:instrText>
      </w:r>
      <w:r w:rsidR="008277D8" w:rsidRPr="00C55862">
        <w:rPr>
          <w:lang w:val="en-AU"/>
        </w:rPr>
        <w:fldChar w:fldCharType="separate"/>
      </w:r>
      <w:r w:rsidR="008277D8" w:rsidRPr="00C55862">
        <w:rPr>
          <w:lang w:val="en-AU"/>
        </w:rPr>
        <w:t>(House of Representatives and Australia 2013)</w:t>
      </w:r>
      <w:r w:rsidR="008277D8" w:rsidRPr="00C55862">
        <w:rPr>
          <w:lang w:val="en-AU"/>
        </w:rPr>
        <w:fldChar w:fldCharType="end"/>
      </w:r>
      <w:r w:rsidR="00357427" w:rsidRPr="00C55862">
        <w:rPr>
          <w:lang w:val="en-AU"/>
        </w:rPr>
        <w:t>.</w:t>
      </w:r>
      <w:r w:rsidRPr="00C55862">
        <w:rPr>
          <w:lang w:val="en-AU"/>
        </w:rPr>
        <w:t xml:space="preserve"> </w:t>
      </w:r>
    </w:p>
    <w:p w14:paraId="6EBCE655" w14:textId="77777777" w:rsidR="00237B92" w:rsidRPr="00C55862" w:rsidRDefault="00237B92" w:rsidP="00593B8E">
      <w:pPr>
        <w:rPr>
          <w:lang w:val="en-AU"/>
        </w:rPr>
      </w:pPr>
    </w:p>
    <w:p w14:paraId="24F1BD74" w14:textId="3285AE05" w:rsidR="00237B92" w:rsidRPr="00C55862" w:rsidRDefault="00237B92" w:rsidP="00593B8E">
      <w:pPr>
        <w:rPr>
          <w:lang w:val="en-AU"/>
        </w:rPr>
      </w:pPr>
      <w:r w:rsidRPr="00C55862">
        <w:rPr>
          <w:lang w:val="en-AU"/>
        </w:rPr>
        <w:t>Unfortunately, c</w:t>
      </w:r>
      <w:r w:rsidR="00357427" w:rsidRPr="00C55862">
        <w:rPr>
          <w:lang w:val="en-AU"/>
        </w:rPr>
        <w:t>hanges to anti-discrimination law in 2013</w:t>
      </w:r>
      <w:r w:rsidR="00010E55" w:rsidRPr="00C55862">
        <w:rPr>
          <w:lang w:val="en-AU"/>
        </w:rPr>
        <w:t xml:space="preserve"> </w:t>
      </w:r>
      <w:r w:rsidR="00357427" w:rsidRPr="00C55862">
        <w:rPr>
          <w:lang w:val="en-AU"/>
        </w:rPr>
        <w:t>have</w:t>
      </w:r>
      <w:r w:rsidR="00010E55" w:rsidRPr="00C55862">
        <w:rPr>
          <w:lang w:val="en-AU"/>
        </w:rPr>
        <w:t>, however,</w:t>
      </w:r>
      <w:r w:rsidR="00357427" w:rsidRPr="00C55862">
        <w:rPr>
          <w:lang w:val="en-AU"/>
        </w:rPr>
        <w:t xml:space="preserve"> been imputed to imply </w:t>
      </w:r>
      <w:r w:rsidR="00010E55" w:rsidRPr="00C55862">
        <w:rPr>
          <w:lang w:val="en-AU"/>
        </w:rPr>
        <w:t>matter</w:t>
      </w:r>
      <w:r w:rsidR="00357427" w:rsidRPr="00C55862">
        <w:rPr>
          <w:lang w:val="en-AU"/>
        </w:rPr>
        <w:t>s</w:t>
      </w:r>
      <w:r w:rsidR="00010E55" w:rsidRPr="00C55862">
        <w:rPr>
          <w:lang w:val="en-AU"/>
        </w:rPr>
        <w:t xml:space="preserve"> of identity</w:t>
      </w:r>
      <w:r w:rsidR="00190528" w:rsidRPr="00C55862">
        <w:rPr>
          <w:lang w:val="en-AU"/>
        </w:rPr>
        <w:t xml:space="preserve"> </w:t>
      </w:r>
      <w:r w:rsidR="00190528" w:rsidRPr="00C55862">
        <w:rPr>
          <w:lang w:val="en-AU"/>
        </w:rPr>
        <w:fldChar w:fldCharType="begin"/>
      </w:r>
      <w:r w:rsidR="0050046C" w:rsidRPr="00C55862">
        <w:rPr>
          <w:lang w:val="en-AU"/>
        </w:rPr>
        <w:instrText xml:space="preserve"> ADDIN ZOTERO_ITEM CSL_CITATION {"citationID":"MH2xKwxD","properties":{"formattedCitation":"(Yoosuf 2015)","plainCitation":"(Yoosuf 2015)","noteIndex":0},"citationItems":[{"id":1627,"uris":["http://zotero.org/users/2147311/items/28UPQ5SE"],"uri":["http://zotero.org/users/2147311/items/28UPQ5SE"],"itemData":{"id":1627,"type":"article-journal","container-title":"Law Institute Journal","language":"en","page":"52-56","title":"Recognition and protection for intersex persons","author":[{"family":"Yoosuf","given":"Mehnaz"}],"issued":{"date-parts":[["2015",4]]}}}],"schema":"https://github.com/citation-style-language/schema/raw/master/csl-citation.json"} </w:instrText>
      </w:r>
      <w:r w:rsidR="00190528" w:rsidRPr="00C55862">
        <w:rPr>
          <w:lang w:val="en-AU"/>
        </w:rPr>
        <w:fldChar w:fldCharType="separate"/>
      </w:r>
      <w:r w:rsidR="00190528" w:rsidRPr="00C55862">
        <w:rPr>
          <w:lang w:val="en-AU"/>
        </w:rPr>
        <w:t>(Yoosuf 2015)</w:t>
      </w:r>
      <w:r w:rsidR="00190528" w:rsidRPr="00C55862">
        <w:rPr>
          <w:lang w:val="en-AU"/>
        </w:rPr>
        <w:fldChar w:fldCharType="end"/>
      </w:r>
      <w:r w:rsidR="001D59AB" w:rsidRPr="00C55862">
        <w:rPr>
          <w:lang w:val="en-AU"/>
        </w:rPr>
        <w:t xml:space="preserve">. </w:t>
      </w:r>
      <w:r w:rsidRPr="00C55862">
        <w:rPr>
          <w:lang w:val="en-AU"/>
        </w:rPr>
        <w:t xml:space="preserve">These misinterpretations have unfortunately been given impetus by poorly-formed federal guidelines on the recognition of sex and gender that simultaneously recognise that intersex people may be female, male or identify otherwise as </w:t>
      </w:r>
      <w:r w:rsidR="00D45B81" w:rsidRPr="00C55862">
        <w:rPr>
          <w:lang w:val="en-AU"/>
        </w:rPr>
        <w:t>‘</w:t>
      </w:r>
      <w:r w:rsidRPr="00C55862">
        <w:rPr>
          <w:lang w:val="en-AU"/>
        </w:rPr>
        <w:t>X</w:t>
      </w:r>
      <w:r w:rsidR="00D45B81" w:rsidRPr="00C55862">
        <w:rPr>
          <w:lang w:val="en-AU"/>
        </w:rPr>
        <w:t>’</w:t>
      </w:r>
      <w:r w:rsidRPr="00C55862">
        <w:rPr>
          <w:lang w:val="en-AU"/>
        </w:rPr>
        <w:t xml:space="preserve">, and also include the word intersex within a definition of </w:t>
      </w:r>
      <w:r w:rsidR="00D45B81" w:rsidRPr="00C55862">
        <w:rPr>
          <w:lang w:val="en-AU"/>
        </w:rPr>
        <w:t>‘</w:t>
      </w:r>
      <w:r w:rsidRPr="00C55862">
        <w:rPr>
          <w:lang w:val="en-AU"/>
        </w:rPr>
        <w:t>X</w:t>
      </w:r>
      <w:r w:rsidR="00D45B81" w:rsidRPr="00C55862">
        <w:rPr>
          <w:lang w:val="en-AU"/>
        </w:rPr>
        <w:t>’</w:t>
      </w:r>
      <w:r w:rsidR="00190528" w:rsidRPr="00C55862">
        <w:rPr>
          <w:lang w:val="en-AU"/>
        </w:rPr>
        <w:t xml:space="preserve"> </w:t>
      </w:r>
      <w:r w:rsidR="00190528" w:rsidRPr="00C55862">
        <w:rPr>
          <w:lang w:val="en-AU"/>
        </w:rPr>
        <w:fldChar w:fldCharType="begin"/>
      </w:r>
      <w:r w:rsidR="0050046C" w:rsidRPr="00C55862">
        <w:rPr>
          <w:lang w:val="en-AU"/>
        </w:rPr>
        <w:instrText xml:space="preserve"> ADDIN ZOTERO_ITEM CSL_CITATION {"citationID":"5CI9aodN","properties":{"formattedCitation":"(Attorney General\\uc0\\u8217{}s Department 2015a)","plainCitation":"(Attorney General’s Department 2015a)","noteIndex":0},"citationItems":[{"id":5257,"uris":["http://zotero.org/users/2147311/items/5IH5PUZC"],"uri":["http://zotero.org/users/2147311/items/5IH5PUZC"],"itemData":{"id":5257,"type":"book","language":"en","title":"Australian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00190528" w:rsidRPr="00C55862">
        <w:rPr>
          <w:lang w:val="en-AU"/>
        </w:rPr>
        <w:fldChar w:fldCharType="separate"/>
      </w:r>
      <w:r w:rsidR="00190528" w:rsidRPr="00C55862">
        <w:rPr>
          <w:rFonts w:ascii="Calibri" w:cs="Calibri"/>
          <w:lang w:val="en-AU"/>
        </w:rPr>
        <w:t>(Attorney General’s Department 2015a)</w:t>
      </w:r>
      <w:r w:rsidR="00190528" w:rsidRPr="00C55862">
        <w:rPr>
          <w:lang w:val="en-AU"/>
        </w:rPr>
        <w:fldChar w:fldCharType="end"/>
      </w:r>
      <w:r w:rsidRPr="00C55862">
        <w:rPr>
          <w:lang w:val="en-AU"/>
        </w:rPr>
        <w:t xml:space="preserve">. In a positive move to respond to this issue, Australian Standard AS4590 on data interchange now defines </w:t>
      </w:r>
      <w:r w:rsidR="00D45B81" w:rsidRPr="00C55862">
        <w:rPr>
          <w:lang w:val="en-AU"/>
        </w:rPr>
        <w:t>‘</w:t>
      </w:r>
      <w:r w:rsidRPr="00C55862">
        <w:rPr>
          <w:lang w:val="en-AU"/>
        </w:rPr>
        <w:t>X</w:t>
      </w:r>
      <w:r w:rsidR="00D45B81" w:rsidRPr="00C55862">
        <w:rPr>
          <w:lang w:val="en-AU"/>
        </w:rPr>
        <w:t>’</w:t>
      </w:r>
      <w:r w:rsidRPr="00C55862">
        <w:rPr>
          <w:lang w:val="en-AU"/>
        </w:rPr>
        <w:t xml:space="preserve"> gender as </w:t>
      </w:r>
      <w:r w:rsidR="00D45B81" w:rsidRPr="00C55862">
        <w:rPr>
          <w:lang w:val="en-AU"/>
        </w:rPr>
        <w:t>‘</w:t>
      </w:r>
      <w:r w:rsidRPr="00C55862">
        <w:rPr>
          <w:lang w:val="en-AU"/>
        </w:rPr>
        <w:t>non-binary</w:t>
      </w:r>
      <w:r w:rsidR="00D45B81" w:rsidRPr="00C55862">
        <w:rPr>
          <w:lang w:val="en-AU"/>
        </w:rPr>
        <w:t>’</w:t>
      </w:r>
      <w:r w:rsidRPr="00C55862">
        <w:rPr>
          <w:lang w:val="en-AU"/>
        </w:rPr>
        <w:t xml:space="preserve">. </w:t>
      </w:r>
    </w:p>
    <w:p w14:paraId="6B0D737B" w14:textId="77777777" w:rsidR="00237B92" w:rsidRPr="00C55862" w:rsidRDefault="00237B92" w:rsidP="00593B8E">
      <w:pPr>
        <w:rPr>
          <w:lang w:val="en-AU"/>
        </w:rPr>
      </w:pPr>
    </w:p>
    <w:p w14:paraId="05C77588" w14:textId="121F932B" w:rsidR="00827EBB" w:rsidRPr="00C55862" w:rsidRDefault="001D59AB" w:rsidP="00593B8E">
      <w:pPr>
        <w:rPr>
          <w:lang w:val="en-AU"/>
        </w:rPr>
      </w:pPr>
      <w:r w:rsidRPr="00C55862">
        <w:rPr>
          <w:lang w:val="en-AU"/>
        </w:rPr>
        <w:t>M</w:t>
      </w:r>
      <w:r w:rsidR="00A741B1" w:rsidRPr="00C55862">
        <w:rPr>
          <w:lang w:val="en-AU"/>
        </w:rPr>
        <w:t xml:space="preserve">any submissions to the </w:t>
      </w:r>
      <w:r w:rsidR="008009F0" w:rsidRPr="00C55862">
        <w:rPr>
          <w:lang w:val="en-AU"/>
        </w:rPr>
        <w:t>inquiry</w:t>
      </w:r>
      <w:r w:rsidR="00237B92" w:rsidRPr="00C55862">
        <w:rPr>
          <w:lang w:val="en-AU"/>
        </w:rPr>
        <w:t xml:space="preserve"> may unfortunately reflect these</w:t>
      </w:r>
      <w:r w:rsidR="00A741B1" w:rsidRPr="00C55862">
        <w:rPr>
          <w:lang w:val="en-AU"/>
        </w:rPr>
        <w:t xml:space="preserve"> misconception</w:t>
      </w:r>
      <w:r w:rsidR="00A161E0" w:rsidRPr="00C55862">
        <w:rPr>
          <w:lang w:val="en-AU"/>
        </w:rPr>
        <w:t>s</w:t>
      </w:r>
      <w:r w:rsidR="00A741B1" w:rsidRPr="00C55862">
        <w:rPr>
          <w:lang w:val="en-AU"/>
        </w:rPr>
        <w:t xml:space="preserve">, for example, through a framing of issues affecting </w:t>
      </w:r>
      <w:r w:rsidR="00D45B81" w:rsidRPr="00C55862">
        <w:rPr>
          <w:lang w:val="en-AU"/>
        </w:rPr>
        <w:t>‘</w:t>
      </w:r>
      <w:r w:rsidR="00A741B1" w:rsidRPr="00C55862">
        <w:rPr>
          <w:lang w:val="en-AU"/>
        </w:rPr>
        <w:t>LGBTI</w:t>
      </w:r>
      <w:r w:rsidR="00D45B81" w:rsidRPr="00C55862">
        <w:rPr>
          <w:lang w:val="en-AU"/>
        </w:rPr>
        <w:t>’</w:t>
      </w:r>
      <w:r w:rsidR="00A741B1" w:rsidRPr="00C55862">
        <w:rPr>
          <w:lang w:val="en-AU"/>
        </w:rPr>
        <w:t xml:space="preserve"> populations or an </w:t>
      </w:r>
      <w:r w:rsidR="00D45B81" w:rsidRPr="00C55862">
        <w:rPr>
          <w:lang w:val="en-AU"/>
        </w:rPr>
        <w:t>‘</w:t>
      </w:r>
      <w:r w:rsidR="00A741B1" w:rsidRPr="00C55862">
        <w:rPr>
          <w:lang w:val="en-AU"/>
        </w:rPr>
        <w:t>LGBTI community</w:t>
      </w:r>
      <w:r w:rsidR="00D45B81" w:rsidRPr="00C55862">
        <w:rPr>
          <w:lang w:val="en-AU"/>
        </w:rPr>
        <w:t>’</w:t>
      </w:r>
      <w:r w:rsidR="00A741B1" w:rsidRPr="00C55862">
        <w:rPr>
          <w:lang w:val="en-AU"/>
        </w:rPr>
        <w:t xml:space="preserve"> as issues of sexuality and gender diversity. </w:t>
      </w:r>
      <w:r w:rsidR="00025440" w:rsidRPr="00C55862">
        <w:rPr>
          <w:lang w:val="en-AU"/>
        </w:rPr>
        <w:t>Perhaps t</w:t>
      </w:r>
      <w:r w:rsidR="0014622C" w:rsidRPr="00C55862">
        <w:rPr>
          <w:lang w:val="en-AU"/>
        </w:rPr>
        <w:t>he most challenging effect of such misunderstandings is that they have made intersex more</w:t>
      </w:r>
      <w:r w:rsidR="0048352D" w:rsidRPr="00C55862">
        <w:rPr>
          <w:lang w:val="en-AU"/>
        </w:rPr>
        <w:t xml:space="preserve"> incomprehensible</w:t>
      </w:r>
      <w:r w:rsidR="00236F94" w:rsidRPr="00C55862">
        <w:rPr>
          <w:lang w:val="en-AU"/>
        </w:rPr>
        <w:t xml:space="preserve"> or obscured. </w:t>
      </w:r>
      <w:r w:rsidR="001E15AD" w:rsidRPr="00C55862">
        <w:rPr>
          <w:lang w:val="en-AU"/>
        </w:rPr>
        <w:t>We invite the inquiry</w:t>
      </w:r>
      <w:r w:rsidR="00237B92" w:rsidRPr="00C55862">
        <w:rPr>
          <w:lang w:val="en-AU"/>
        </w:rPr>
        <w:t xml:space="preserve"> to </w:t>
      </w:r>
      <w:r w:rsidR="002C5D38" w:rsidRPr="00C55862">
        <w:rPr>
          <w:lang w:val="en-AU"/>
        </w:rPr>
        <w:t>carefully examine submissions</w:t>
      </w:r>
      <w:r w:rsidR="00237B92" w:rsidRPr="00C55862">
        <w:rPr>
          <w:lang w:val="en-AU"/>
        </w:rPr>
        <w:t xml:space="preserve"> that </w:t>
      </w:r>
      <w:r w:rsidR="002C5D38" w:rsidRPr="00C55862">
        <w:rPr>
          <w:lang w:val="en-AU"/>
        </w:rPr>
        <w:t>extrapolate</w:t>
      </w:r>
      <w:r w:rsidR="00236F94" w:rsidRPr="00C55862">
        <w:rPr>
          <w:lang w:val="en-AU"/>
        </w:rPr>
        <w:t xml:space="preserve"> the characteristics and needs of an intersex population </w:t>
      </w:r>
      <w:r w:rsidR="002C5D38" w:rsidRPr="00C55862">
        <w:rPr>
          <w:lang w:val="en-AU"/>
        </w:rPr>
        <w:t xml:space="preserve">from </w:t>
      </w:r>
      <w:r w:rsidR="00236F94" w:rsidRPr="00C55862">
        <w:rPr>
          <w:lang w:val="en-AU"/>
        </w:rPr>
        <w:t xml:space="preserve">an </w:t>
      </w:r>
      <w:r w:rsidR="00FC0F7F" w:rsidRPr="00C55862">
        <w:rPr>
          <w:lang w:val="en-AU"/>
        </w:rPr>
        <w:t xml:space="preserve">exclusive or primary </w:t>
      </w:r>
      <w:r w:rsidR="00236F94" w:rsidRPr="00C55862">
        <w:rPr>
          <w:lang w:val="en-AU"/>
        </w:rPr>
        <w:t xml:space="preserve">analysis of the </w:t>
      </w:r>
      <w:r w:rsidR="00D64E67" w:rsidRPr="00C55862">
        <w:rPr>
          <w:lang w:val="en-AU"/>
        </w:rPr>
        <w:t>characteristics and needs</w:t>
      </w:r>
      <w:r w:rsidR="00236F94" w:rsidRPr="00C55862">
        <w:rPr>
          <w:lang w:val="en-AU"/>
        </w:rPr>
        <w:t xml:space="preserve"> of LGBT people. </w:t>
      </w:r>
    </w:p>
    <w:p w14:paraId="671F02A6" w14:textId="77777777" w:rsidR="00A741B1" w:rsidRPr="00C55862" w:rsidRDefault="00A741B1" w:rsidP="00593B8E">
      <w:pPr>
        <w:rPr>
          <w:lang w:val="en-AU"/>
        </w:rPr>
      </w:pPr>
    </w:p>
    <w:p w14:paraId="36490B52" w14:textId="7A4565C8" w:rsidR="00527799" w:rsidRPr="00C55862" w:rsidRDefault="002121AC">
      <w:pPr>
        <w:rPr>
          <w:lang w:val="en-AU"/>
        </w:rPr>
      </w:pPr>
      <w:r w:rsidRPr="00C55862">
        <w:rPr>
          <w:lang w:val="en-AU"/>
        </w:rPr>
        <w:t xml:space="preserve">Internationally, a different attribute of </w:t>
      </w:r>
      <w:r w:rsidR="00D45B81" w:rsidRPr="00C55862">
        <w:rPr>
          <w:lang w:val="en-AU"/>
        </w:rPr>
        <w:t>‘</w:t>
      </w:r>
      <w:r w:rsidRPr="00C55862">
        <w:rPr>
          <w:lang w:val="en-AU"/>
        </w:rPr>
        <w:t>sex characteristics</w:t>
      </w:r>
      <w:r w:rsidR="00D45B81" w:rsidRPr="00C55862">
        <w:rPr>
          <w:lang w:val="en-AU"/>
        </w:rPr>
        <w:t>’</w:t>
      </w:r>
      <w:r w:rsidRPr="00C55862">
        <w:rPr>
          <w:lang w:val="en-AU"/>
        </w:rPr>
        <w:t xml:space="preserve"> has been implemented in law by multiple national governments</w:t>
      </w:r>
      <w:r w:rsidR="00C019CB" w:rsidRPr="00C55862">
        <w:rPr>
          <w:lang w:val="en-AU"/>
        </w:rPr>
        <w:t xml:space="preserve"> to protect intersex and other people from discrimination and violence</w:t>
      </w:r>
      <w:r w:rsidR="003249FE" w:rsidRPr="00C55862">
        <w:rPr>
          <w:lang w:val="en-AU"/>
        </w:rPr>
        <w:t xml:space="preserve"> </w:t>
      </w:r>
      <w:r w:rsidR="003249FE" w:rsidRPr="00C55862">
        <w:rPr>
          <w:lang w:val="en-AU"/>
        </w:rPr>
        <w:fldChar w:fldCharType="begin"/>
      </w:r>
      <w:r w:rsidR="0050046C" w:rsidRPr="00C55862">
        <w:rPr>
          <w:lang w:val="en-AU"/>
        </w:rPr>
        <w:instrText xml:space="preserve"> ADDIN ZOTERO_ITEM CSL_CITATION {"citationID":"DZcdDhvH","properties":{"formattedCitation":"(Malta 2018)","plainCitation":"(Malta 2018)","noteIndex":0},"citationItems":[{"id":5328,"uris":["http://zotero.org/users/2147311/items/2C4L52CL"],"uri":["http://zotero.org/users/2147311/items/2C4L52CL"],"itemData":{"id":5328,"type":"legislation","language":"en","title":"Gender Identity, Gender Expression and Sex Characteristics Act","URL":"http://www.justiceservices.gov.mt/DownloadDocument.aspx?app=lom&amp;itemid=12312&amp;l=1","author":[{"literal":"Malta"}],"accessed":{"date-parts":[["2018",8,4]]},"issued":{"date-parts":[["2018",4,30]]}}}],"schema":"https://github.com/citation-style-language/schema/raw/master/csl-citation.json"} </w:instrText>
      </w:r>
      <w:r w:rsidR="003249FE" w:rsidRPr="00C55862">
        <w:rPr>
          <w:lang w:val="en-AU"/>
        </w:rPr>
        <w:fldChar w:fldCharType="separate"/>
      </w:r>
      <w:r w:rsidR="003249FE" w:rsidRPr="00C55862">
        <w:rPr>
          <w:lang w:val="en-AU"/>
        </w:rPr>
        <w:t>(Malta 2018)</w:t>
      </w:r>
      <w:r w:rsidR="003249FE" w:rsidRPr="00C55862">
        <w:rPr>
          <w:lang w:val="en-AU"/>
        </w:rPr>
        <w:fldChar w:fldCharType="end"/>
      </w:r>
      <w:r w:rsidR="00C019CB" w:rsidRPr="00C55862">
        <w:rPr>
          <w:lang w:val="en-AU"/>
        </w:rPr>
        <w:t>. This attribute has been</w:t>
      </w:r>
      <w:r w:rsidRPr="00C55862">
        <w:rPr>
          <w:lang w:val="en-AU"/>
        </w:rPr>
        <w:t xml:space="preserve"> cited by the Asia Pacific Forum of National Human Rights Institutions</w:t>
      </w:r>
      <w:r w:rsidR="003249FE" w:rsidRPr="00C55862">
        <w:rPr>
          <w:lang w:val="en-AU"/>
        </w:rPr>
        <w:t xml:space="preserve"> </w:t>
      </w:r>
      <w:r w:rsidR="003249FE" w:rsidRPr="00C55862">
        <w:rPr>
          <w:lang w:val="en-AU"/>
        </w:rPr>
        <w:fldChar w:fldCharType="begin"/>
      </w:r>
      <w:r w:rsidR="0050046C" w:rsidRPr="00C55862">
        <w:rPr>
          <w:lang w:val="en-AU"/>
        </w:rPr>
        <w:instrText xml:space="preserve"> ADDIN ZOTERO_ITEM CSL_CITATION {"citationID":"q05f3PEv","properties":{"formattedCitation":"(Asia Pacific Forum of National Human Rights Institutions 2016)","plainCitation":"(Asia Pacific Forum of National Human Rights Institutions 2016)","noteIndex":0},"citationItems":[{"id":2885,"uris":["http://zotero.org/users/2147311/items/SQM5FUR7"],"uri":["http://zotero.org/users/2147311/items/SQM5FUR7"],"itemData":{"id":2885,"type":"book","event-place":"Sydney, Australia","ISBN":"978-0-9942513-7-4","language":"en","publisher":"Asia Pacific Forum of National Human Rights Institutions","publisher-place":"Sydney, Australia","title":"Promoting and Protecting Human Rights in relation to Sexual Orientation, Gender Identity and Sex Characteristics","URL":"http://www.asiapacificforum.net/resources/manual-sogi-and-sex-charactersitics/","author":[{"literal":"Asia Pacific Forum of National Human Rights Institutions"}],"accessed":{"date-parts":[["2016",6,16]]},"issued":{"date-parts":[["2016",6]]}}}],"schema":"https://github.com/citation-style-language/schema/raw/master/csl-citation.json"} </w:instrText>
      </w:r>
      <w:r w:rsidR="003249FE" w:rsidRPr="00C55862">
        <w:rPr>
          <w:lang w:val="en-AU"/>
        </w:rPr>
        <w:fldChar w:fldCharType="separate"/>
      </w:r>
      <w:r w:rsidR="003249FE" w:rsidRPr="00C55862">
        <w:rPr>
          <w:lang w:val="en-AU"/>
        </w:rPr>
        <w:t>(Asia Pacific Forum of National Human Rights Institutions 2016)</w:t>
      </w:r>
      <w:r w:rsidR="003249FE" w:rsidRPr="00C55862">
        <w:rPr>
          <w:lang w:val="en-AU"/>
        </w:rPr>
        <w:fldChar w:fldCharType="end"/>
      </w:r>
      <w:r w:rsidR="009C62FB" w:rsidRPr="00C55862">
        <w:rPr>
          <w:lang w:val="en-AU"/>
        </w:rPr>
        <w:t>,</w:t>
      </w:r>
      <w:r w:rsidRPr="00C55862">
        <w:rPr>
          <w:lang w:val="en-AU"/>
        </w:rPr>
        <w:t xml:space="preserve"> and a major 2017 supplement to the </w:t>
      </w:r>
      <w:r w:rsidRPr="00C55862">
        <w:rPr>
          <w:i/>
          <w:lang w:val="en-AU"/>
        </w:rPr>
        <w:t>Yogyakarta Principles</w:t>
      </w:r>
      <w:r w:rsidRPr="00C55862">
        <w:rPr>
          <w:lang w:val="en-AU"/>
        </w:rPr>
        <w:t xml:space="preserve"> on the application of international human rights law in relation to sexual orientation, gender identity, gender expressio</w:t>
      </w:r>
      <w:r w:rsidR="000B16A8" w:rsidRPr="00C55862">
        <w:rPr>
          <w:lang w:val="en-AU"/>
        </w:rPr>
        <w:t>n and sex characteristics.</w:t>
      </w:r>
      <w:r w:rsidR="009372CD" w:rsidRPr="006B035E">
        <w:rPr>
          <w:rStyle w:val="FootnoteReference"/>
        </w:rPr>
        <w:footnoteReference w:id="4"/>
      </w:r>
      <w:r w:rsidR="000B16A8" w:rsidRPr="00C55862">
        <w:rPr>
          <w:lang w:val="en-AU"/>
        </w:rPr>
        <w:t xml:space="preserve"> </w:t>
      </w:r>
      <w:r w:rsidR="00757037" w:rsidRPr="00C55862">
        <w:rPr>
          <w:lang w:val="en-AU"/>
        </w:rPr>
        <w:t>Use of this updated attribute</w:t>
      </w:r>
      <w:r w:rsidR="00501BF2" w:rsidRPr="00C55862">
        <w:rPr>
          <w:lang w:val="en-AU"/>
        </w:rPr>
        <w:t xml:space="preserve"> is </w:t>
      </w:r>
      <w:r w:rsidR="00757037" w:rsidRPr="00C55862">
        <w:rPr>
          <w:lang w:val="en-AU"/>
        </w:rPr>
        <w:t xml:space="preserve">also </w:t>
      </w:r>
      <w:r w:rsidR="00501BF2" w:rsidRPr="00C55862">
        <w:rPr>
          <w:lang w:val="en-AU"/>
        </w:rPr>
        <w:t xml:space="preserve">supported by </w:t>
      </w:r>
      <w:r w:rsidR="00084388" w:rsidRPr="00C55862">
        <w:rPr>
          <w:lang w:val="en-AU"/>
        </w:rPr>
        <w:t xml:space="preserve">the </w:t>
      </w:r>
      <w:r w:rsidR="008A1460" w:rsidRPr="00C55862">
        <w:rPr>
          <w:lang w:val="en-AU"/>
        </w:rPr>
        <w:t xml:space="preserve">Darlington Statement </w:t>
      </w:r>
      <w:r w:rsidR="003249FE" w:rsidRPr="00C55862">
        <w:rPr>
          <w:lang w:val="en-AU"/>
        </w:rPr>
        <w:fldChar w:fldCharType="begin"/>
      </w:r>
      <w:r w:rsidR="0050046C" w:rsidRPr="00C55862">
        <w:rPr>
          <w:lang w:val="en-AU"/>
        </w:rPr>
        <w:instrText xml:space="preserve"> ADDIN ZOTERO_ITEM CSL_CITATION {"citationID":"oY4wdoqE","properties":{"formattedCitation":"(AIS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3249FE" w:rsidRPr="00C55862">
        <w:rPr>
          <w:lang w:val="en-AU"/>
        </w:rPr>
        <w:fldChar w:fldCharType="separate"/>
      </w:r>
      <w:r w:rsidR="003249FE" w:rsidRPr="00C55862">
        <w:rPr>
          <w:lang w:val="en-AU"/>
        </w:rPr>
        <w:t>(AIS Support Group Australia et al. 2017)</w:t>
      </w:r>
      <w:r w:rsidR="003249FE" w:rsidRPr="00C55862">
        <w:rPr>
          <w:lang w:val="en-AU"/>
        </w:rPr>
        <w:fldChar w:fldCharType="end"/>
      </w:r>
      <w:r w:rsidR="003249FE" w:rsidRPr="00C55862">
        <w:rPr>
          <w:lang w:val="en-AU"/>
        </w:rPr>
        <w:t xml:space="preserve"> </w:t>
      </w:r>
      <w:r w:rsidR="008A1460" w:rsidRPr="00C55862">
        <w:rPr>
          <w:lang w:val="en-AU"/>
        </w:rPr>
        <w:t>for several reasons, including that it usefully cannot be imputed as a matter of identity rather than embodiment</w:t>
      </w:r>
      <w:r w:rsidR="00F71C08" w:rsidRPr="00C55862">
        <w:rPr>
          <w:lang w:val="en-AU"/>
        </w:rPr>
        <w:t>.</w:t>
      </w:r>
      <w:r w:rsidR="008A1460" w:rsidRPr="00C55862">
        <w:rPr>
          <w:lang w:val="en-AU"/>
        </w:rPr>
        <w:t xml:space="preserve"> </w:t>
      </w:r>
    </w:p>
    <w:p w14:paraId="5E6B39E0" w14:textId="77777777" w:rsidR="008009F0" w:rsidRPr="00C55862" w:rsidRDefault="008009F0">
      <w:pPr>
        <w:rPr>
          <w:lang w:val="en-AU"/>
        </w:rPr>
      </w:pPr>
    </w:p>
    <w:p w14:paraId="1ED007BB" w14:textId="3FDFAE81" w:rsidR="00F71C08" w:rsidRPr="00C55862" w:rsidRDefault="008009F0">
      <w:pPr>
        <w:rPr>
          <w:lang w:val="en-AU"/>
        </w:rPr>
      </w:pPr>
      <w:r w:rsidRPr="00C55862">
        <w:rPr>
          <w:lang w:val="en-AU"/>
        </w:rPr>
        <w:t xml:space="preserve">The </w:t>
      </w:r>
      <w:r w:rsidRPr="00C55862">
        <w:rPr>
          <w:i/>
          <w:iCs/>
          <w:lang w:val="en-AU"/>
        </w:rPr>
        <w:t>Darlington Statement</w:t>
      </w:r>
      <w:r w:rsidRPr="00C55862">
        <w:rPr>
          <w:lang w:val="en-AU"/>
        </w:rPr>
        <w:t xml:space="preserve"> calls for access to reasonable accommodations in education and employment, including </w:t>
      </w:r>
      <w:r w:rsidR="00D45B81" w:rsidRPr="00C55862">
        <w:rPr>
          <w:lang w:val="en-AU"/>
        </w:rPr>
        <w:t>‘</w:t>
      </w:r>
      <w:r w:rsidRPr="00C55862">
        <w:rPr>
          <w:lang w:val="en-AU"/>
        </w:rPr>
        <w:t>special needs requirements, workplace adjustments, job access assistance, and provisions for medical leave</w:t>
      </w:r>
      <w:r w:rsidR="00D45B81" w:rsidRPr="00C55862">
        <w:rPr>
          <w:lang w:val="en-AU"/>
        </w:rPr>
        <w:t>’</w:t>
      </w:r>
      <w:r w:rsidRPr="00C55862">
        <w:rPr>
          <w:lang w:val="en-AU"/>
        </w:rPr>
        <w:t xml:space="preserve"> </w:t>
      </w:r>
      <w:r w:rsidRPr="00C55862">
        <w:rPr>
          <w:lang w:val="en-AU"/>
        </w:rPr>
        <w:fldChar w:fldCharType="begin"/>
      </w:r>
      <w:r w:rsidR="0050046C" w:rsidRPr="00C55862">
        <w:rPr>
          <w:lang w:val="en-AU"/>
        </w:rPr>
        <w:instrText xml:space="preserve"> ADDIN ZOTERO_ITEM CSL_CITATION {"citationID":"aQtVBg7K","properties":{"formattedCitation":"(2017, para. 57)","plainCitation":"(2017, para. 57)","noteIndex":0},"citationItems":[{"id":60,"uris":["http://zotero.org/users/2147311/items/X6QB8ZXP"],"uri":["http://zotero.org/users/2147311/items/X6QB8ZXP"],"itemData":{"id":60,"type":"report","abstract":"More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locator":"57","label":"paragraph","suppress-author":true}],"schema":"https://github.com/citation-style-language/schema/raw/master/csl-citation.json"} </w:instrText>
      </w:r>
      <w:r w:rsidRPr="00C55862">
        <w:rPr>
          <w:lang w:val="en-AU"/>
        </w:rPr>
        <w:fldChar w:fldCharType="separate"/>
      </w:r>
      <w:r w:rsidRPr="00C55862">
        <w:rPr>
          <w:lang w:val="en-AU"/>
        </w:rPr>
        <w:t>(2017, para. 57)</w:t>
      </w:r>
      <w:r w:rsidRPr="00C55862">
        <w:rPr>
          <w:lang w:val="en-AU"/>
        </w:rPr>
        <w:fldChar w:fldCharType="end"/>
      </w:r>
      <w:r w:rsidRPr="00C55862">
        <w:rPr>
          <w:lang w:val="en-AU"/>
        </w:rPr>
        <w:t>.</w:t>
      </w:r>
    </w:p>
    <w:p w14:paraId="0336677B" w14:textId="77777777" w:rsidR="00F835B4" w:rsidRPr="00C55862" w:rsidRDefault="00F835B4">
      <w:pPr>
        <w:rPr>
          <w:lang w:val="en-AU"/>
        </w:rPr>
      </w:pPr>
    </w:p>
    <w:p w14:paraId="5F28A790" w14:textId="0B972CE7" w:rsidR="003C4872" w:rsidRPr="00C55862" w:rsidRDefault="003C4872" w:rsidP="00F705A6">
      <w:pPr>
        <w:pStyle w:val="Heading3"/>
        <w:rPr>
          <w:lang w:val="en-AU"/>
        </w:rPr>
      </w:pPr>
      <w:bookmarkStart w:id="47" w:name="_Toc20820307"/>
      <w:bookmarkStart w:id="48" w:name="_Toc31021541"/>
      <w:r w:rsidRPr="00C55862">
        <w:rPr>
          <w:lang w:val="en-AU"/>
        </w:rPr>
        <w:t>Sex markers</w:t>
      </w:r>
      <w:bookmarkEnd w:id="47"/>
      <w:bookmarkEnd w:id="48"/>
    </w:p>
    <w:p w14:paraId="454112C1" w14:textId="30B5FDD9" w:rsidR="003C4872" w:rsidRPr="00C55862" w:rsidRDefault="003C4872">
      <w:pPr>
        <w:rPr>
          <w:lang w:val="en-AU"/>
        </w:rPr>
      </w:pPr>
    </w:p>
    <w:p w14:paraId="4C4A8E7A" w14:textId="6D754D70" w:rsidR="00441A9D" w:rsidRPr="00C55862" w:rsidRDefault="008C6916">
      <w:pPr>
        <w:rPr>
          <w:lang w:val="en-AU"/>
        </w:rPr>
      </w:pPr>
      <w:r w:rsidRPr="00C55862">
        <w:rPr>
          <w:lang w:val="en-AU"/>
        </w:rPr>
        <w:t xml:space="preserve">An involuntary consignment of intersex persons in Australia to a </w:t>
      </w:r>
      <w:r w:rsidRPr="00C55862">
        <w:rPr>
          <w:i/>
          <w:iCs/>
          <w:lang w:val="en-AU"/>
        </w:rPr>
        <w:t>de facto</w:t>
      </w:r>
      <w:r w:rsidRPr="00C55862">
        <w:rPr>
          <w:lang w:val="en-AU"/>
        </w:rPr>
        <w:t xml:space="preserve"> </w:t>
      </w:r>
      <w:r w:rsidR="00382226" w:rsidRPr="00C55862">
        <w:rPr>
          <w:lang w:val="en-AU"/>
        </w:rPr>
        <w:t xml:space="preserve">third or </w:t>
      </w:r>
      <w:r w:rsidRPr="00C55862">
        <w:rPr>
          <w:lang w:val="en-AU"/>
        </w:rPr>
        <w:t>non-binary status has occurred since the</w:t>
      </w:r>
      <w:r w:rsidR="005018AA" w:rsidRPr="00C55862">
        <w:rPr>
          <w:lang w:val="en-AU"/>
        </w:rPr>
        <w:t xml:space="preserve"> annulment of the marriage of a man deemed a </w:t>
      </w:r>
      <w:r w:rsidR="00D45B81" w:rsidRPr="00C55862">
        <w:rPr>
          <w:lang w:val="en-AU"/>
        </w:rPr>
        <w:t>‘</w:t>
      </w:r>
      <w:r w:rsidR="005018AA" w:rsidRPr="00C55862">
        <w:rPr>
          <w:lang w:val="en-AU"/>
        </w:rPr>
        <w:t>true herm</w:t>
      </w:r>
      <w:r w:rsidR="00D45B81" w:rsidRPr="00C55862">
        <w:rPr>
          <w:lang w:val="en-AU"/>
        </w:rPr>
        <w:t>a</w:t>
      </w:r>
      <w:r w:rsidR="005018AA" w:rsidRPr="00C55862">
        <w:rPr>
          <w:lang w:val="en-AU"/>
        </w:rPr>
        <w:t>phrodite</w:t>
      </w:r>
      <w:r w:rsidR="00D45B81" w:rsidRPr="00C55862">
        <w:rPr>
          <w:lang w:val="en-AU"/>
        </w:rPr>
        <w:t>’</w:t>
      </w:r>
      <w:r w:rsidR="00382226" w:rsidRPr="00C55862">
        <w:rPr>
          <w:lang w:val="en-AU"/>
        </w:rPr>
        <w:t xml:space="preserve">, </w:t>
      </w:r>
      <w:r w:rsidR="005018AA" w:rsidRPr="00C55862">
        <w:rPr>
          <w:lang w:val="en-AU"/>
        </w:rPr>
        <w:t xml:space="preserve">based on an ahistorical appeal to </w:t>
      </w:r>
      <w:r w:rsidR="002E7CD1" w:rsidRPr="00C55862">
        <w:rPr>
          <w:lang w:val="en-AU"/>
        </w:rPr>
        <w:t>marriage</w:t>
      </w:r>
      <w:r w:rsidR="00827A21" w:rsidRPr="00C55862">
        <w:rPr>
          <w:lang w:val="en-AU"/>
        </w:rPr>
        <w:t xml:space="preserve"> </w:t>
      </w:r>
      <w:r w:rsidR="00D45B81" w:rsidRPr="00C55862">
        <w:rPr>
          <w:lang w:val="en-AU"/>
        </w:rPr>
        <w:t>‘</w:t>
      </w:r>
      <w:r w:rsidR="00827A21" w:rsidRPr="00C55862">
        <w:rPr>
          <w:lang w:val="en-AU"/>
        </w:rPr>
        <w:t>as understood in Christendom</w:t>
      </w:r>
      <w:r w:rsidR="00D45B81" w:rsidRPr="00C55862">
        <w:rPr>
          <w:lang w:val="en-AU"/>
        </w:rPr>
        <w:t>’</w:t>
      </w:r>
      <w:r w:rsidR="00382226" w:rsidRPr="00C55862">
        <w:rPr>
          <w:lang w:val="en-AU"/>
        </w:rPr>
        <w:t>,</w:t>
      </w:r>
      <w:r w:rsidR="00827A21" w:rsidRPr="00C55862">
        <w:rPr>
          <w:lang w:val="en-AU"/>
        </w:rPr>
        <w:t xml:space="preserve"> in the </w:t>
      </w:r>
      <w:r w:rsidRPr="00C55862">
        <w:rPr>
          <w:lang w:val="en-AU"/>
        </w:rPr>
        <w:t xml:space="preserve">1979 Family Court of Australia case </w:t>
      </w:r>
      <w:r w:rsidRPr="00C55862">
        <w:rPr>
          <w:i/>
          <w:iCs/>
          <w:lang w:val="en-AU"/>
        </w:rPr>
        <w:t xml:space="preserve">In the marriage of C and D (falsely called C) (1979) FLC 90-636. </w:t>
      </w:r>
      <w:r w:rsidRPr="00C55862">
        <w:rPr>
          <w:lang w:val="en-AU"/>
        </w:rPr>
        <w:t>Some individuals</w:t>
      </w:r>
      <w:r w:rsidR="008B6885" w:rsidRPr="00C55862">
        <w:rPr>
          <w:lang w:val="en-AU"/>
        </w:rPr>
        <w:t xml:space="preserve"> (intersex and non-intersex)</w:t>
      </w:r>
      <w:r w:rsidRPr="00C55862">
        <w:rPr>
          <w:lang w:val="en-AU"/>
        </w:rPr>
        <w:t xml:space="preserve"> have freely chosen </w:t>
      </w:r>
      <w:r w:rsidR="008B6885" w:rsidRPr="00C55862">
        <w:rPr>
          <w:lang w:val="en-AU"/>
        </w:rPr>
        <w:t>third or non-binary sex markers</w:t>
      </w:r>
      <w:r w:rsidRPr="00C55862">
        <w:rPr>
          <w:lang w:val="en-AU"/>
        </w:rPr>
        <w:t xml:space="preserve"> since 2002/3 </w:t>
      </w:r>
      <w:r w:rsidRPr="00C55862">
        <w:rPr>
          <w:lang w:val="en-AU"/>
        </w:rPr>
        <w:fldChar w:fldCharType="begin"/>
      </w:r>
      <w:r w:rsidR="0050046C" w:rsidRPr="00C55862">
        <w:rPr>
          <w:lang w:val="en-AU"/>
        </w:rPr>
        <w:instrText xml:space="preserve"> ADDIN ZOTERO_ITEM CSL_CITATION {"citationID":"eQ5P1HRg","properties":{"formattedCitation":"(Butler 2003)","plainCitation":"(Butler 2003)","noteIndex":0},"citationItems":[{"id":1206,"uris":["http://zotero.org/users/2147311/items/FCJ4GR9Z"],"uri":["http://zotero.org/users/2147311/items/FCJ4GR9Z"],"itemData":{"id":1206,"type":"article-newspaper","container-title":"The West Australian","event-place":"Perth","language":"en","publisher-place":"Perth","title":"X marks the spot for intersex Alex","URL":"http://www.bodieslikeours.org/intersexalex.html","author":[{"family":"Butler","given":"Julie"}],"accessed":{"date-parts":[["2004",10,21]]},"issued":{"date-parts":[["2003",1,11]]}}}],"schema":"https://github.com/citation-style-language/schema/raw/master/csl-citation.json"} </w:instrText>
      </w:r>
      <w:r w:rsidRPr="00C55862">
        <w:rPr>
          <w:lang w:val="en-AU"/>
        </w:rPr>
        <w:fldChar w:fldCharType="separate"/>
      </w:r>
      <w:r w:rsidRPr="00C55862">
        <w:rPr>
          <w:lang w:val="en-AU"/>
        </w:rPr>
        <w:t>(Butler 2003)</w:t>
      </w:r>
      <w:r w:rsidRPr="00C55862">
        <w:rPr>
          <w:lang w:val="en-AU"/>
        </w:rPr>
        <w:fldChar w:fldCharType="end"/>
      </w:r>
      <w:r w:rsidRPr="00C55862">
        <w:rPr>
          <w:lang w:val="en-AU"/>
        </w:rPr>
        <w:t xml:space="preserve">. </w:t>
      </w:r>
    </w:p>
    <w:p w14:paraId="75F0A408" w14:textId="77777777" w:rsidR="00441A9D" w:rsidRPr="00C55862" w:rsidRDefault="00441A9D">
      <w:pPr>
        <w:rPr>
          <w:lang w:val="en-AU"/>
        </w:rPr>
      </w:pPr>
    </w:p>
    <w:p w14:paraId="07996736" w14:textId="788D1A70" w:rsidR="003C4872" w:rsidRPr="00C55862" w:rsidRDefault="008C6916">
      <w:pPr>
        <w:rPr>
          <w:lang w:val="en-AU"/>
        </w:rPr>
      </w:pPr>
      <w:r w:rsidRPr="00C55862">
        <w:rPr>
          <w:lang w:val="en-AU"/>
        </w:rPr>
        <w:lastRenderedPageBreak/>
        <w:t>Current federal guidelines</w:t>
      </w:r>
      <w:r w:rsidR="00666DC5" w:rsidRPr="00C55862">
        <w:rPr>
          <w:lang w:val="en-AU"/>
        </w:rPr>
        <w:t xml:space="preserve"> </w:t>
      </w:r>
      <w:r w:rsidR="00666DC5" w:rsidRPr="00C55862">
        <w:rPr>
          <w:lang w:val="en-AU"/>
        </w:rPr>
        <w:fldChar w:fldCharType="begin"/>
      </w:r>
      <w:r w:rsidR="0050046C" w:rsidRPr="00C55862">
        <w:rPr>
          <w:lang w:val="en-AU"/>
        </w:rPr>
        <w:instrText xml:space="preserve"> ADDIN ZOTERO_ITEM CSL_CITATION {"citationID":"gDs3jYCF","properties":{"formattedCitation":"(Attorney General\\uc0\\u8217{}s Department 2015a)","plainCitation":"(Attorney General’s Department 2015a)","noteIndex":0},"citationItems":[{"id":5257,"uris":["http://zotero.org/users/2147311/items/5IH5PUZC"],"uri":["http://zotero.org/users/2147311/items/5IH5PUZC"],"itemData":{"id":5257,"type":"book","language":"en","title":"Australian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00666DC5" w:rsidRPr="00C55862">
        <w:rPr>
          <w:lang w:val="en-AU"/>
        </w:rPr>
        <w:fldChar w:fldCharType="separate"/>
      </w:r>
      <w:r w:rsidR="00666DC5" w:rsidRPr="00C55862">
        <w:rPr>
          <w:rFonts w:ascii="Calibri" w:cs="Calibri"/>
          <w:lang w:val="en-AU"/>
        </w:rPr>
        <w:t>(Attorney General’s Department 2015a)</w:t>
      </w:r>
      <w:r w:rsidR="00666DC5" w:rsidRPr="00C55862">
        <w:rPr>
          <w:lang w:val="en-AU"/>
        </w:rPr>
        <w:fldChar w:fldCharType="end"/>
      </w:r>
      <w:r w:rsidR="00094802" w:rsidRPr="00C55862">
        <w:rPr>
          <w:lang w:val="en-AU"/>
        </w:rPr>
        <w:t>,</w:t>
      </w:r>
      <w:r w:rsidRPr="00C55862">
        <w:rPr>
          <w:lang w:val="en-AU"/>
        </w:rPr>
        <w:t xml:space="preserve"> South Australian </w:t>
      </w:r>
      <w:r w:rsidR="00094802" w:rsidRPr="00C55862">
        <w:rPr>
          <w:lang w:val="en-AU"/>
        </w:rPr>
        <w:t xml:space="preserve">regulations </w:t>
      </w:r>
      <w:r w:rsidR="00094802" w:rsidRPr="00C55862">
        <w:rPr>
          <w:lang w:val="en-AU"/>
        </w:rPr>
        <w:fldChar w:fldCharType="begin"/>
      </w:r>
      <w:r w:rsidR="0050046C" w:rsidRPr="00C55862">
        <w:rPr>
          <w:lang w:val="en-AU"/>
        </w:rPr>
        <w:instrText xml:space="preserve"> ADDIN ZOTERO_ITEM CSL_CITATION {"citationID":"LLq8RFst","properties":{"formattedCitation":"(Consumer and Business Services 2017)","plainCitation":"(Consumer and Business Services 2017)","noteIndex":0},"citationItems":[{"id":18612,"uris":["http://zotero.org/users/2147311/items/7TSDMEGH"],"uri":["http://zotero.org/users/2147311/items/7TSDMEGH"],"itemData":{"id":18612,"type":"article","title":"Record a change of sex or gender identity – application","URL":"https://www.sa.gov.au/__data/assets/pdf_file/0010/301213/Change-of-Gender-form-170825-1644-.pdf","author":[{"literal":"Consumer and Business Services"}],"accessed":{"date-parts":[["2019",9,27]]},"issued":{"date-parts":[["2017",5]]}}}],"schema":"https://github.com/citation-style-language/schema/raw/master/csl-citation.json"} </w:instrText>
      </w:r>
      <w:r w:rsidR="00094802" w:rsidRPr="00C55862">
        <w:rPr>
          <w:lang w:val="en-AU"/>
        </w:rPr>
        <w:fldChar w:fldCharType="separate"/>
      </w:r>
      <w:r w:rsidR="00D57BC7" w:rsidRPr="00C55862">
        <w:rPr>
          <w:lang w:val="en-AU"/>
        </w:rPr>
        <w:t>(Consumer and Business Services 2017)</w:t>
      </w:r>
      <w:r w:rsidR="00094802" w:rsidRPr="00C55862">
        <w:rPr>
          <w:lang w:val="en-AU"/>
        </w:rPr>
        <w:fldChar w:fldCharType="end"/>
      </w:r>
      <w:r w:rsidR="00094802" w:rsidRPr="00C55862">
        <w:rPr>
          <w:lang w:val="en-AU"/>
        </w:rPr>
        <w:t xml:space="preserve"> </w:t>
      </w:r>
      <w:r w:rsidRPr="00C55862">
        <w:rPr>
          <w:lang w:val="en-AU"/>
        </w:rPr>
        <w:t xml:space="preserve">and ACT regulations </w:t>
      </w:r>
      <w:r w:rsidR="00D57BC7" w:rsidRPr="00C55862">
        <w:rPr>
          <w:lang w:val="en-AU"/>
        </w:rPr>
        <w:fldChar w:fldCharType="begin"/>
      </w:r>
      <w:r w:rsidR="0050046C" w:rsidRPr="00C55862">
        <w:rPr>
          <w:lang w:val="en-AU"/>
        </w:rPr>
        <w:instrText xml:space="preserve"> ADDIN ZOTERO_ITEM CSL_CITATION {"citationID":"d9fYwkNu","properties":{"formattedCitation":"(Office of Regulatory Services and Australian Capital Territory Government 2014)","plainCitation":"(Office of Regulatory Services and Australian Capital Territory Government 2014)","noteIndex":0},"citationItems":[{"id":3484,"uris":["http://zotero.org/users/2147311/items/AQT9F4MH"],"uri":["http://zotero.org/users/2147311/items/AQT9F4MH"],"itemData":{"id":3484,"type":"article","language":"en","title":"Birth Registration Statement (form 201-BRS)","URL":"http://www.legislation.act.gov.au/af/2014-46/current/pdf/2014-46.pdf","author":[{"literal":"Office of Regulatory Services"},{"literal":"Australian Capital Territory Government"}],"accessed":{"date-parts":[["2015",2,6]]},"issued":{"date-parts":[["2014",7,1]]}}}],"schema":"https://github.com/citation-style-language/schema/raw/master/csl-citation.json"} </w:instrText>
      </w:r>
      <w:r w:rsidR="00D57BC7" w:rsidRPr="00C55862">
        <w:rPr>
          <w:lang w:val="en-AU"/>
        </w:rPr>
        <w:fldChar w:fldCharType="separate"/>
      </w:r>
      <w:r w:rsidR="00D57BC7" w:rsidRPr="00C55862">
        <w:rPr>
          <w:lang w:val="en-AU"/>
        </w:rPr>
        <w:t>(Office of Regulatory Services and Australian Capital Territory Government 2014)</w:t>
      </w:r>
      <w:r w:rsidR="00D57BC7" w:rsidRPr="00C55862">
        <w:rPr>
          <w:lang w:val="en-AU"/>
        </w:rPr>
        <w:fldChar w:fldCharType="end"/>
      </w:r>
      <w:r w:rsidR="00D57BC7" w:rsidRPr="00C55862">
        <w:rPr>
          <w:lang w:val="en-AU"/>
        </w:rPr>
        <w:t xml:space="preserve"> pos</w:t>
      </w:r>
      <w:r w:rsidRPr="00C55862">
        <w:rPr>
          <w:lang w:val="en-AU"/>
        </w:rPr>
        <w:t xml:space="preserve">ition intersex within a third sex/gender category. </w:t>
      </w:r>
      <w:r w:rsidR="00441A9D" w:rsidRPr="00C55862">
        <w:rPr>
          <w:lang w:val="en-AU"/>
        </w:rPr>
        <w:t xml:space="preserve">In </w:t>
      </w:r>
      <w:r w:rsidRPr="00C55862">
        <w:rPr>
          <w:lang w:val="en-AU"/>
        </w:rPr>
        <w:t>response</w:t>
      </w:r>
      <w:r w:rsidR="006100FF" w:rsidRPr="00C55862">
        <w:rPr>
          <w:lang w:val="en-AU"/>
        </w:rPr>
        <w:t xml:space="preserve"> to involuntary association with third sex markers,</w:t>
      </w:r>
      <w:r w:rsidRPr="00C55862">
        <w:rPr>
          <w:lang w:val="en-AU"/>
        </w:rPr>
        <w:t xml:space="preserve"> t</w:t>
      </w:r>
      <w:r w:rsidR="00BA36D0" w:rsidRPr="00C55862">
        <w:rPr>
          <w:lang w:val="en-AU"/>
        </w:rPr>
        <w:t xml:space="preserve">he </w:t>
      </w:r>
      <w:r w:rsidR="00BA36D0" w:rsidRPr="00C55862">
        <w:rPr>
          <w:i/>
          <w:iCs/>
          <w:lang w:val="en-AU"/>
        </w:rPr>
        <w:t>Darlington Statement</w:t>
      </w:r>
      <w:r w:rsidR="00BA36D0" w:rsidRPr="00C55862">
        <w:rPr>
          <w:lang w:val="en-AU"/>
        </w:rPr>
        <w:t xml:space="preserve"> </w:t>
      </w:r>
      <w:r w:rsidR="00FD51A1" w:rsidRPr="00C55862">
        <w:rPr>
          <w:lang w:val="en-AU"/>
        </w:rPr>
        <w:t>declares that:</w:t>
      </w:r>
    </w:p>
    <w:p w14:paraId="1F18F2BE" w14:textId="1B252C61" w:rsidR="00FD51A1" w:rsidRPr="00C55862" w:rsidRDefault="00FD51A1">
      <w:pPr>
        <w:rPr>
          <w:lang w:val="en-AU"/>
        </w:rPr>
      </w:pPr>
    </w:p>
    <w:p w14:paraId="159C6D3C" w14:textId="31AA4311" w:rsidR="00FD51A1" w:rsidRPr="00C55862" w:rsidRDefault="00FD51A1" w:rsidP="00FD51A1">
      <w:pPr>
        <w:pStyle w:val="Quote"/>
        <w:rPr>
          <w:lang w:val="en-AU"/>
        </w:rPr>
      </w:pPr>
      <w:r w:rsidRPr="00C55862">
        <w:rPr>
          <w:lang w:val="en-AU"/>
        </w:rPr>
        <w:t xml:space="preserve">8. Regarding </w:t>
      </w:r>
      <w:r w:rsidRPr="00C55862">
        <w:rPr>
          <w:b/>
          <w:bCs/>
          <w:lang w:val="en-AU"/>
        </w:rPr>
        <w:t>sex/gender classifications</w:t>
      </w:r>
      <w:r w:rsidRPr="00C55862">
        <w:rPr>
          <w:lang w:val="en-AU"/>
        </w:rPr>
        <w:t xml:space="preserve">, sex and gender binaries are upheld by structural violence. Additionally, attempts to classify intersex people as a third sex/gender do not respect our diversity or right to </w:t>
      </w:r>
      <w:proofErr w:type="spellStart"/>
      <w:r w:rsidRPr="00C55862">
        <w:rPr>
          <w:lang w:val="en-AU"/>
        </w:rPr>
        <w:t>self determination</w:t>
      </w:r>
      <w:proofErr w:type="spellEnd"/>
      <w:r w:rsidRPr="00C55862">
        <w:rPr>
          <w:lang w:val="en-AU"/>
        </w:rPr>
        <w:t xml:space="preserve">. These can inflict wide-ranging harm regardless of whether an intersex person identifies with binary legal sex assigned at birth or not. </w:t>
      </w:r>
    </w:p>
    <w:p w14:paraId="2D17585D" w14:textId="0B54C041" w:rsidR="00FD51A1" w:rsidRPr="00C55862" w:rsidRDefault="00FD51A1" w:rsidP="00FD51A1">
      <w:pPr>
        <w:pStyle w:val="Quote"/>
        <w:rPr>
          <w:lang w:val="en-AU"/>
        </w:rPr>
      </w:pPr>
      <w:r w:rsidRPr="00C55862">
        <w:rPr>
          <w:lang w:val="en-AU"/>
        </w:rPr>
        <w:t xml:space="preserve">Undue emphasis on how to classify intersex people rather than how we are treated is also a form of structural violence. </w:t>
      </w:r>
      <w:r w:rsidR="000B3E8F" w:rsidRPr="00C55862">
        <w:rPr>
          <w:lang w:val="en-AU"/>
        </w:rPr>
        <w:fldChar w:fldCharType="begin"/>
      </w:r>
      <w:r w:rsidR="0050046C" w:rsidRPr="00C55862">
        <w:rPr>
          <w:lang w:val="en-AU"/>
        </w:rPr>
        <w:instrText xml:space="preserve"> ADDIN ZOTERO_ITEM CSL_CITATION {"citationID":"ZEEOvXsH","properties":{"formattedCitation":"(AIS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0B3E8F" w:rsidRPr="00C55862">
        <w:rPr>
          <w:lang w:val="en-AU"/>
        </w:rPr>
        <w:fldChar w:fldCharType="separate"/>
      </w:r>
      <w:r w:rsidR="000B3E8F" w:rsidRPr="00C55862">
        <w:rPr>
          <w:lang w:val="en-AU"/>
        </w:rPr>
        <w:t>(AIS Support Group Australia et al. 2017)</w:t>
      </w:r>
      <w:r w:rsidR="000B3E8F" w:rsidRPr="00C55862">
        <w:rPr>
          <w:lang w:val="en-AU"/>
        </w:rPr>
        <w:fldChar w:fldCharType="end"/>
      </w:r>
    </w:p>
    <w:p w14:paraId="7C245868" w14:textId="6BDBB332" w:rsidR="00FD51A1" w:rsidRPr="00C55862" w:rsidRDefault="00FD51A1">
      <w:pPr>
        <w:rPr>
          <w:lang w:val="en-AU"/>
        </w:rPr>
      </w:pPr>
    </w:p>
    <w:p w14:paraId="66768511" w14:textId="57DE06FC" w:rsidR="00FD51A1" w:rsidRPr="00C55862" w:rsidRDefault="00E3791D" w:rsidP="00FD51A1">
      <w:pPr>
        <w:rPr>
          <w:lang w:val="en-AU"/>
        </w:rPr>
      </w:pPr>
      <w:r w:rsidRPr="00C55862">
        <w:rPr>
          <w:lang w:val="en-AU"/>
        </w:rPr>
        <w:t>A</w:t>
      </w:r>
      <w:r w:rsidR="00FD51A1" w:rsidRPr="00C55862">
        <w:rPr>
          <w:lang w:val="en-AU"/>
        </w:rPr>
        <w:t xml:space="preserve"> persistent </w:t>
      </w:r>
      <w:r w:rsidRPr="00C55862">
        <w:rPr>
          <w:lang w:val="en-AU"/>
        </w:rPr>
        <w:t xml:space="preserve">harmful </w:t>
      </w:r>
      <w:r w:rsidR="00FD51A1" w:rsidRPr="00C55862">
        <w:rPr>
          <w:lang w:val="en-AU"/>
        </w:rPr>
        <w:t>framing of intersex as a third sex classification</w:t>
      </w:r>
      <w:r w:rsidR="00DA3F2C" w:rsidRPr="00C55862">
        <w:rPr>
          <w:lang w:val="en-AU"/>
        </w:rPr>
        <w:t>, together with diverse personal preferences while sex classifications remain stated on legal identification documents,</w:t>
      </w:r>
      <w:r w:rsidR="00FD51A1" w:rsidRPr="00C55862">
        <w:rPr>
          <w:lang w:val="en-AU"/>
        </w:rPr>
        <w:t xml:space="preserve"> led to a </w:t>
      </w:r>
      <w:r w:rsidRPr="00C55862">
        <w:rPr>
          <w:lang w:val="en-AU"/>
        </w:rPr>
        <w:t>declaration</w:t>
      </w:r>
      <w:r w:rsidR="00FD51A1" w:rsidRPr="00C55862">
        <w:rPr>
          <w:lang w:val="en-AU"/>
        </w:rPr>
        <w:t xml:space="preserve"> that </w:t>
      </w:r>
      <w:r w:rsidR="00A545AC" w:rsidRPr="00C55862">
        <w:rPr>
          <w:lang w:val="en-AU"/>
        </w:rPr>
        <w:t>‘</w:t>
      </w:r>
      <w:r w:rsidR="00FD51A1" w:rsidRPr="00C55862">
        <w:rPr>
          <w:lang w:val="en-AU"/>
        </w:rPr>
        <w:t xml:space="preserve">The larger goal is not to seek new classifications but to </w:t>
      </w:r>
      <w:r w:rsidR="00FD51A1" w:rsidRPr="00C55862">
        <w:rPr>
          <w:b/>
          <w:bCs/>
          <w:lang w:val="en-AU"/>
        </w:rPr>
        <w:t xml:space="preserve">end legal classification systems </w:t>
      </w:r>
      <w:r w:rsidR="00FD51A1" w:rsidRPr="00C55862">
        <w:rPr>
          <w:lang w:val="en-AU"/>
        </w:rPr>
        <w:t>and the hierarchies that lie behind them</w:t>
      </w:r>
      <w:r w:rsidR="00A545AC" w:rsidRPr="00C55862">
        <w:rPr>
          <w:lang w:val="en-AU"/>
        </w:rPr>
        <w:t>’</w:t>
      </w:r>
      <w:r w:rsidRPr="00C55862">
        <w:rPr>
          <w:lang w:val="en-AU"/>
        </w:rPr>
        <w:t>:</w:t>
      </w:r>
    </w:p>
    <w:p w14:paraId="646E674D" w14:textId="7A7DEF07" w:rsidR="00FD51A1" w:rsidRPr="00C55862" w:rsidRDefault="00FD51A1" w:rsidP="00FD51A1">
      <w:pPr>
        <w:rPr>
          <w:lang w:val="en-AU"/>
        </w:rPr>
      </w:pPr>
    </w:p>
    <w:p w14:paraId="0AFD15E8" w14:textId="0F4A7117" w:rsidR="00E3791D" w:rsidRPr="00C55862" w:rsidRDefault="00E3791D" w:rsidP="00E3791D">
      <w:pPr>
        <w:pStyle w:val="Quote"/>
        <w:numPr>
          <w:ilvl w:val="0"/>
          <w:numId w:val="23"/>
        </w:numPr>
        <w:rPr>
          <w:lang w:val="en-AU"/>
        </w:rPr>
      </w:pPr>
      <w:r w:rsidRPr="00C55862">
        <w:rPr>
          <w:lang w:val="en-AU"/>
        </w:rPr>
        <w:t xml:space="preserve">As with race or religion, sex/gender should not be a legal category on birth certificates or identification documents for anybody. </w:t>
      </w:r>
    </w:p>
    <w:p w14:paraId="2A3E1CBB" w14:textId="77777777" w:rsidR="00E3791D" w:rsidRPr="00C55862" w:rsidRDefault="00E3791D" w:rsidP="00E3791D">
      <w:pPr>
        <w:pStyle w:val="Quote"/>
        <w:numPr>
          <w:ilvl w:val="0"/>
          <w:numId w:val="23"/>
        </w:numPr>
        <w:rPr>
          <w:lang w:val="en-AU"/>
        </w:rPr>
      </w:pPr>
      <w:r w:rsidRPr="00C55862">
        <w:rPr>
          <w:lang w:val="en-AU"/>
        </w:rPr>
        <w:t xml:space="preserve">While sex/gender classifications remain legally required, sex/gender assignments must be regarded as provisional. Given existing social conditions, we do not support the imposition of a third sex classification when births are initially registered. </w:t>
      </w:r>
    </w:p>
    <w:p w14:paraId="00CF66EB" w14:textId="3E3D6E5C" w:rsidR="00FD51A1" w:rsidRPr="00C55862" w:rsidRDefault="00FD51A1" w:rsidP="00E3791D">
      <w:pPr>
        <w:pStyle w:val="Quote"/>
        <w:numPr>
          <w:ilvl w:val="0"/>
          <w:numId w:val="23"/>
        </w:numPr>
        <w:rPr>
          <w:lang w:val="en-AU"/>
        </w:rPr>
      </w:pPr>
      <w:r w:rsidRPr="00C55862">
        <w:rPr>
          <w:lang w:val="en-AU"/>
        </w:rPr>
        <w:t xml:space="preserve">Recognising that any child may grow up to identify with a different sex/gender, and that the decision about the sex of rearing of an intersex child may have been incorrect, sex/gender classifications must be legally correctable through a simple administrative procedure at the request of the individual concerned. </w:t>
      </w:r>
    </w:p>
    <w:p w14:paraId="2FABFD58" w14:textId="0F92CB1F" w:rsidR="00FD51A1" w:rsidRPr="00C55862" w:rsidRDefault="00FD51A1" w:rsidP="00E3791D">
      <w:pPr>
        <w:pStyle w:val="Quote"/>
        <w:numPr>
          <w:ilvl w:val="0"/>
          <w:numId w:val="23"/>
        </w:numPr>
        <w:rPr>
          <w:lang w:val="en-AU"/>
        </w:rPr>
      </w:pPr>
      <w:r w:rsidRPr="00C55862">
        <w:rPr>
          <w:lang w:val="en-AU"/>
        </w:rPr>
        <w:t xml:space="preserve">Individuals able to consent should be able to choose between female (F), male (M), non-binary, alternative gender markers, or multiple options. </w:t>
      </w:r>
      <w:r w:rsidR="000B3E8F" w:rsidRPr="00C55862">
        <w:rPr>
          <w:lang w:val="en-AU"/>
        </w:rPr>
        <w:fldChar w:fldCharType="begin"/>
      </w:r>
      <w:r w:rsidR="0050046C" w:rsidRPr="00C55862">
        <w:rPr>
          <w:lang w:val="en-AU"/>
        </w:rPr>
        <w:instrText xml:space="preserve"> ADDIN ZOTERO_ITEM CSL_CITATION {"citationID":"fNFx7ruq","properties":{"formattedCitation":"(AIS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0B3E8F" w:rsidRPr="00C55862">
        <w:rPr>
          <w:lang w:val="en-AU"/>
        </w:rPr>
        <w:fldChar w:fldCharType="separate"/>
      </w:r>
      <w:r w:rsidR="000B3E8F" w:rsidRPr="00C55862">
        <w:rPr>
          <w:lang w:val="en-AU"/>
        </w:rPr>
        <w:t>(AIS Support Group Australia et al. 2017)</w:t>
      </w:r>
      <w:r w:rsidR="000B3E8F" w:rsidRPr="00C55862">
        <w:rPr>
          <w:lang w:val="en-AU"/>
        </w:rPr>
        <w:fldChar w:fldCharType="end"/>
      </w:r>
    </w:p>
    <w:p w14:paraId="4C47DBA0" w14:textId="10A9D662" w:rsidR="00FD51A1" w:rsidRPr="00C55862" w:rsidRDefault="00FD51A1" w:rsidP="00FD51A1">
      <w:pPr>
        <w:rPr>
          <w:lang w:val="en-AU"/>
        </w:rPr>
      </w:pPr>
    </w:p>
    <w:p w14:paraId="0F36D6E8" w14:textId="5511CF25" w:rsidR="005250DA" w:rsidRPr="00C55862" w:rsidRDefault="005250DA" w:rsidP="00FD51A1">
      <w:pPr>
        <w:rPr>
          <w:lang w:val="en-AU"/>
        </w:rPr>
      </w:pPr>
      <w:r w:rsidRPr="00C55862">
        <w:rPr>
          <w:lang w:val="en-AU"/>
        </w:rPr>
        <w:t xml:space="preserve">In respect of the long-term </w:t>
      </w:r>
      <w:r w:rsidR="00E53100" w:rsidRPr="00C55862">
        <w:rPr>
          <w:lang w:val="en-AU"/>
        </w:rPr>
        <w:t xml:space="preserve">aspirational </w:t>
      </w:r>
      <w:r w:rsidRPr="00C55862">
        <w:rPr>
          <w:lang w:val="en-AU"/>
        </w:rPr>
        <w:t>goal stated here, w</w:t>
      </w:r>
      <w:r w:rsidR="002D2AFC" w:rsidRPr="00C55862">
        <w:rPr>
          <w:lang w:val="en-AU"/>
        </w:rPr>
        <w:t xml:space="preserve">e note that Australian governments are increasingly relying on, and sharing, biometric data, and a call to end sex markers on legal identification documents has no consequences for the census and other surveys beyond those caused by the absence of </w:t>
      </w:r>
      <w:proofErr w:type="spellStart"/>
      <w:r w:rsidR="002D2AFC" w:rsidRPr="00C55862">
        <w:rPr>
          <w:lang w:val="en-AU"/>
        </w:rPr>
        <w:t>racialised</w:t>
      </w:r>
      <w:proofErr w:type="spellEnd"/>
      <w:r w:rsidR="002D2AFC" w:rsidRPr="00C55862">
        <w:rPr>
          <w:lang w:val="en-AU"/>
        </w:rPr>
        <w:t xml:space="preserve"> and religious classifications on identification documents. </w:t>
      </w:r>
    </w:p>
    <w:p w14:paraId="1EC2294A" w14:textId="77777777" w:rsidR="005250DA" w:rsidRPr="00C55862" w:rsidRDefault="005250DA" w:rsidP="00FD51A1">
      <w:pPr>
        <w:rPr>
          <w:lang w:val="en-AU"/>
        </w:rPr>
      </w:pPr>
    </w:p>
    <w:p w14:paraId="5F5E2A27" w14:textId="755B7F29" w:rsidR="00DC4477" w:rsidRPr="00C55862" w:rsidRDefault="00F2014A" w:rsidP="00FD51A1">
      <w:pPr>
        <w:rPr>
          <w:lang w:val="en-AU"/>
        </w:rPr>
      </w:pPr>
      <w:r w:rsidRPr="00C55862">
        <w:rPr>
          <w:lang w:val="en-AU"/>
        </w:rPr>
        <w:t>Reforms to at least end construction of intersex as a third category</w:t>
      </w:r>
      <w:r w:rsidR="00FD51A1" w:rsidRPr="00C55862">
        <w:rPr>
          <w:lang w:val="en-AU"/>
        </w:rPr>
        <w:t xml:space="preserve"> require change to current federal guidelines on recognition of sex and gender</w:t>
      </w:r>
      <w:r w:rsidR="00782A10" w:rsidRPr="00C55862">
        <w:rPr>
          <w:lang w:val="en-AU"/>
        </w:rPr>
        <w:t xml:space="preserve"> </w:t>
      </w:r>
      <w:r w:rsidR="00782A10" w:rsidRPr="00C55862">
        <w:rPr>
          <w:lang w:val="en-AU"/>
        </w:rPr>
        <w:fldChar w:fldCharType="begin"/>
      </w:r>
      <w:r w:rsidR="0050046C" w:rsidRPr="00C55862">
        <w:rPr>
          <w:lang w:val="en-AU"/>
        </w:rPr>
        <w:instrText xml:space="preserve"> ADDIN ZOTERO_ITEM CSL_CITATION {"citationID":"pQBUr4hu","properties":{"formattedCitation":"(Attorney General\\uc0\\u8217{}s Department 2015a)","plainCitation":"(Attorney General’s Department 2015a)","noteIndex":0},"citationItems":[{"id":5257,"uris":["http://zotero.org/users/2147311/items/5IH5PUZC"],"uri":["http://zotero.org/users/2147311/items/5IH5PUZC"],"itemData":{"id":5257,"type":"book","language":"en","title":"Australian Government Guidelines on the Recognition of Sex and Gender (2015)","URL":"http://www.ag.gov.au/Publications/Pages/AustralianGovernmentGuidelinesontheRecognitionofSexandGender.aspx","author":[{"literal":"Attorney General's Department"}],"accessed":{"date-parts":[["2015",11,18]]},"issued":{"date-parts":[["2015"]]}}}],"schema":"https://github.com/citation-style-language/schema/raw/master/csl-citation.json"} </w:instrText>
      </w:r>
      <w:r w:rsidR="00782A10" w:rsidRPr="00C55862">
        <w:rPr>
          <w:lang w:val="en-AU"/>
        </w:rPr>
        <w:fldChar w:fldCharType="separate"/>
      </w:r>
      <w:r w:rsidR="00782A10" w:rsidRPr="00C55862">
        <w:rPr>
          <w:rFonts w:ascii="Calibri" w:cs="Calibri"/>
          <w:lang w:val="en-AU"/>
        </w:rPr>
        <w:t>(Attorney General’s Department 2015a)</w:t>
      </w:r>
      <w:r w:rsidR="00782A10" w:rsidRPr="00C55862">
        <w:rPr>
          <w:lang w:val="en-AU"/>
        </w:rPr>
        <w:fldChar w:fldCharType="end"/>
      </w:r>
      <w:r w:rsidR="00FD51A1" w:rsidRPr="00C55862">
        <w:rPr>
          <w:lang w:val="en-AU"/>
        </w:rPr>
        <w:t xml:space="preserve">. </w:t>
      </w:r>
    </w:p>
    <w:p w14:paraId="74FAEDF6" w14:textId="77777777" w:rsidR="00DC4477" w:rsidRPr="00C55862" w:rsidRDefault="00DC4477" w:rsidP="00FD51A1">
      <w:pPr>
        <w:rPr>
          <w:lang w:val="en-AU"/>
        </w:rPr>
      </w:pPr>
    </w:p>
    <w:p w14:paraId="5E92342F" w14:textId="6266FFF6" w:rsidR="00FD51A1" w:rsidRPr="00C55862" w:rsidRDefault="00FD51A1" w:rsidP="00FD51A1">
      <w:pPr>
        <w:rPr>
          <w:lang w:val="en-AU"/>
        </w:rPr>
      </w:pPr>
      <w:r w:rsidRPr="00C55862">
        <w:rPr>
          <w:lang w:val="en-AU"/>
        </w:rPr>
        <w:t xml:space="preserve">Since </w:t>
      </w:r>
      <w:r w:rsidR="00782A10" w:rsidRPr="00C55862">
        <w:rPr>
          <w:lang w:val="en-AU"/>
        </w:rPr>
        <w:t xml:space="preserve">early </w:t>
      </w:r>
      <w:r w:rsidRPr="00C55862">
        <w:rPr>
          <w:lang w:val="en-AU"/>
        </w:rPr>
        <w:t xml:space="preserve">2015, we have (jointly with a range of other organisations) asked the government to change the definition of X from </w:t>
      </w:r>
      <w:r w:rsidR="00A545AC" w:rsidRPr="00C55862">
        <w:rPr>
          <w:lang w:val="en-AU"/>
        </w:rPr>
        <w:t>‘</w:t>
      </w:r>
      <w:r w:rsidRPr="00C55862">
        <w:rPr>
          <w:lang w:val="en-AU"/>
        </w:rPr>
        <w:t>indeterminate/intersex/unspecified</w:t>
      </w:r>
      <w:r w:rsidR="00A545AC" w:rsidRPr="00C55862">
        <w:rPr>
          <w:lang w:val="en-AU"/>
        </w:rPr>
        <w:t>’</w:t>
      </w:r>
      <w:r w:rsidRPr="00C55862">
        <w:rPr>
          <w:lang w:val="en-AU"/>
        </w:rPr>
        <w:t xml:space="preserve"> to </w:t>
      </w:r>
      <w:r w:rsidR="00A545AC" w:rsidRPr="00C55862">
        <w:rPr>
          <w:lang w:val="en-AU"/>
        </w:rPr>
        <w:lastRenderedPageBreak/>
        <w:t>‘</w:t>
      </w:r>
      <w:r w:rsidRPr="00C55862">
        <w:rPr>
          <w:lang w:val="en-AU"/>
        </w:rPr>
        <w:t>non-binary</w:t>
      </w:r>
      <w:r w:rsidR="00A545AC" w:rsidRPr="00C55862">
        <w:rPr>
          <w:lang w:val="en-AU"/>
        </w:rPr>
        <w:t>’</w:t>
      </w:r>
      <w:r w:rsidRPr="00C55862">
        <w:rPr>
          <w:lang w:val="en-AU"/>
        </w:rPr>
        <w:t xml:space="preserve">, as a minimum reform of current standards </w:t>
      </w:r>
      <w:r w:rsidRPr="00C55862">
        <w:rPr>
          <w:lang w:val="en-AU"/>
        </w:rPr>
        <w:fldChar w:fldCharType="begin"/>
      </w:r>
      <w:r w:rsidR="0050046C" w:rsidRPr="00C55862">
        <w:rPr>
          <w:lang w:val="en-AU"/>
        </w:rPr>
        <w:instrText xml:space="preserve"> ADDIN ZOTERO_ITEM CSL_CITATION {"citationID":"wfD0D7IF","properties":{"formattedCitation":"(National LGBTI Health Alliance et al. 2015)","plainCitation":"(National LGBTI Health Alliance et al. 2015)","noteIndex":0},"citationItems":[{"id":6116,"uris":["http://zotero.org/users/2147311/items/QBVMZJCX"],"uri":["http://zotero.org/users/2147311/items/QBVMZJCX"],"itemData":{"id":6116,"type":"personal_communication","language":"en","note":"Ansara Reynolds Hyndal Carpenter Goldner","title":"RE: Commonwealth Attorney-General’s Department Review of the Australian Government Guidelines on the Recognition of Sex and Gender","URL":"http://lgbtihealth.org.au/resources/submission-review-agd-guidelines/","author":[{"literal":"National LGBTI Health Alliance"},{"literal":"A Gender Agenda"},{"literal":"Organisation Intersex International Australia"},{"literal":"Trans Formative"},{"literal":"Transgender Victoria"}],"accessed":{"date-parts":[["2015",10,12]]},"issued":{"date-parts":[["2015",9,24]]}}}],"schema":"https://github.com/citation-style-language/schema/raw/master/csl-citation.json"} </w:instrText>
      </w:r>
      <w:r w:rsidRPr="00C55862">
        <w:rPr>
          <w:lang w:val="en-AU"/>
        </w:rPr>
        <w:fldChar w:fldCharType="separate"/>
      </w:r>
      <w:r w:rsidRPr="00C55862">
        <w:rPr>
          <w:lang w:val="en-AU"/>
        </w:rPr>
        <w:t>(National LGBTI Health Alliance et al. 2015)</w:t>
      </w:r>
      <w:r w:rsidRPr="00C55862">
        <w:rPr>
          <w:lang w:val="en-AU"/>
        </w:rPr>
        <w:fldChar w:fldCharType="end"/>
      </w:r>
      <w:r w:rsidRPr="00C55862">
        <w:rPr>
          <w:lang w:val="en-AU"/>
        </w:rPr>
        <w:t>.</w:t>
      </w:r>
      <w:r w:rsidR="007A0A4A" w:rsidRPr="00C55862">
        <w:rPr>
          <w:lang w:val="en-AU"/>
        </w:rPr>
        <w:t xml:space="preserve"> IHRA has also made submissions to ACT and SA governments on this matter, prior to establishment of such regulations </w:t>
      </w:r>
      <w:r w:rsidR="007A0A4A" w:rsidRPr="00C55862">
        <w:rPr>
          <w:lang w:val="en-AU"/>
        </w:rPr>
        <w:fldChar w:fldCharType="begin"/>
      </w:r>
      <w:r w:rsidR="0050046C" w:rsidRPr="00C55862">
        <w:rPr>
          <w:lang w:val="en-AU"/>
        </w:rPr>
        <w:instrText xml:space="preserve"> ADDIN ZOTERO_ITEM CSL_CITATION {"citationID":"AnJhpJPq","properties":{"formattedCitation":"(Briffa 2013; Carpenter and Organisation Intersex International Australia 2017b)","plainCitation":"(Briffa 2013; Carpenter and Organisation Intersex International Australia 2017b)","noteIndex":0},"citationItems":[{"id":18613,"uris":["http://zotero.org/users/2147311/items/ZX9C6GF6"],"uri":["http://zotero.org/users/2147311/items/ZX9C6GF6"],"itemData":{"id":18613,"type":"personal_communication","language":"en","title":"Re: Media reports on recognition of third gender category - seeking urgent meeting to discuss intersex implications (draft letter)","author":[{"family":"Briffa","given":"Tony"}],"issued":{"date-parts":[["2013",11,15]]}},"label":"page"},{"id":4059,"uris":["http://zotero.org/users/2147311/items/V2U2KFEJ"],"uri":["http://zotero.org/users/2147311/items/V2U2KFEJ"],"itemData":{"id":4059,"type":"report","language":"en","title":"Submission regarding birth certificate reform in South Australia","author":[{"family":"Carpenter","given":"Morgan"},{"family":"Organisation Intersex International Australia","given":""}],"issued":{"date-parts":[["2017",3,10]]}},"label":"page"}],"schema":"https://github.com/citation-style-language/schema/raw/master/csl-citation.json"} </w:instrText>
      </w:r>
      <w:r w:rsidR="007A0A4A" w:rsidRPr="00C55862">
        <w:rPr>
          <w:lang w:val="en-AU"/>
        </w:rPr>
        <w:fldChar w:fldCharType="separate"/>
      </w:r>
      <w:r w:rsidR="007A0A4A" w:rsidRPr="00C55862">
        <w:rPr>
          <w:rFonts w:ascii="Calibri" w:cs="Calibri"/>
          <w:lang w:val="en-AU"/>
        </w:rPr>
        <w:t>(Briffa 2013; Carpenter and Organisation Intersex International Australia 2017b)</w:t>
      </w:r>
      <w:r w:rsidR="007A0A4A" w:rsidRPr="00C55862">
        <w:rPr>
          <w:lang w:val="en-AU"/>
        </w:rPr>
        <w:fldChar w:fldCharType="end"/>
      </w:r>
      <w:r w:rsidR="00DC4477" w:rsidRPr="00C55862">
        <w:rPr>
          <w:lang w:val="en-AU"/>
        </w:rPr>
        <w:t>.</w:t>
      </w:r>
    </w:p>
    <w:p w14:paraId="24767449" w14:textId="77777777" w:rsidR="005C57F9" w:rsidRPr="00C55862" w:rsidRDefault="005C57F9" w:rsidP="00FD51A1">
      <w:pPr>
        <w:rPr>
          <w:lang w:val="en-AU"/>
        </w:rPr>
      </w:pPr>
    </w:p>
    <w:p w14:paraId="3C23E2B3" w14:textId="5155256B" w:rsidR="00992300" w:rsidRPr="00C55862" w:rsidRDefault="001C5A49" w:rsidP="00F705A6">
      <w:pPr>
        <w:pStyle w:val="Heading2"/>
      </w:pPr>
      <w:bookmarkStart w:id="49" w:name="_Toc503896231"/>
      <w:bookmarkStart w:id="50" w:name="_Toc20820308"/>
      <w:bookmarkStart w:id="51" w:name="_Toc31021542"/>
      <w:r w:rsidRPr="00C55862">
        <w:t xml:space="preserve">Appendix C: </w:t>
      </w:r>
      <w:r w:rsidR="004C420C" w:rsidRPr="00C55862">
        <w:t>Christian</w:t>
      </w:r>
      <w:r w:rsidR="00992300" w:rsidRPr="00C55862">
        <w:t xml:space="preserve"> </w:t>
      </w:r>
      <w:r w:rsidR="004831C7" w:rsidRPr="00C55862">
        <w:t xml:space="preserve">teaching and </w:t>
      </w:r>
      <w:r w:rsidR="00992300" w:rsidRPr="00C55862">
        <w:t>attitudes towards intersex people</w:t>
      </w:r>
      <w:bookmarkEnd w:id="49"/>
      <w:bookmarkEnd w:id="50"/>
      <w:bookmarkEnd w:id="51"/>
    </w:p>
    <w:p w14:paraId="47BCBF86" w14:textId="4F233631" w:rsidR="00992300" w:rsidRPr="00C55862" w:rsidRDefault="00992300" w:rsidP="00992300">
      <w:pPr>
        <w:rPr>
          <w:lang w:val="en-AU"/>
        </w:rPr>
      </w:pPr>
    </w:p>
    <w:p w14:paraId="14E2E1ED" w14:textId="61AED721" w:rsidR="00A87D0E" w:rsidRPr="00C55862" w:rsidRDefault="006B3C38" w:rsidP="00992300">
      <w:pPr>
        <w:rPr>
          <w:lang w:val="en-AU"/>
        </w:rPr>
      </w:pPr>
      <w:r w:rsidRPr="00C55862">
        <w:rPr>
          <w:lang w:val="en-AU"/>
        </w:rPr>
        <w:t>Here we present data on some</w:t>
      </w:r>
      <w:r w:rsidR="00A87D0E" w:rsidRPr="00C55862">
        <w:rPr>
          <w:lang w:val="en-AU"/>
        </w:rPr>
        <w:t xml:space="preserve"> </w:t>
      </w:r>
      <w:r w:rsidR="003A23CF" w:rsidRPr="00C55862">
        <w:rPr>
          <w:lang w:val="en-AU"/>
        </w:rPr>
        <w:t xml:space="preserve">early and some modern </w:t>
      </w:r>
      <w:r w:rsidR="00A87D0E" w:rsidRPr="00C55862">
        <w:rPr>
          <w:lang w:val="en-AU"/>
        </w:rPr>
        <w:t xml:space="preserve">Christian attitudes </w:t>
      </w:r>
      <w:r w:rsidRPr="00C55862">
        <w:rPr>
          <w:lang w:val="en-AU"/>
        </w:rPr>
        <w:t>towards intersex persons</w:t>
      </w:r>
      <w:r w:rsidR="00A87D0E" w:rsidRPr="00C55862">
        <w:rPr>
          <w:lang w:val="en-AU"/>
        </w:rPr>
        <w:t xml:space="preserve">. </w:t>
      </w:r>
      <w:r w:rsidRPr="00C55862">
        <w:rPr>
          <w:lang w:val="en-AU"/>
        </w:rPr>
        <w:t xml:space="preserve">We </w:t>
      </w:r>
      <w:r w:rsidR="00A87D0E" w:rsidRPr="00C55862">
        <w:rPr>
          <w:lang w:val="en-AU"/>
        </w:rPr>
        <w:t xml:space="preserve">acknowledge that </w:t>
      </w:r>
      <w:r w:rsidRPr="00C55862">
        <w:rPr>
          <w:lang w:val="en-AU"/>
        </w:rPr>
        <w:t>a diverse range of religious beliefs exist within Christian traditions</w:t>
      </w:r>
      <w:r w:rsidR="000150D0" w:rsidRPr="00C55862">
        <w:rPr>
          <w:lang w:val="en-AU"/>
        </w:rPr>
        <w:t>, as with non-Christian traditions</w:t>
      </w:r>
      <w:r w:rsidR="003A23CF" w:rsidRPr="00C55862">
        <w:rPr>
          <w:lang w:val="en-AU"/>
        </w:rPr>
        <w:t xml:space="preserve">. </w:t>
      </w:r>
      <w:r w:rsidRPr="00C55862">
        <w:rPr>
          <w:lang w:val="en-AU"/>
        </w:rPr>
        <w:t xml:space="preserve">We therefore </w:t>
      </w:r>
      <w:r w:rsidR="003A23CF" w:rsidRPr="00C55862">
        <w:rPr>
          <w:lang w:val="en-AU"/>
        </w:rPr>
        <w:t>also acknowledge that some religious institutions seek to make space for people who are same sex attracted and people who are gender diverse</w:t>
      </w:r>
      <w:r w:rsidR="00561674" w:rsidRPr="00C55862">
        <w:rPr>
          <w:lang w:val="en-AU"/>
        </w:rPr>
        <w:t xml:space="preserve"> and they may also assert inclusivity for intersex people</w:t>
      </w:r>
      <w:r w:rsidR="003A23CF" w:rsidRPr="00C55862">
        <w:rPr>
          <w:lang w:val="en-AU"/>
        </w:rPr>
        <w:t xml:space="preserve">. </w:t>
      </w:r>
    </w:p>
    <w:p w14:paraId="4B945F89" w14:textId="77777777" w:rsidR="003A23CF" w:rsidRPr="00C55862" w:rsidRDefault="003A23CF" w:rsidP="00992300">
      <w:pPr>
        <w:rPr>
          <w:lang w:val="en-AU"/>
        </w:rPr>
      </w:pPr>
    </w:p>
    <w:p w14:paraId="2F0C50FF" w14:textId="0DAFDF99" w:rsidR="00992300" w:rsidRPr="00C55862" w:rsidRDefault="00992300" w:rsidP="00F705A6">
      <w:pPr>
        <w:pStyle w:val="Heading3"/>
        <w:rPr>
          <w:lang w:val="en-AU"/>
        </w:rPr>
      </w:pPr>
      <w:bookmarkStart w:id="52" w:name="_Toc503896232"/>
      <w:bookmarkStart w:id="53" w:name="_Ref20414179"/>
      <w:bookmarkStart w:id="54" w:name="_Ref20414184"/>
      <w:bookmarkStart w:id="55" w:name="_Toc20820309"/>
      <w:bookmarkStart w:id="56" w:name="_Toc31021543"/>
      <w:r w:rsidRPr="00C55862">
        <w:rPr>
          <w:lang w:val="en-AU"/>
        </w:rPr>
        <w:t xml:space="preserve">Canon </w:t>
      </w:r>
      <w:bookmarkEnd w:id="52"/>
      <w:r w:rsidR="00390335" w:rsidRPr="00C55862">
        <w:rPr>
          <w:lang w:val="en-AU"/>
        </w:rPr>
        <w:t>law and early common law</w:t>
      </w:r>
      <w:bookmarkEnd w:id="53"/>
      <w:bookmarkEnd w:id="54"/>
      <w:bookmarkEnd w:id="55"/>
      <w:bookmarkEnd w:id="56"/>
    </w:p>
    <w:p w14:paraId="068C0DE6" w14:textId="77777777" w:rsidR="00992300" w:rsidRPr="00C55862" w:rsidRDefault="00992300" w:rsidP="00992300">
      <w:pPr>
        <w:rPr>
          <w:lang w:val="en-AU"/>
        </w:rPr>
      </w:pPr>
    </w:p>
    <w:p w14:paraId="1C6A821C" w14:textId="7D8B65B4" w:rsidR="007213E6" w:rsidRPr="00C55862" w:rsidRDefault="00920BA1" w:rsidP="007213E6">
      <w:pPr>
        <w:rPr>
          <w:lang w:val="en-AU"/>
        </w:rPr>
      </w:pPr>
      <w:r w:rsidRPr="00C55862">
        <w:rPr>
          <w:lang w:val="en-AU"/>
        </w:rPr>
        <w:t xml:space="preserve">Early canon law, apparently based on Roman law, recognised intersex people as ‘hermaphrodites’, a term that has in recent centuries narrowed in meaning to define </w:t>
      </w:r>
      <w:r w:rsidR="00FE6F5C" w:rsidRPr="00C55862">
        <w:rPr>
          <w:lang w:val="en-AU"/>
        </w:rPr>
        <w:t xml:space="preserve">fertile </w:t>
      </w:r>
      <w:r w:rsidRPr="00C55862">
        <w:rPr>
          <w:lang w:val="en-AU"/>
        </w:rPr>
        <w:t xml:space="preserve">organisms that </w:t>
      </w:r>
      <w:r w:rsidR="00FE6F5C" w:rsidRPr="00C55862">
        <w:rPr>
          <w:lang w:val="en-AU"/>
        </w:rPr>
        <w:t xml:space="preserve">possess both female and male reproductive organs. Historic legal definitions, in contrast, recognise a diversity that </w:t>
      </w:r>
      <w:r w:rsidR="00FA18F3" w:rsidRPr="00C55862">
        <w:rPr>
          <w:lang w:val="en-AU"/>
        </w:rPr>
        <w:t>should be recognised in present-</w:t>
      </w:r>
      <w:r w:rsidR="00FE6F5C" w:rsidRPr="00C55862">
        <w:rPr>
          <w:lang w:val="en-AU"/>
        </w:rPr>
        <w:t xml:space="preserve">day intersex populations. </w:t>
      </w:r>
      <w:r w:rsidR="007213E6" w:rsidRPr="00C55862">
        <w:rPr>
          <w:lang w:val="en-AU"/>
        </w:rPr>
        <w:t>The 12</w:t>
      </w:r>
      <w:r w:rsidR="007213E6" w:rsidRPr="00C55862">
        <w:rPr>
          <w:vertAlign w:val="superscript"/>
          <w:lang w:val="en-AU"/>
        </w:rPr>
        <w:t>th</w:t>
      </w:r>
      <w:r w:rsidR="007213E6" w:rsidRPr="00C55862">
        <w:rPr>
          <w:lang w:val="en-AU"/>
        </w:rPr>
        <w:t xml:space="preserve"> century </w:t>
      </w:r>
      <w:proofErr w:type="spellStart"/>
      <w:r w:rsidR="00103CB2" w:rsidRPr="00C55862">
        <w:rPr>
          <w:i/>
          <w:lang w:val="en-AU"/>
        </w:rPr>
        <w:t>Decretum</w:t>
      </w:r>
      <w:proofErr w:type="spellEnd"/>
      <w:r w:rsidR="00992300" w:rsidRPr="00C55862">
        <w:rPr>
          <w:i/>
          <w:lang w:val="en-AU"/>
        </w:rPr>
        <w:t xml:space="preserve"> </w:t>
      </w:r>
      <w:proofErr w:type="spellStart"/>
      <w:r w:rsidR="00992300" w:rsidRPr="00C55862">
        <w:rPr>
          <w:i/>
          <w:lang w:val="en-AU"/>
        </w:rPr>
        <w:t>Gratiani</w:t>
      </w:r>
      <w:proofErr w:type="spellEnd"/>
      <w:r w:rsidR="007213E6" w:rsidRPr="00C55862">
        <w:rPr>
          <w:lang w:val="en-AU"/>
        </w:rPr>
        <w:t xml:space="preserve"> states:</w:t>
      </w:r>
    </w:p>
    <w:p w14:paraId="3D0E27F7" w14:textId="77777777" w:rsidR="007213E6" w:rsidRPr="00C55862" w:rsidRDefault="007213E6" w:rsidP="007213E6">
      <w:pPr>
        <w:rPr>
          <w:lang w:val="en-AU"/>
        </w:rPr>
      </w:pPr>
    </w:p>
    <w:p w14:paraId="2A3B44CA" w14:textId="34F2559B" w:rsidR="00992300" w:rsidRPr="00C55862" w:rsidRDefault="007213E6" w:rsidP="00A423A6">
      <w:pPr>
        <w:pStyle w:val="Quote"/>
        <w:rPr>
          <w:lang w:val="en-AU"/>
        </w:rPr>
      </w:pPr>
      <w:r w:rsidRPr="00C55862">
        <w:rPr>
          <w:lang w:val="en-AU"/>
        </w:rPr>
        <w:t>Whether an hermaphrodite may witness a testament, depends on which sex prevails  (</w:t>
      </w:r>
      <w:proofErr w:type="spellStart"/>
      <w:r w:rsidRPr="00C55862">
        <w:rPr>
          <w:lang w:val="en-AU"/>
        </w:rPr>
        <w:t>Hermafroditus</w:t>
      </w:r>
      <w:proofErr w:type="spellEnd"/>
      <w:r w:rsidRPr="00C55862">
        <w:rPr>
          <w:lang w:val="en-AU"/>
        </w:rPr>
        <w:t xml:space="preserve"> an ad </w:t>
      </w:r>
      <w:proofErr w:type="spellStart"/>
      <w:r w:rsidRPr="00C55862">
        <w:rPr>
          <w:lang w:val="en-AU"/>
        </w:rPr>
        <w:t>testamentum</w:t>
      </w:r>
      <w:proofErr w:type="spellEnd"/>
      <w:r w:rsidRPr="00C55862">
        <w:rPr>
          <w:lang w:val="en-AU"/>
        </w:rPr>
        <w:t xml:space="preserve"> </w:t>
      </w:r>
      <w:proofErr w:type="spellStart"/>
      <w:r w:rsidRPr="00C55862">
        <w:rPr>
          <w:lang w:val="en-AU"/>
        </w:rPr>
        <w:t>adhiberi</w:t>
      </w:r>
      <w:proofErr w:type="spellEnd"/>
      <w:r w:rsidRPr="00C55862">
        <w:rPr>
          <w:lang w:val="en-AU"/>
        </w:rPr>
        <w:t xml:space="preserve"> </w:t>
      </w:r>
      <w:proofErr w:type="spellStart"/>
      <w:r w:rsidRPr="00C55862">
        <w:rPr>
          <w:lang w:val="en-AU"/>
        </w:rPr>
        <w:t>possit</w:t>
      </w:r>
      <w:proofErr w:type="spellEnd"/>
      <w:r w:rsidRPr="00C55862">
        <w:rPr>
          <w:lang w:val="en-AU"/>
        </w:rPr>
        <w:t xml:space="preserve">, </w:t>
      </w:r>
      <w:proofErr w:type="spellStart"/>
      <w:r w:rsidRPr="00C55862">
        <w:rPr>
          <w:lang w:val="en-AU"/>
        </w:rPr>
        <w:t>qualitas</w:t>
      </w:r>
      <w:proofErr w:type="spellEnd"/>
      <w:r w:rsidRPr="00C55862">
        <w:rPr>
          <w:lang w:val="en-AU"/>
        </w:rPr>
        <w:t xml:space="preserve"> </w:t>
      </w:r>
      <w:proofErr w:type="spellStart"/>
      <w:r w:rsidRPr="00C55862">
        <w:rPr>
          <w:lang w:val="en-AU"/>
        </w:rPr>
        <w:t>sexus</w:t>
      </w:r>
      <w:proofErr w:type="spellEnd"/>
      <w:r w:rsidRPr="00C55862">
        <w:rPr>
          <w:lang w:val="en-AU"/>
        </w:rPr>
        <w:t xml:space="preserve"> </w:t>
      </w:r>
      <w:proofErr w:type="spellStart"/>
      <w:r w:rsidRPr="00C55862">
        <w:rPr>
          <w:lang w:val="en-AU"/>
        </w:rPr>
        <w:t>incalescentis</w:t>
      </w:r>
      <w:proofErr w:type="spellEnd"/>
      <w:r w:rsidRPr="00C55862">
        <w:rPr>
          <w:lang w:val="en-AU"/>
        </w:rPr>
        <w:t xml:space="preserve"> </w:t>
      </w:r>
      <w:proofErr w:type="spellStart"/>
      <w:r w:rsidRPr="00C55862">
        <w:rPr>
          <w:lang w:val="en-AU"/>
        </w:rPr>
        <w:t>ostendit</w:t>
      </w:r>
      <w:proofErr w:type="spellEnd"/>
      <w:r w:rsidRPr="00C55862">
        <w:rPr>
          <w:lang w:val="en-AU"/>
        </w:rPr>
        <w:t>).</w:t>
      </w:r>
      <w:r w:rsidR="00A423A6" w:rsidRPr="00C55862">
        <w:rPr>
          <w:lang w:val="en-AU"/>
        </w:rPr>
        <w:t xml:space="preserve"> </w:t>
      </w:r>
      <w:r w:rsidR="00A423A6" w:rsidRPr="00C55862">
        <w:rPr>
          <w:lang w:val="en-AU"/>
        </w:rPr>
        <w:fldChar w:fldCharType="begin"/>
      </w:r>
      <w:r w:rsidR="0050046C" w:rsidRPr="00C55862">
        <w:rPr>
          <w:lang w:val="en-AU"/>
        </w:rPr>
        <w:instrText xml:space="preserve"> ADDIN ZOTERO_ITEM CSL_CITATION {"citationID":"e3H90RzK","properties":{"formattedCitation":"(Gratian 12th century)","plainCitation":"(Gratian 12th century)","noteIndex":0},"citationItems":[{"id":4611,"uris":["http://zotero.org/users/2147311/items/KBCPS83P"],"uri":["http://zotero.org/users/2147311/items/KBCPS83P"],"itemData":{"id":4611,"type":"article","language":"la","title":"Decretum Gratiani (Kirchenrechtssammlung) C III","URL":"http://geschichte.digitale-sammlungen.de/decretum-gratiani/kapitel/dc_chapter_1_1585","author":[{"literal":"Gratian"}],"accessed":{"date-parts":[["2017",7,4]]},"issued":{"literal":"12th century"}}}],"schema":"https://github.com/citation-style-language/schema/raw/master/csl-citation.json"} </w:instrText>
      </w:r>
      <w:r w:rsidR="00A423A6" w:rsidRPr="00C55862">
        <w:rPr>
          <w:lang w:val="en-AU"/>
        </w:rPr>
        <w:fldChar w:fldCharType="separate"/>
      </w:r>
      <w:r w:rsidR="0009089B" w:rsidRPr="00C55862">
        <w:rPr>
          <w:lang w:val="en-AU"/>
        </w:rPr>
        <w:t>(Gratian 12th century)</w:t>
      </w:r>
      <w:r w:rsidR="00A423A6" w:rsidRPr="00C55862">
        <w:rPr>
          <w:lang w:val="en-AU"/>
        </w:rPr>
        <w:fldChar w:fldCharType="end"/>
      </w:r>
    </w:p>
    <w:p w14:paraId="3BE1E205" w14:textId="77777777" w:rsidR="00A423A6" w:rsidRPr="00C55862" w:rsidRDefault="00A423A6" w:rsidP="00992300">
      <w:pPr>
        <w:rPr>
          <w:lang w:val="en-AU"/>
        </w:rPr>
      </w:pPr>
    </w:p>
    <w:p w14:paraId="3ECACD27" w14:textId="21F3D2FF" w:rsidR="00992300" w:rsidRPr="00C55862" w:rsidRDefault="00424E86" w:rsidP="00992300">
      <w:pPr>
        <w:rPr>
          <w:lang w:val="en-AU"/>
        </w:rPr>
      </w:pPr>
      <w:proofErr w:type="spellStart"/>
      <w:r w:rsidRPr="00C55862">
        <w:rPr>
          <w:lang w:val="en-AU"/>
        </w:rPr>
        <w:t>Raming</w:t>
      </w:r>
      <w:proofErr w:type="spellEnd"/>
      <w:r w:rsidRPr="00C55862">
        <w:rPr>
          <w:lang w:val="en-AU"/>
        </w:rPr>
        <w:t xml:space="preserve"> cites the work of </w:t>
      </w:r>
      <w:r w:rsidR="00920B13" w:rsidRPr="00C55862">
        <w:rPr>
          <w:lang w:val="en-AU"/>
        </w:rPr>
        <w:t>the</w:t>
      </w:r>
      <w:r w:rsidR="00F7206E" w:rsidRPr="00C55862">
        <w:rPr>
          <w:lang w:val="en-AU"/>
        </w:rPr>
        <w:t xml:space="preserve"> near contemporary</w:t>
      </w:r>
      <w:r w:rsidR="00920B13" w:rsidRPr="00C55862">
        <w:rPr>
          <w:lang w:val="en-AU"/>
        </w:rPr>
        <w:t xml:space="preserve"> Italian canon lawyer </w:t>
      </w:r>
      <w:proofErr w:type="spellStart"/>
      <w:r w:rsidR="00992300" w:rsidRPr="00C55862">
        <w:rPr>
          <w:lang w:val="en-AU"/>
        </w:rPr>
        <w:t>Huguccio</w:t>
      </w:r>
      <w:proofErr w:type="spellEnd"/>
      <w:r w:rsidR="00F7206E" w:rsidRPr="00C55862">
        <w:rPr>
          <w:lang w:val="en-AU"/>
        </w:rPr>
        <w:t xml:space="preserve"> in </w:t>
      </w:r>
      <w:r w:rsidR="00F7206E" w:rsidRPr="00C55862">
        <w:rPr>
          <w:i/>
          <w:lang w:val="en-AU"/>
        </w:rPr>
        <w:t>causa</w:t>
      </w:r>
      <w:r w:rsidR="00F7206E" w:rsidRPr="00C55862">
        <w:rPr>
          <w:lang w:val="en-AU"/>
        </w:rPr>
        <w:t xml:space="preserve"> 4, I. 2 and 3, c. 3, 22 </w:t>
      </w:r>
      <w:r w:rsidR="00F7206E" w:rsidRPr="00C55862">
        <w:rPr>
          <w:i/>
          <w:lang w:val="en-AU"/>
        </w:rPr>
        <w:t xml:space="preserve">ad v. </w:t>
      </w:r>
      <w:proofErr w:type="spellStart"/>
      <w:r w:rsidR="00F7206E" w:rsidRPr="00C55862">
        <w:rPr>
          <w:i/>
          <w:lang w:val="en-AU"/>
        </w:rPr>
        <w:t>sexus</w:t>
      </w:r>
      <w:proofErr w:type="spellEnd"/>
      <w:r w:rsidR="00F7206E" w:rsidRPr="00C55862">
        <w:rPr>
          <w:i/>
          <w:lang w:val="en-AU"/>
        </w:rPr>
        <w:t xml:space="preserve"> </w:t>
      </w:r>
      <w:proofErr w:type="spellStart"/>
      <w:r w:rsidR="00F7206E" w:rsidRPr="00C55862">
        <w:rPr>
          <w:i/>
          <w:lang w:val="en-AU"/>
        </w:rPr>
        <w:t>incalescentis</w:t>
      </w:r>
      <w:proofErr w:type="spellEnd"/>
      <w:r w:rsidR="00C7223B" w:rsidRPr="00C55862">
        <w:rPr>
          <w:i/>
          <w:lang w:val="en-AU"/>
        </w:rPr>
        <w:t xml:space="preserve">, </w:t>
      </w:r>
      <w:r w:rsidR="00C7223B" w:rsidRPr="00C55862">
        <w:rPr>
          <w:lang w:val="en-AU"/>
        </w:rPr>
        <w:t xml:space="preserve">which suggests that ordination of intersex men is </w:t>
      </w:r>
      <w:r w:rsidR="00C7149E" w:rsidRPr="00C55862">
        <w:rPr>
          <w:lang w:val="en-AU"/>
        </w:rPr>
        <w:t>‘</w:t>
      </w:r>
      <w:r w:rsidR="00670144" w:rsidRPr="00C55862">
        <w:rPr>
          <w:lang w:val="en-AU"/>
        </w:rPr>
        <w:t>of course</w:t>
      </w:r>
      <w:r w:rsidR="00C7149E" w:rsidRPr="00C55862">
        <w:rPr>
          <w:lang w:val="en-AU"/>
        </w:rPr>
        <w:t>’</w:t>
      </w:r>
      <w:r w:rsidR="00670144" w:rsidRPr="00C55862">
        <w:rPr>
          <w:lang w:val="en-AU"/>
        </w:rPr>
        <w:t xml:space="preserve"> </w:t>
      </w:r>
      <w:r w:rsidR="00C7223B" w:rsidRPr="00C55862">
        <w:rPr>
          <w:lang w:val="en-AU"/>
        </w:rPr>
        <w:t>possible</w:t>
      </w:r>
      <w:r w:rsidR="00920B13" w:rsidRPr="00C55862">
        <w:rPr>
          <w:lang w:val="en-AU"/>
        </w:rPr>
        <w:t>:</w:t>
      </w:r>
    </w:p>
    <w:p w14:paraId="39315258" w14:textId="77777777" w:rsidR="00920B13" w:rsidRPr="00C55862" w:rsidRDefault="00920B13" w:rsidP="00992300">
      <w:pPr>
        <w:rPr>
          <w:lang w:val="en-AU"/>
        </w:rPr>
      </w:pPr>
    </w:p>
    <w:p w14:paraId="052D2DDC" w14:textId="4C46A2E6" w:rsidR="00992300" w:rsidRPr="00C55862" w:rsidRDefault="00992300" w:rsidP="00920B13">
      <w:pPr>
        <w:pStyle w:val="Quote"/>
        <w:rPr>
          <w:lang w:val="en-AU"/>
        </w:rPr>
      </w:pPr>
      <w:r w:rsidRPr="00C55862">
        <w:rPr>
          <w:lang w:val="en-AU"/>
        </w:rPr>
        <w:t>If someone has a beard, and always wishes to act like a man (</w:t>
      </w:r>
      <w:proofErr w:type="spellStart"/>
      <w:r w:rsidRPr="00C55862">
        <w:rPr>
          <w:lang w:val="en-AU"/>
        </w:rPr>
        <w:t>excercere</w:t>
      </w:r>
      <w:proofErr w:type="spellEnd"/>
      <w:r w:rsidRPr="00C55862">
        <w:rPr>
          <w:lang w:val="en-AU"/>
        </w:rPr>
        <w:t xml:space="preserve"> </w:t>
      </w:r>
      <w:proofErr w:type="spellStart"/>
      <w:r w:rsidRPr="00C55862">
        <w:rPr>
          <w:lang w:val="en-AU"/>
        </w:rPr>
        <w:t>virilia</w:t>
      </w:r>
      <w:proofErr w:type="spellEnd"/>
      <w:r w:rsidRPr="00C55862">
        <w:rPr>
          <w:lang w:val="en-AU"/>
        </w:rPr>
        <w:t>) and not like a female, and always wishes to keep company with men and not with women, it is a sign that the male sex prevails in him and then he is able to be a witnes</w:t>
      </w:r>
      <w:r w:rsidR="00920B13" w:rsidRPr="00C55862">
        <w:rPr>
          <w:lang w:val="en-AU"/>
        </w:rPr>
        <w:t>s, where a woman is not allowed</w:t>
      </w:r>
      <w:r w:rsidR="004E2FCA" w:rsidRPr="00C55862">
        <w:rPr>
          <w:lang w:val="en-AU"/>
        </w:rPr>
        <w:t>, that is, in a will and in final wishes, and then, of course, he is able to be ordained</w:t>
      </w:r>
      <w:bookmarkStart w:id="57" w:name="_Ref503903630"/>
      <w:r w:rsidR="00A423A6" w:rsidRPr="00C55862">
        <w:rPr>
          <w:lang w:val="en-AU"/>
        </w:rPr>
        <w:t xml:space="preserve"> </w:t>
      </w:r>
      <w:r w:rsidR="00A423A6" w:rsidRPr="00C55862">
        <w:rPr>
          <w:lang w:val="en-AU"/>
        </w:rPr>
        <w:fldChar w:fldCharType="begin"/>
      </w:r>
      <w:r w:rsidR="0050046C" w:rsidRPr="00C55862">
        <w:rPr>
          <w:lang w:val="en-AU"/>
        </w:rPr>
        <w:instrText xml:space="preserve"> ADDIN ZOTERO_ITEM CSL_CITATION {"citationID":"l7uUYGln","properties":{"formattedCitation":"(Raming 2004, 2:113)","plainCitation":"(Raming 2004, 2:113)","noteIndex":0},"citationItems":[{"id":3792,"uris":["http://zotero.org/users/2147311/items/NP99XPBR"],"uri":["http://zotero.org/users/2147311/items/NP99XPBR"],"itemData":{"id":3792,"type":"book","abstract":"During the past half century, few issues have been more prominent and disputed in religious circles than the ordination of women. This has been most acutely felt in the Roman Catholic, Orthodox and Anglican Churches, but other Christian and Jewish have also been immersed in the debate. For decades, Professor Ida Raming has been one of the leaders in the forefront of the argument in favor of the ordination of women. First published by Scarecrow Press in 1976, Dr. Raming has recently republished her classic German study accompanied by an invaluable updated international bibliography as well as three recent articles that provide scholarly responses to the Vatican's position. This second edition provides an English translation of the new updated German edition. Also provided is an English translation of all the canonical sources quoted by Raming and a chronological bibliography on women's ordination from 1973 to the present. Any scholar interested in this volatile and intriguing question will welcome this scholarly resource.","edition":"2","event-place":"Lanham, Maryland; Toronto; Oxford","ISBN":"978-0-8108-4850-4","language":"en","note":"Google-Books-ID: MQPhz2JZjFwC","number-of-pages":"366","publisher":"Scarecrow Press","publisher-place":"Lanham, Maryland; Toronto; Oxford","source":"Google Books","title":"A History of Women and Ordination","title-short":"A History of Women and Ordination","volume":"2","author":[{"family":"Raming","given":"Ida"}],"issued":{"date-parts":[["2004"]]}},"locator":"113","label":"page"}],"schema":"https://github.com/citation-style-language/schema/raw/master/csl-citation.json"} </w:instrText>
      </w:r>
      <w:r w:rsidR="00A423A6" w:rsidRPr="00C55862">
        <w:rPr>
          <w:lang w:val="en-AU"/>
        </w:rPr>
        <w:fldChar w:fldCharType="separate"/>
      </w:r>
      <w:r w:rsidR="00A423A6" w:rsidRPr="00C55862">
        <w:rPr>
          <w:lang w:val="en-AU"/>
        </w:rPr>
        <w:t>(Raming 2004, 2:113)</w:t>
      </w:r>
      <w:r w:rsidR="00A423A6" w:rsidRPr="00C55862">
        <w:rPr>
          <w:lang w:val="en-AU"/>
        </w:rPr>
        <w:fldChar w:fldCharType="end"/>
      </w:r>
      <w:bookmarkEnd w:id="57"/>
    </w:p>
    <w:p w14:paraId="41A28A58" w14:textId="77777777" w:rsidR="00992300" w:rsidRPr="00C55862" w:rsidRDefault="00992300" w:rsidP="00992300">
      <w:pPr>
        <w:rPr>
          <w:lang w:val="en-AU"/>
        </w:rPr>
      </w:pPr>
    </w:p>
    <w:p w14:paraId="34C04805" w14:textId="69D93FCE" w:rsidR="00BC31FC" w:rsidRPr="00C55862" w:rsidRDefault="00BC31FC" w:rsidP="00BC31FC">
      <w:pPr>
        <w:rPr>
          <w:lang w:val="en-AU"/>
        </w:rPr>
      </w:pPr>
      <w:bookmarkStart w:id="58" w:name="_Toc503896233"/>
      <w:r w:rsidRPr="00C55862">
        <w:rPr>
          <w:lang w:val="en-AU"/>
        </w:rPr>
        <w:t xml:space="preserve">Finlay cites </w:t>
      </w:r>
      <w:proofErr w:type="spellStart"/>
      <w:r w:rsidRPr="00C55862">
        <w:rPr>
          <w:lang w:val="en-AU"/>
        </w:rPr>
        <w:t>Freisen</w:t>
      </w:r>
      <w:proofErr w:type="spellEnd"/>
      <w:r w:rsidRPr="00C55862">
        <w:rPr>
          <w:lang w:val="en-AU"/>
        </w:rPr>
        <w:t xml:space="preserve"> who, in a history of canon marriage law (</w:t>
      </w:r>
      <w:r w:rsidR="003C63E2" w:rsidRPr="00C55862">
        <w:rPr>
          <w:lang w:val="en-AU"/>
        </w:rPr>
        <w:t>‘</w:t>
      </w:r>
      <w:proofErr w:type="spellStart"/>
      <w:r w:rsidRPr="00C55862">
        <w:rPr>
          <w:i/>
          <w:lang w:val="en-AU"/>
        </w:rPr>
        <w:t>Geschichte</w:t>
      </w:r>
      <w:proofErr w:type="spellEnd"/>
      <w:r w:rsidRPr="00C55862">
        <w:rPr>
          <w:i/>
          <w:lang w:val="en-AU"/>
        </w:rPr>
        <w:t xml:space="preserve"> des </w:t>
      </w:r>
      <w:proofErr w:type="spellStart"/>
      <w:r w:rsidRPr="00C55862">
        <w:rPr>
          <w:i/>
          <w:lang w:val="en-AU"/>
        </w:rPr>
        <w:t>kanonischen</w:t>
      </w:r>
      <w:proofErr w:type="spellEnd"/>
      <w:r w:rsidRPr="00C55862">
        <w:rPr>
          <w:i/>
          <w:lang w:val="en-AU"/>
        </w:rPr>
        <w:t xml:space="preserve"> </w:t>
      </w:r>
      <w:proofErr w:type="spellStart"/>
      <w:r w:rsidRPr="00C55862">
        <w:rPr>
          <w:i/>
          <w:lang w:val="en-AU"/>
        </w:rPr>
        <w:t>Eherechts</w:t>
      </w:r>
      <w:proofErr w:type="spellEnd"/>
      <w:r w:rsidR="003C63E2" w:rsidRPr="00C55862">
        <w:rPr>
          <w:lang w:val="en-AU"/>
        </w:rPr>
        <w:t>’</w:t>
      </w:r>
      <w:r w:rsidRPr="00C55862">
        <w:rPr>
          <w:lang w:val="en-AU"/>
        </w:rPr>
        <w:t xml:space="preserve">), quotes from the </w:t>
      </w:r>
      <w:proofErr w:type="spellStart"/>
      <w:r w:rsidRPr="00C55862">
        <w:rPr>
          <w:i/>
          <w:lang w:val="en-AU"/>
        </w:rPr>
        <w:t>Tractatus</w:t>
      </w:r>
      <w:proofErr w:type="spellEnd"/>
      <w:r w:rsidRPr="00C55862">
        <w:rPr>
          <w:i/>
          <w:lang w:val="en-AU"/>
        </w:rPr>
        <w:t xml:space="preserve"> de </w:t>
      </w:r>
      <w:proofErr w:type="spellStart"/>
      <w:r w:rsidRPr="00C55862">
        <w:rPr>
          <w:i/>
          <w:lang w:val="en-AU"/>
        </w:rPr>
        <w:t>matrimonio</w:t>
      </w:r>
      <w:proofErr w:type="spellEnd"/>
      <w:r w:rsidRPr="00C55862">
        <w:rPr>
          <w:lang w:val="en-AU"/>
        </w:rPr>
        <w:t xml:space="preserve">: </w:t>
      </w:r>
    </w:p>
    <w:p w14:paraId="4F97C7E0" w14:textId="77777777" w:rsidR="00BC31FC" w:rsidRPr="00C55862" w:rsidRDefault="00BC31FC" w:rsidP="00BC31FC">
      <w:pPr>
        <w:rPr>
          <w:lang w:val="en-AU"/>
        </w:rPr>
      </w:pPr>
    </w:p>
    <w:p w14:paraId="0CDBB0F9" w14:textId="51D0EDCF" w:rsidR="00BC31FC" w:rsidRPr="00C55862" w:rsidRDefault="00BC31FC" w:rsidP="00BC31FC">
      <w:pPr>
        <w:pStyle w:val="Quote"/>
        <w:rPr>
          <w:lang w:val="en-AU"/>
        </w:rPr>
      </w:pPr>
      <w:r w:rsidRPr="00C55862">
        <w:rPr>
          <w:lang w:val="en-AU"/>
        </w:rPr>
        <w:t>The question naturally arises, whether a hermaphrodite can contract marriage with a man or a woman. On this matter, the authority of the fathers of the church is emphatic that if the sexual drive of mature years is evident, a hermaphrodite can contract marriage either with a man or a woman according to its indications; consequently, if the hermaphrodite comes closer to the male sex than the female and has the signs of virility, a beard and so forth, he should be understood to be able to contract marriage with a woman</w:t>
      </w:r>
      <w:r w:rsidR="00C21908" w:rsidRPr="00C55862">
        <w:rPr>
          <w:lang w:val="en-AU"/>
        </w:rPr>
        <w:t xml:space="preserve"> </w:t>
      </w:r>
      <w:r w:rsidR="00C21908" w:rsidRPr="00C55862">
        <w:rPr>
          <w:lang w:val="en-AU"/>
        </w:rPr>
        <w:fldChar w:fldCharType="begin"/>
      </w:r>
      <w:r w:rsidR="0050046C" w:rsidRPr="00C55862">
        <w:rPr>
          <w:lang w:val="en-AU"/>
        </w:rPr>
        <w:instrText xml:space="preserve"> ADDIN ZOTERO_ITEM CSL_CITATION {"citationID":"LnoxKwbM","properties":{"formattedCitation":"(Finlay 1980, 120)","plainCitation":"(Finlay 1980, 120)","noteIndex":0},"citationItems":[{"id":733,"uris":["http://zotero.org/users/2147311/items/V5V2QIB2"],"uri":["http://zotero.org/users/2147311/items/V5V2QIB2"],"itemData":{"id":733,"type":"article-journal","container-title":"Australian Law Journal","issue":"3","language":"en","page":"115-126","title":"Sexual identity and the law of nullity","volume":"54","author":[{"family":"Finlay","given":"Henry A."}],"issued":{"date-parts":[["1980"]]}},"locator":"120","label":"page"}],"schema":"https://github.com/citation-style-language/schema/raw/master/csl-citation.json"} </w:instrText>
      </w:r>
      <w:r w:rsidR="00C21908" w:rsidRPr="00C55862">
        <w:rPr>
          <w:lang w:val="en-AU"/>
        </w:rPr>
        <w:fldChar w:fldCharType="separate"/>
      </w:r>
      <w:r w:rsidR="00C21908" w:rsidRPr="00C55862">
        <w:rPr>
          <w:lang w:val="en-AU"/>
        </w:rPr>
        <w:t>(Finlay 1980, 120)</w:t>
      </w:r>
      <w:r w:rsidR="00C21908" w:rsidRPr="00C55862">
        <w:rPr>
          <w:lang w:val="en-AU"/>
        </w:rPr>
        <w:fldChar w:fldCharType="end"/>
      </w:r>
    </w:p>
    <w:p w14:paraId="4253CC12" w14:textId="77777777" w:rsidR="00DD60ED" w:rsidRPr="00C55862" w:rsidRDefault="00DD60ED" w:rsidP="00DD60ED">
      <w:pPr>
        <w:rPr>
          <w:lang w:val="en-AU"/>
        </w:rPr>
      </w:pPr>
    </w:p>
    <w:p w14:paraId="0131A940" w14:textId="77777777" w:rsidR="00A45796" w:rsidRPr="00C55862" w:rsidRDefault="00DD60ED" w:rsidP="00992300">
      <w:pPr>
        <w:rPr>
          <w:lang w:val="en-AU"/>
        </w:rPr>
      </w:pPr>
      <w:proofErr w:type="spellStart"/>
      <w:r w:rsidRPr="00C55862">
        <w:rPr>
          <w:lang w:val="en-AU"/>
        </w:rPr>
        <w:lastRenderedPageBreak/>
        <w:t>Raming</w:t>
      </w:r>
      <w:proofErr w:type="spellEnd"/>
      <w:r w:rsidRPr="00C55862">
        <w:rPr>
          <w:lang w:val="en-AU"/>
        </w:rPr>
        <w:t xml:space="preserve"> identifies the same perspective on consecration in canonical literature from the 1940s and 1950s</w:t>
      </w:r>
      <w:r w:rsidR="00A45796" w:rsidRPr="00C55862">
        <w:rPr>
          <w:lang w:val="en-AU"/>
        </w:rPr>
        <w:t>:</w:t>
      </w:r>
    </w:p>
    <w:p w14:paraId="731717B2" w14:textId="77777777" w:rsidR="00A45796" w:rsidRPr="00C55862" w:rsidRDefault="00A45796" w:rsidP="00992300">
      <w:pPr>
        <w:rPr>
          <w:lang w:val="en-AU"/>
        </w:rPr>
      </w:pPr>
    </w:p>
    <w:p w14:paraId="4F8DE46B" w14:textId="3504914B" w:rsidR="00A45796" w:rsidRPr="00C55862" w:rsidRDefault="00A45796" w:rsidP="00A45796">
      <w:pPr>
        <w:pStyle w:val="Quote"/>
        <w:rPr>
          <w:lang w:val="en-AU"/>
        </w:rPr>
      </w:pPr>
      <w:r w:rsidRPr="00C55862">
        <w:rPr>
          <w:lang w:val="en-AU"/>
        </w:rPr>
        <w:t xml:space="preserve">Even in modern canonical literature, for instance, the question whether a hermaphrodite can be consecrated is solved in exactly the same fashion used by </w:t>
      </w:r>
      <w:proofErr w:type="spellStart"/>
      <w:r w:rsidRPr="00C55862">
        <w:rPr>
          <w:lang w:val="en-AU"/>
        </w:rPr>
        <w:t>Huguccio</w:t>
      </w:r>
      <w:proofErr w:type="spellEnd"/>
      <w:r w:rsidRPr="00C55862">
        <w:rPr>
          <w:lang w:val="en-AU"/>
        </w:rPr>
        <w:t xml:space="preserve"> (and thus by Roman law). Cf. </w:t>
      </w:r>
      <w:proofErr w:type="spellStart"/>
      <w:r w:rsidRPr="00C55862">
        <w:rPr>
          <w:lang w:val="en-AU"/>
        </w:rPr>
        <w:t>Heribert</w:t>
      </w:r>
      <w:proofErr w:type="spellEnd"/>
      <w:r w:rsidRPr="00C55862">
        <w:rPr>
          <w:lang w:val="en-AU"/>
        </w:rPr>
        <w:t xml:space="preserve"> </w:t>
      </w:r>
      <w:proofErr w:type="spellStart"/>
      <w:r w:rsidRPr="00C55862">
        <w:rPr>
          <w:lang w:val="en-AU"/>
        </w:rPr>
        <w:t>Jone</w:t>
      </w:r>
      <w:proofErr w:type="spellEnd"/>
      <w:r w:rsidRPr="00C55862">
        <w:rPr>
          <w:lang w:val="en-AU"/>
        </w:rPr>
        <w:t xml:space="preserve">, </w:t>
      </w:r>
      <w:proofErr w:type="spellStart"/>
      <w:r w:rsidRPr="00C55862">
        <w:rPr>
          <w:lang w:val="en-AU"/>
        </w:rPr>
        <w:t>Gesetzbuch</w:t>
      </w:r>
      <w:proofErr w:type="spellEnd"/>
      <w:r w:rsidRPr="00C55862">
        <w:rPr>
          <w:lang w:val="en-AU"/>
        </w:rPr>
        <w:t xml:space="preserve"> der </w:t>
      </w:r>
      <w:proofErr w:type="spellStart"/>
      <w:r w:rsidRPr="00C55862">
        <w:rPr>
          <w:lang w:val="en-AU"/>
        </w:rPr>
        <w:t>lateinischen</w:t>
      </w:r>
      <w:proofErr w:type="spellEnd"/>
      <w:r w:rsidRPr="00C55862">
        <w:rPr>
          <w:lang w:val="en-AU"/>
        </w:rPr>
        <w:t xml:space="preserve"> </w:t>
      </w:r>
      <w:proofErr w:type="spellStart"/>
      <w:r w:rsidRPr="00C55862">
        <w:rPr>
          <w:lang w:val="en-AU"/>
        </w:rPr>
        <w:t>Kirche</w:t>
      </w:r>
      <w:proofErr w:type="spellEnd"/>
      <w:r w:rsidRPr="00C55862">
        <w:rPr>
          <w:lang w:val="en-AU"/>
        </w:rPr>
        <w:t>, 2</w:t>
      </w:r>
      <w:r w:rsidRPr="00C55862">
        <w:rPr>
          <w:vertAlign w:val="superscript"/>
          <w:lang w:val="en-AU"/>
        </w:rPr>
        <w:t>nd</w:t>
      </w:r>
      <w:r w:rsidRPr="00C55862">
        <w:rPr>
          <w:lang w:val="en-AU"/>
        </w:rPr>
        <w:t xml:space="preserve"> ed. (Paderborn, F. </w:t>
      </w:r>
      <w:proofErr w:type="spellStart"/>
      <w:r w:rsidRPr="00C55862">
        <w:rPr>
          <w:lang w:val="en-AU"/>
        </w:rPr>
        <w:t>Schöningh</w:t>
      </w:r>
      <w:proofErr w:type="spellEnd"/>
      <w:r w:rsidRPr="00C55862">
        <w:rPr>
          <w:lang w:val="en-AU"/>
        </w:rPr>
        <w:t xml:space="preserve">, 1950-1953), 3 vols., 2:191; A Lanza, “De </w:t>
      </w:r>
      <w:proofErr w:type="spellStart"/>
      <w:r w:rsidRPr="00C55862">
        <w:rPr>
          <w:lang w:val="en-AU"/>
        </w:rPr>
        <w:t>requista</w:t>
      </w:r>
      <w:proofErr w:type="spellEnd"/>
      <w:r w:rsidRPr="00C55862">
        <w:rPr>
          <w:lang w:val="en-AU"/>
        </w:rPr>
        <w:t xml:space="preserve"> </w:t>
      </w:r>
      <w:proofErr w:type="spellStart"/>
      <w:r w:rsidRPr="00C55862">
        <w:rPr>
          <w:lang w:val="en-AU"/>
        </w:rPr>
        <w:t>sexus</w:t>
      </w:r>
      <w:proofErr w:type="spellEnd"/>
      <w:r w:rsidRPr="00C55862">
        <w:rPr>
          <w:lang w:val="en-AU"/>
        </w:rPr>
        <w:t xml:space="preserve"> </w:t>
      </w:r>
      <w:proofErr w:type="spellStart"/>
      <w:r w:rsidRPr="00C55862">
        <w:rPr>
          <w:lang w:val="en-AU"/>
        </w:rPr>
        <w:t>virilis</w:t>
      </w:r>
      <w:proofErr w:type="spellEnd"/>
      <w:r w:rsidRPr="00C55862">
        <w:rPr>
          <w:lang w:val="en-AU"/>
        </w:rPr>
        <w:t xml:space="preserve"> </w:t>
      </w:r>
      <w:proofErr w:type="spellStart"/>
      <w:r w:rsidRPr="00C55862">
        <w:rPr>
          <w:lang w:val="en-AU"/>
        </w:rPr>
        <w:t>certa</w:t>
      </w:r>
      <w:proofErr w:type="spellEnd"/>
      <w:r w:rsidRPr="00C55862">
        <w:rPr>
          <w:lang w:val="en-AU"/>
        </w:rPr>
        <w:t xml:space="preserve"> </w:t>
      </w:r>
      <w:proofErr w:type="spellStart"/>
      <w:r w:rsidRPr="00C55862">
        <w:rPr>
          <w:lang w:val="en-AU"/>
        </w:rPr>
        <w:t>determinatione</w:t>
      </w:r>
      <w:proofErr w:type="spellEnd"/>
      <w:r w:rsidRPr="00C55862">
        <w:rPr>
          <w:lang w:val="en-AU"/>
        </w:rPr>
        <w:t xml:space="preserve"> et </w:t>
      </w:r>
      <w:proofErr w:type="spellStart"/>
      <w:r w:rsidRPr="00C55862">
        <w:rPr>
          <w:lang w:val="en-AU"/>
        </w:rPr>
        <w:t>distinctione</w:t>
      </w:r>
      <w:proofErr w:type="spellEnd"/>
      <w:r w:rsidRPr="00C55862">
        <w:rPr>
          <w:lang w:val="en-AU"/>
        </w:rPr>
        <w:t xml:space="preserve"> ad ordines,” in Apollinaris 19 (1946):49-66.</w:t>
      </w:r>
      <w:bookmarkEnd w:id="58"/>
      <w:r w:rsidR="004A031D" w:rsidRPr="00C55862">
        <w:rPr>
          <w:vertAlign w:val="superscript"/>
          <w:lang w:val="en-AU"/>
        </w:rPr>
        <w:t xml:space="preserve"> </w:t>
      </w:r>
      <w:r w:rsidR="004A031D" w:rsidRPr="00C55862">
        <w:rPr>
          <w:vertAlign w:val="superscript"/>
          <w:lang w:val="en-AU"/>
        </w:rPr>
        <w:fldChar w:fldCharType="begin"/>
      </w:r>
      <w:r w:rsidR="0050046C" w:rsidRPr="00C55862">
        <w:rPr>
          <w:vertAlign w:val="superscript"/>
          <w:lang w:val="en-AU"/>
        </w:rPr>
        <w:instrText xml:space="preserve"> ADDIN ZOTERO_ITEM CSL_CITATION {"citationID":"XbIfgW07","properties":{"formattedCitation":"(Raming 2004, 2:113)","plainCitation":"(Raming 2004, 2:113)","noteIndex":0},"citationItems":[{"id":3792,"uris":["http://zotero.org/users/2147311/items/NP99XPBR"],"uri":["http://zotero.org/users/2147311/items/NP99XPBR"],"itemData":{"id":3792,"type":"book","abstract":"During the past half century, few issues have been more prominent and disputed in religious circles than the ordination of women. This has been most acutely felt in the Roman Catholic, Orthodox and Anglican Churches, but other Christian and Jewish have also been immersed in the debate. For decades, Professor Ida Raming has been one of the leaders in the forefront of the argument in favor of the ordination of women. First published by Scarecrow Press in 1976, Dr. Raming has recently republished her classic German study accompanied by an invaluable updated international bibliography as well as three recent articles that provide scholarly responses to the Vatican's position. This second edition provides an English translation of the new updated German edition. Also provided is an English translation of all the canonical sources quoted by Raming and a chronological bibliography on women's ordination from 1973 to the present. Any scholar interested in this volatile and intriguing question will welcome this scholarly resource.","edition":"2","event-place":"Lanham, Maryland; Toronto; Oxford","ISBN":"978-0-8108-4850-4","language":"en","note":"Google-Books-ID: MQPhz2JZjFwC","number-of-pages":"366","publisher":"Scarecrow Press","publisher-place":"Lanham, Maryland; Toronto; Oxford","source":"Google Books","title":"A History of Women and Ordination","title-short":"A History of Women and Ordination","volume":"2","author":[{"family":"Raming","given":"Ida"}],"issued":{"date-parts":[["2004"]]}},"locator":"113","label":"page"}],"schema":"https://github.com/citation-style-language/schema/raw/master/csl-citation.json"} </w:instrText>
      </w:r>
      <w:r w:rsidR="004A031D" w:rsidRPr="00C55862">
        <w:rPr>
          <w:vertAlign w:val="superscript"/>
          <w:lang w:val="en-AU"/>
        </w:rPr>
        <w:fldChar w:fldCharType="separate"/>
      </w:r>
      <w:r w:rsidR="004A031D" w:rsidRPr="00C55862">
        <w:rPr>
          <w:lang w:val="en-AU"/>
        </w:rPr>
        <w:t>(Raming 2004, 2:113)</w:t>
      </w:r>
      <w:r w:rsidR="004A031D" w:rsidRPr="00C55862">
        <w:rPr>
          <w:vertAlign w:val="superscript"/>
          <w:lang w:val="en-AU"/>
        </w:rPr>
        <w:fldChar w:fldCharType="end"/>
      </w:r>
      <w:r w:rsidR="004A031D" w:rsidRPr="00C55862">
        <w:rPr>
          <w:lang w:val="en-AU"/>
        </w:rPr>
        <w:t xml:space="preserve"> </w:t>
      </w:r>
    </w:p>
    <w:p w14:paraId="11FE051E" w14:textId="77777777" w:rsidR="00A45796" w:rsidRPr="00C55862" w:rsidRDefault="00A45796" w:rsidP="00992300">
      <w:pPr>
        <w:rPr>
          <w:lang w:val="en-AU"/>
        </w:rPr>
      </w:pPr>
    </w:p>
    <w:p w14:paraId="154C6150" w14:textId="7820FCA7" w:rsidR="00992300" w:rsidRPr="00C55862" w:rsidRDefault="00531B03" w:rsidP="00992300">
      <w:pPr>
        <w:rPr>
          <w:lang w:val="en-AU"/>
        </w:rPr>
      </w:pPr>
      <w:r w:rsidRPr="00C55862">
        <w:rPr>
          <w:lang w:val="en-AU"/>
        </w:rPr>
        <w:t xml:space="preserve">Coincidentally, </w:t>
      </w:r>
      <w:r w:rsidR="00992300" w:rsidRPr="00C55862">
        <w:rPr>
          <w:lang w:val="en-AU"/>
        </w:rPr>
        <w:t>Edward Coke</w:t>
      </w:r>
      <w:r w:rsidRPr="00C55862">
        <w:rPr>
          <w:lang w:val="en-AU"/>
        </w:rPr>
        <w:t xml:space="preserve"> held substantively the same position</w:t>
      </w:r>
      <w:r w:rsidR="005132AE" w:rsidRPr="00C55862">
        <w:rPr>
          <w:lang w:val="en-AU"/>
        </w:rPr>
        <w:t xml:space="preserve"> </w:t>
      </w:r>
      <w:r w:rsidR="00EA0DBD" w:rsidRPr="00C55862">
        <w:rPr>
          <w:lang w:val="en-AU"/>
        </w:rPr>
        <w:t xml:space="preserve">in his </w:t>
      </w:r>
      <w:r w:rsidR="00EA0DBD" w:rsidRPr="00C55862">
        <w:rPr>
          <w:i/>
          <w:lang w:val="en-AU"/>
        </w:rPr>
        <w:t>Institutes of the Laws of England</w:t>
      </w:r>
      <w:r w:rsidR="005248E0" w:rsidRPr="00C55862">
        <w:rPr>
          <w:lang w:val="en-AU"/>
        </w:rPr>
        <w:t xml:space="preserve">, </w:t>
      </w:r>
      <w:r w:rsidR="006B78D9" w:rsidRPr="00C55862">
        <w:rPr>
          <w:lang w:val="en-AU"/>
        </w:rPr>
        <w:t xml:space="preserve">for example, in relation to </w:t>
      </w:r>
      <w:r w:rsidR="00EA0DBD" w:rsidRPr="00C55862">
        <w:rPr>
          <w:lang w:val="en-AU"/>
        </w:rPr>
        <w:t>inheritance</w:t>
      </w:r>
      <w:r w:rsidR="00992300" w:rsidRPr="00C55862">
        <w:rPr>
          <w:lang w:val="en-AU"/>
        </w:rPr>
        <w:t>:</w:t>
      </w:r>
    </w:p>
    <w:p w14:paraId="3A433507" w14:textId="77777777" w:rsidR="00B92971" w:rsidRPr="00C55862" w:rsidRDefault="00B92971" w:rsidP="00992300">
      <w:pPr>
        <w:rPr>
          <w:lang w:val="en-AU"/>
        </w:rPr>
      </w:pPr>
    </w:p>
    <w:p w14:paraId="2E3DFDA6" w14:textId="7D6D40C8" w:rsidR="00992300" w:rsidRPr="00C55862" w:rsidRDefault="00992300" w:rsidP="00B92971">
      <w:pPr>
        <w:pStyle w:val="Quote"/>
        <w:rPr>
          <w:lang w:val="en-AU"/>
        </w:rPr>
      </w:pPr>
      <w:r w:rsidRPr="00C55862">
        <w:rPr>
          <w:lang w:val="en-AU"/>
        </w:rPr>
        <w:t xml:space="preserve">Every </w:t>
      </w:r>
      <w:proofErr w:type="spellStart"/>
      <w:r w:rsidRPr="00C55862">
        <w:rPr>
          <w:lang w:val="en-AU"/>
        </w:rPr>
        <w:t>heire</w:t>
      </w:r>
      <w:proofErr w:type="spellEnd"/>
      <w:r w:rsidRPr="00C55862">
        <w:rPr>
          <w:lang w:val="en-AU"/>
        </w:rPr>
        <w:t xml:space="preserve"> is either a male, a female, or </w:t>
      </w:r>
      <w:proofErr w:type="gramStart"/>
      <w:r w:rsidRPr="00C55862">
        <w:rPr>
          <w:lang w:val="en-AU"/>
        </w:rPr>
        <w:t>an</w:t>
      </w:r>
      <w:proofErr w:type="gramEnd"/>
      <w:r w:rsidRPr="00C55862">
        <w:rPr>
          <w:lang w:val="en-AU"/>
        </w:rPr>
        <w:t xml:space="preserve"> hermaphrodite, that is both male and female. And an hermaphrodite (which is also called </w:t>
      </w:r>
      <w:proofErr w:type="spellStart"/>
      <w:r w:rsidRPr="00C55862">
        <w:rPr>
          <w:lang w:val="en-AU"/>
        </w:rPr>
        <w:t>Androgynus</w:t>
      </w:r>
      <w:proofErr w:type="spellEnd"/>
      <w:r w:rsidRPr="00C55862">
        <w:rPr>
          <w:lang w:val="en-AU"/>
        </w:rPr>
        <w:t xml:space="preserve">) shall be </w:t>
      </w:r>
      <w:proofErr w:type="spellStart"/>
      <w:r w:rsidRPr="00C55862">
        <w:rPr>
          <w:lang w:val="en-AU"/>
        </w:rPr>
        <w:t>heire</w:t>
      </w:r>
      <w:proofErr w:type="spellEnd"/>
      <w:r w:rsidRPr="00C55862">
        <w:rPr>
          <w:lang w:val="en-AU"/>
        </w:rPr>
        <w:t xml:space="preserve">, either as male or female, according to that kind of </w:t>
      </w:r>
      <w:proofErr w:type="spellStart"/>
      <w:r w:rsidRPr="00C55862">
        <w:rPr>
          <w:lang w:val="en-AU"/>
        </w:rPr>
        <w:t>sexe</w:t>
      </w:r>
      <w:proofErr w:type="spellEnd"/>
      <w:r w:rsidRPr="00C55862">
        <w:rPr>
          <w:lang w:val="en-AU"/>
        </w:rPr>
        <w:t xml:space="preserve"> which doth </w:t>
      </w:r>
      <w:proofErr w:type="spellStart"/>
      <w:r w:rsidRPr="00C55862">
        <w:rPr>
          <w:lang w:val="en-AU"/>
        </w:rPr>
        <w:t>prevaile</w:t>
      </w:r>
      <w:proofErr w:type="spellEnd"/>
      <w:r w:rsidR="007963A5" w:rsidRPr="00C55862">
        <w:rPr>
          <w:lang w:val="en-AU"/>
        </w:rPr>
        <w:t xml:space="preserve"> </w:t>
      </w:r>
      <w:r w:rsidR="007963A5" w:rsidRPr="00C55862">
        <w:rPr>
          <w:lang w:val="en-AU"/>
        </w:rPr>
        <w:fldChar w:fldCharType="begin"/>
      </w:r>
      <w:r w:rsidR="0050046C" w:rsidRPr="00C55862">
        <w:rPr>
          <w:lang w:val="en-AU"/>
        </w:rPr>
        <w:instrText xml:space="preserve"> ADDIN ZOTERO_ITEM CSL_CITATION {"citationID":"xNQDzZ4I","properties":{"formattedCitation":"(Greenberg 1999, 41)","plainCitation":"(Greenberg 1999, 41)","noteIndex":0},"citationItems":[{"id":1108,"uris":["http://zotero.org/users/2147311/items/72P3JJR7"],"uri":["http://zotero.org/users/2147311/items/72P3JJR7"],"itemData":{"id":1108,"type":"article-journal","container-title":"Arizona Law Review","language":"en","page":"265-328","title":"Defining Male and Female: Intersexuality and the Collision Between Law and Biology","volume":"41","author":[{"family":"Greenberg","given":"Julie"}],"issued":{"date-parts":[["1999"]]}},"locator":"41","label":"page"}],"schema":"https://github.com/citation-style-language/schema/raw/master/csl-citation.json"} </w:instrText>
      </w:r>
      <w:r w:rsidR="007963A5" w:rsidRPr="00C55862">
        <w:rPr>
          <w:lang w:val="en-AU"/>
        </w:rPr>
        <w:fldChar w:fldCharType="separate"/>
      </w:r>
      <w:r w:rsidR="007963A5" w:rsidRPr="00C55862">
        <w:rPr>
          <w:lang w:val="en-AU"/>
        </w:rPr>
        <w:t>(Greenberg 1999, 41)</w:t>
      </w:r>
      <w:r w:rsidR="007963A5" w:rsidRPr="00C55862">
        <w:rPr>
          <w:lang w:val="en-AU"/>
        </w:rPr>
        <w:fldChar w:fldCharType="end"/>
      </w:r>
    </w:p>
    <w:p w14:paraId="42CAA2B2" w14:textId="77777777" w:rsidR="00992300" w:rsidRPr="00C55862" w:rsidRDefault="00992300" w:rsidP="00992300">
      <w:pPr>
        <w:rPr>
          <w:lang w:val="en-AU"/>
        </w:rPr>
      </w:pPr>
    </w:p>
    <w:p w14:paraId="046896C0" w14:textId="59154137" w:rsidR="00992300" w:rsidRPr="00C55862" w:rsidRDefault="00390335" w:rsidP="00992300">
      <w:pPr>
        <w:rPr>
          <w:lang w:val="en-AU"/>
        </w:rPr>
      </w:pPr>
      <w:r w:rsidRPr="00C55862">
        <w:rPr>
          <w:lang w:val="en-AU"/>
        </w:rPr>
        <w:t xml:space="preserve">Such examples do not provide a basis for </w:t>
      </w:r>
      <w:r w:rsidR="00992300" w:rsidRPr="00C55862">
        <w:rPr>
          <w:lang w:val="en-AU"/>
        </w:rPr>
        <w:t xml:space="preserve">self-determination, but </w:t>
      </w:r>
      <w:r w:rsidRPr="00C55862">
        <w:rPr>
          <w:lang w:val="en-AU"/>
        </w:rPr>
        <w:t>nor are they</w:t>
      </w:r>
      <w:r w:rsidR="00992300" w:rsidRPr="00C55862">
        <w:rPr>
          <w:lang w:val="en-AU"/>
        </w:rPr>
        <w:t xml:space="preserve"> stigmatising</w:t>
      </w:r>
      <w:r w:rsidR="006C6D75" w:rsidRPr="00C55862">
        <w:rPr>
          <w:lang w:val="en-AU"/>
        </w:rPr>
        <w:t xml:space="preserve">; they indicate that intersex people were able to participate in their societies, including </w:t>
      </w:r>
      <w:r w:rsidR="000C5CDF" w:rsidRPr="00C55862">
        <w:rPr>
          <w:lang w:val="en-AU"/>
        </w:rPr>
        <w:t xml:space="preserve">participation </w:t>
      </w:r>
      <w:r w:rsidR="0007237A" w:rsidRPr="00C55862">
        <w:rPr>
          <w:lang w:val="en-AU"/>
        </w:rPr>
        <w:t>in religious practices</w:t>
      </w:r>
      <w:r w:rsidR="00992300" w:rsidRPr="00C55862">
        <w:rPr>
          <w:lang w:val="en-AU"/>
        </w:rPr>
        <w:t>.</w:t>
      </w:r>
      <w:r w:rsidRPr="00C55862">
        <w:rPr>
          <w:lang w:val="en-AU"/>
        </w:rPr>
        <w:t xml:space="preserve"> </w:t>
      </w:r>
    </w:p>
    <w:p w14:paraId="3B6BFB46" w14:textId="77777777" w:rsidR="00992300" w:rsidRPr="00C55862" w:rsidRDefault="00992300" w:rsidP="00992300">
      <w:pPr>
        <w:rPr>
          <w:lang w:val="en-AU"/>
        </w:rPr>
      </w:pPr>
    </w:p>
    <w:p w14:paraId="58130C53" w14:textId="274C0470" w:rsidR="00296930" w:rsidRPr="00C55862" w:rsidRDefault="0017791A" w:rsidP="001170E0">
      <w:pPr>
        <w:rPr>
          <w:lang w:val="en-AU"/>
        </w:rPr>
      </w:pPr>
      <w:r w:rsidRPr="00C55862">
        <w:rPr>
          <w:lang w:val="en-AU"/>
        </w:rPr>
        <w:t>A</w:t>
      </w:r>
      <w:r w:rsidR="001170E0" w:rsidRPr="00C55862">
        <w:rPr>
          <w:lang w:val="en-AU"/>
        </w:rPr>
        <w:t xml:space="preserve"> medicalisation of intersex bodies </w:t>
      </w:r>
      <w:r w:rsidRPr="00C55862">
        <w:rPr>
          <w:lang w:val="en-AU"/>
        </w:rPr>
        <w:t xml:space="preserve">in the nineteenth and twentieth centuries </w:t>
      </w:r>
      <w:r w:rsidR="001170E0" w:rsidRPr="00C55862">
        <w:rPr>
          <w:lang w:val="en-AU"/>
        </w:rPr>
        <w:t xml:space="preserve">essentially framed intersex people as a social problem that could be medicalised to prevent </w:t>
      </w:r>
      <w:r w:rsidR="00A87DE2" w:rsidRPr="00C55862">
        <w:rPr>
          <w:lang w:val="en-AU"/>
        </w:rPr>
        <w:t>the possibility of homosexuality</w:t>
      </w:r>
      <w:r w:rsidR="001170E0" w:rsidRPr="00C55862">
        <w:rPr>
          <w:lang w:val="en-AU"/>
        </w:rPr>
        <w:t xml:space="preserve">. Elizabeth Reis, for example, states that: </w:t>
      </w:r>
    </w:p>
    <w:p w14:paraId="38E1E3A0" w14:textId="77777777" w:rsidR="00296930" w:rsidRPr="00C55862" w:rsidRDefault="00296930" w:rsidP="001170E0">
      <w:pPr>
        <w:rPr>
          <w:lang w:val="en-AU"/>
        </w:rPr>
      </w:pPr>
    </w:p>
    <w:p w14:paraId="530F0AF5" w14:textId="6AB01FC5" w:rsidR="001170E0" w:rsidRPr="00C55862" w:rsidRDefault="00356459" w:rsidP="00356459">
      <w:pPr>
        <w:pStyle w:val="Quote"/>
        <w:rPr>
          <w:lang w:val="en-AU"/>
        </w:rPr>
      </w:pPr>
      <w:r w:rsidRPr="00C55862">
        <w:rPr>
          <w:lang w:val="en-AU"/>
        </w:rPr>
        <w:t>Doctors believed that surgery was warranted in many cases of atypical genitalia, not necessarily for the health, comfort, or pleasure of the patient, but to preclude the undesirable potential</w:t>
      </w:r>
      <w:r w:rsidR="000F4D68" w:rsidRPr="00C55862">
        <w:rPr>
          <w:lang w:val="en-AU"/>
        </w:rPr>
        <w:t xml:space="preserve"> for homosexual sex. Even life-</w:t>
      </w:r>
      <w:r w:rsidRPr="00C55862">
        <w:rPr>
          <w:lang w:val="en-AU"/>
        </w:rPr>
        <w:t xml:space="preserve">long celibacy was preferable to homosexuality. </w:t>
      </w:r>
      <w:r w:rsidR="001170E0" w:rsidRPr="00C55862">
        <w:rPr>
          <w:lang w:val="en-AU"/>
        </w:rPr>
        <w:t>Physicians in the 1880s and 1890s wanted their patients to understand their hermaphroditic conditions as deformities and not as a physical license to commit sexual immorality</w:t>
      </w:r>
      <w:r w:rsidR="0089104E" w:rsidRPr="00C55862">
        <w:rPr>
          <w:lang w:val="en-AU"/>
        </w:rPr>
        <w:t xml:space="preserve"> </w:t>
      </w:r>
      <w:r w:rsidR="0089104E" w:rsidRPr="00C55862">
        <w:rPr>
          <w:lang w:val="en-AU"/>
        </w:rPr>
        <w:fldChar w:fldCharType="begin"/>
      </w:r>
      <w:r w:rsidR="0050046C" w:rsidRPr="00C55862">
        <w:rPr>
          <w:lang w:val="en-AU"/>
        </w:rPr>
        <w:instrText xml:space="preserve"> ADDIN ZOTERO_ITEM CSL_CITATION {"citationID":"FJONEcrA","properties":{"formattedCitation":"(Reis 2012, 68)","plainCitation":"(Reis 2012, 68)","noteIndex":0},"citationItems":[{"id":3749,"uris":["http://zotero.org/users/2147311/items/SB2ZMPTG"],"uri":["http://zotero.org/users/2147311/items/SB2ZMPTG"],"itemData":{"id":3749,"type":"chapter","container-title":"Bodies in doubt: an American History of Intersex","event-place":"Baltimore","ISBN":"978-1-4214-0583-4","language":"en","note":"OCLC: 777584840","page":"55-81","publisher":"Johns Hopkins University Press","publisher-place":"Baltimore","source":"Open WorldCat","title":"Chapter 3: The Conflation of Hermaphrodites and Sexual Perverts at the Turn of the Century","author":[{"family":"Reis","given":"Elizabeth"}],"issued":{"date-parts":[["2012"]]}},"locator":"68","label":"page"}],"schema":"https://github.com/citation-style-language/schema/raw/master/csl-citation.json"} </w:instrText>
      </w:r>
      <w:r w:rsidR="0089104E" w:rsidRPr="00C55862">
        <w:rPr>
          <w:lang w:val="en-AU"/>
        </w:rPr>
        <w:fldChar w:fldCharType="separate"/>
      </w:r>
      <w:r w:rsidR="0089104E" w:rsidRPr="00C55862">
        <w:rPr>
          <w:lang w:val="en-AU"/>
        </w:rPr>
        <w:t>(Reis 2012, 68)</w:t>
      </w:r>
      <w:r w:rsidR="0089104E" w:rsidRPr="00C55862">
        <w:rPr>
          <w:lang w:val="en-AU"/>
        </w:rPr>
        <w:fldChar w:fldCharType="end"/>
      </w:r>
      <w:r w:rsidR="001170E0" w:rsidRPr="00C55862">
        <w:rPr>
          <w:lang w:val="en-AU"/>
        </w:rPr>
        <w:t>.</w:t>
      </w:r>
    </w:p>
    <w:p w14:paraId="51BFD540" w14:textId="3378BD92" w:rsidR="00992300" w:rsidRPr="00C55862" w:rsidRDefault="00992300" w:rsidP="00992300">
      <w:pPr>
        <w:rPr>
          <w:lang w:val="en-AU"/>
        </w:rPr>
      </w:pPr>
    </w:p>
    <w:p w14:paraId="3A0D5C50" w14:textId="4660353F" w:rsidR="00136072" w:rsidRPr="00C55862" w:rsidRDefault="00136072" w:rsidP="00992300">
      <w:pPr>
        <w:rPr>
          <w:lang w:val="en-AU"/>
        </w:rPr>
      </w:pPr>
      <w:r w:rsidRPr="00C55862">
        <w:rPr>
          <w:lang w:val="en-AU"/>
        </w:rPr>
        <w:t xml:space="preserve">In addition to the term hermaphrodite, other historical terms applied to some intersex people include </w:t>
      </w:r>
      <w:r w:rsidR="003C63E2" w:rsidRPr="00C55862">
        <w:rPr>
          <w:lang w:val="en-AU"/>
        </w:rPr>
        <w:t>‘</w:t>
      </w:r>
      <w:r w:rsidRPr="00C55862">
        <w:rPr>
          <w:lang w:val="en-AU"/>
        </w:rPr>
        <w:t>eunuch</w:t>
      </w:r>
      <w:r w:rsidR="003C63E2" w:rsidRPr="00C55862">
        <w:rPr>
          <w:lang w:val="en-AU"/>
        </w:rPr>
        <w:t>’</w:t>
      </w:r>
      <w:r w:rsidRPr="00C55862">
        <w:rPr>
          <w:lang w:val="en-AU"/>
        </w:rPr>
        <w:t xml:space="preserve"> and</w:t>
      </w:r>
      <w:r w:rsidR="003C63E2" w:rsidRPr="00C55862">
        <w:rPr>
          <w:lang w:val="en-AU"/>
        </w:rPr>
        <w:t xml:space="preserve"> ‘</w:t>
      </w:r>
      <w:r w:rsidRPr="00C55862">
        <w:rPr>
          <w:lang w:val="en-AU"/>
        </w:rPr>
        <w:t>barren woman</w:t>
      </w:r>
      <w:r w:rsidR="003C63E2" w:rsidRPr="00C55862">
        <w:rPr>
          <w:lang w:val="en-AU"/>
        </w:rPr>
        <w:t>’</w:t>
      </w:r>
      <w:r w:rsidRPr="00C55862">
        <w:rPr>
          <w:lang w:val="en-AU"/>
        </w:rPr>
        <w:t>.</w:t>
      </w:r>
    </w:p>
    <w:p w14:paraId="5744AE64" w14:textId="28B710B1" w:rsidR="00136072" w:rsidRPr="00C55862" w:rsidRDefault="00136072" w:rsidP="00992300">
      <w:pPr>
        <w:rPr>
          <w:lang w:val="en-AU"/>
        </w:rPr>
      </w:pPr>
    </w:p>
    <w:p w14:paraId="12080EF3" w14:textId="16D57B1E" w:rsidR="00CF0822" w:rsidRPr="00C55862" w:rsidRDefault="00CF0822" w:rsidP="008964F2">
      <w:pPr>
        <w:pStyle w:val="Heading3"/>
        <w:rPr>
          <w:lang w:val="en-AU"/>
        </w:rPr>
      </w:pPr>
      <w:bookmarkStart w:id="59" w:name="_Toc20820310"/>
      <w:bookmarkStart w:id="60" w:name="_Toc31021544"/>
      <w:r w:rsidRPr="00C55862">
        <w:rPr>
          <w:lang w:val="en-AU"/>
        </w:rPr>
        <w:t>The Family Court</w:t>
      </w:r>
      <w:r w:rsidR="00A33B5C" w:rsidRPr="00C55862">
        <w:rPr>
          <w:lang w:val="en-AU"/>
        </w:rPr>
        <w:t xml:space="preserve"> (</w:t>
      </w:r>
      <w:r w:rsidR="00AF5D0E" w:rsidRPr="00C55862">
        <w:rPr>
          <w:lang w:val="en-AU"/>
        </w:rPr>
        <w:t>1979</w:t>
      </w:r>
      <w:r w:rsidR="00A33B5C" w:rsidRPr="00C55862">
        <w:rPr>
          <w:lang w:val="en-AU"/>
        </w:rPr>
        <w:t>)</w:t>
      </w:r>
      <w:r w:rsidR="00AF5D0E" w:rsidRPr="00C55862">
        <w:rPr>
          <w:lang w:val="en-AU"/>
        </w:rPr>
        <w:t>,</w:t>
      </w:r>
      <w:r w:rsidRPr="00C55862">
        <w:rPr>
          <w:lang w:val="en-AU"/>
        </w:rPr>
        <w:t xml:space="preserve"> </w:t>
      </w:r>
      <w:bookmarkEnd w:id="59"/>
      <w:r w:rsidR="00F709F5" w:rsidRPr="00C55862">
        <w:rPr>
          <w:lang w:val="en-AU"/>
        </w:rPr>
        <w:t>a break with the past</w:t>
      </w:r>
      <w:bookmarkEnd w:id="60"/>
    </w:p>
    <w:p w14:paraId="6CBB6567" w14:textId="77777777" w:rsidR="00CF0822" w:rsidRPr="00C55862" w:rsidRDefault="00CF0822" w:rsidP="00992300">
      <w:pPr>
        <w:rPr>
          <w:lang w:val="en-AU"/>
        </w:rPr>
      </w:pPr>
    </w:p>
    <w:p w14:paraId="13406519" w14:textId="27AA080A" w:rsidR="00F576FC" w:rsidRPr="00C55862" w:rsidRDefault="00F576FC" w:rsidP="00992300">
      <w:pPr>
        <w:rPr>
          <w:lang w:val="en-AU"/>
        </w:rPr>
      </w:pPr>
      <w:r w:rsidRPr="00C55862">
        <w:rPr>
          <w:lang w:val="en-AU"/>
        </w:rPr>
        <w:t xml:space="preserve">In Australia, this historical </w:t>
      </w:r>
      <w:r w:rsidR="00AE4275" w:rsidRPr="00C55862">
        <w:rPr>
          <w:lang w:val="en-AU"/>
        </w:rPr>
        <w:t xml:space="preserve">Christian </w:t>
      </w:r>
      <w:r w:rsidRPr="00C55862">
        <w:rPr>
          <w:lang w:val="en-AU"/>
        </w:rPr>
        <w:t xml:space="preserve">position was overturned in the 1979 Family Court case </w:t>
      </w:r>
      <w:proofErr w:type="gramStart"/>
      <w:r w:rsidR="008E3ED4" w:rsidRPr="00C55862">
        <w:rPr>
          <w:i/>
          <w:iCs/>
          <w:lang w:val="en-AU"/>
        </w:rPr>
        <w:t>In</w:t>
      </w:r>
      <w:proofErr w:type="gramEnd"/>
      <w:r w:rsidR="008E3ED4" w:rsidRPr="00C55862">
        <w:rPr>
          <w:i/>
          <w:iCs/>
          <w:lang w:val="en-AU"/>
        </w:rPr>
        <w:t xml:space="preserve"> the marriage of C and D (falsely called C)</w:t>
      </w:r>
      <w:r w:rsidR="00C604A9" w:rsidRPr="00C55862">
        <w:rPr>
          <w:lang w:val="en-AU"/>
        </w:rPr>
        <w:t xml:space="preserve">, </w:t>
      </w:r>
      <w:r w:rsidR="007833C7" w:rsidRPr="00C55862">
        <w:rPr>
          <w:lang w:val="en-AU"/>
        </w:rPr>
        <w:t>inaccurately</w:t>
      </w:r>
      <w:r w:rsidR="00C604A9" w:rsidRPr="00C55862">
        <w:rPr>
          <w:lang w:val="en-AU"/>
        </w:rPr>
        <w:t xml:space="preserve"> citing marriage norms in Christendom</w:t>
      </w:r>
      <w:r w:rsidR="00AF5D0E" w:rsidRPr="00C55862">
        <w:rPr>
          <w:lang w:val="en-AU"/>
        </w:rPr>
        <w:t xml:space="preserve"> to consign intersex people to a </w:t>
      </w:r>
      <w:r w:rsidR="00AF5D0E" w:rsidRPr="00C55862">
        <w:rPr>
          <w:i/>
          <w:iCs/>
          <w:lang w:val="en-AU"/>
        </w:rPr>
        <w:t>de facto</w:t>
      </w:r>
      <w:r w:rsidR="00AF5D0E" w:rsidRPr="00C55862">
        <w:rPr>
          <w:lang w:val="en-AU"/>
        </w:rPr>
        <w:t xml:space="preserve"> third sex category</w:t>
      </w:r>
      <w:r w:rsidR="00C604A9" w:rsidRPr="00C55862">
        <w:rPr>
          <w:lang w:val="en-AU"/>
        </w:rPr>
        <w:t xml:space="preserve">. </w:t>
      </w:r>
      <w:r w:rsidR="008E3ED4" w:rsidRPr="00C55862">
        <w:rPr>
          <w:lang w:val="en-AU"/>
        </w:rPr>
        <w:t>In this case, Bell J stated:</w:t>
      </w:r>
    </w:p>
    <w:p w14:paraId="50A6CD7A" w14:textId="2A259790" w:rsidR="008E3ED4" w:rsidRPr="00C55862" w:rsidRDefault="008E3ED4" w:rsidP="00992300">
      <w:pPr>
        <w:rPr>
          <w:lang w:val="en-AU"/>
        </w:rPr>
      </w:pPr>
    </w:p>
    <w:p w14:paraId="391EED49" w14:textId="3A85F023" w:rsidR="008E3ED4" w:rsidRPr="00C55862" w:rsidRDefault="008E3ED4" w:rsidP="008E3ED4">
      <w:pPr>
        <w:pStyle w:val="Quote"/>
        <w:rPr>
          <w:lang w:val="en-AU"/>
        </w:rPr>
      </w:pPr>
      <w:r w:rsidRPr="00C55862">
        <w:rPr>
          <w:lang w:val="en-AU"/>
        </w:rPr>
        <w:t xml:space="preserve">The wife’s consent to the marriage was not a true consent because she was mistaken as to the identity of the husband at the time of the marriage. She </w:t>
      </w:r>
      <w:r w:rsidRPr="00C55862">
        <w:rPr>
          <w:lang w:val="en-AU"/>
        </w:rPr>
        <w:lastRenderedPageBreak/>
        <w:t xml:space="preserve">believed that she was marrying a male whereas in fact she was marrying a combination of both male and female. </w:t>
      </w:r>
    </w:p>
    <w:p w14:paraId="3F5A49E7" w14:textId="77777777" w:rsidR="00975632" w:rsidRPr="00C55862" w:rsidRDefault="00975632" w:rsidP="00975632">
      <w:pPr>
        <w:rPr>
          <w:lang w:val="en-AU"/>
        </w:rPr>
      </w:pPr>
    </w:p>
    <w:p w14:paraId="7281DA24" w14:textId="6CFC7768" w:rsidR="008E3ED4" w:rsidRPr="00C55862" w:rsidRDefault="008E3ED4" w:rsidP="008E3ED4">
      <w:pPr>
        <w:pStyle w:val="Quote"/>
        <w:rPr>
          <w:lang w:val="en-AU"/>
        </w:rPr>
      </w:pPr>
      <w:r w:rsidRPr="00C55862">
        <w:rPr>
          <w:lang w:val="en-AU"/>
        </w:rPr>
        <w:t>Marriage as understood in Christendom is the voluntary union of one man and one woman to the exclusion of all others for life, and since the respondent was a combination of both, a marriage in the true sense could not have taken place and did not exist</w:t>
      </w:r>
      <w:r w:rsidR="00A00857" w:rsidRPr="00C55862">
        <w:rPr>
          <w:lang w:val="en-AU"/>
        </w:rPr>
        <w:t xml:space="preserve"> </w:t>
      </w:r>
      <w:r w:rsidR="00A00857" w:rsidRPr="00C55862">
        <w:rPr>
          <w:lang w:val="en-AU"/>
        </w:rPr>
        <w:fldChar w:fldCharType="begin"/>
      </w:r>
      <w:r w:rsidR="0050046C" w:rsidRPr="00C55862">
        <w:rPr>
          <w:lang w:val="en-AU"/>
        </w:rPr>
        <w:instrText xml:space="preserve"> ADDIN ZOTERO_ITEM CSL_CITATION {"citationID":"h1LVv191","properties":{"formattedCitation":"(Family Court of Australia 1979)","plainCitation":"(Family Court of Australia 1979)","noteIndex":0},"citationItems":[{"id":5967,"uris":["http://zotero.org/users/2147311/items/ZTANFK2G"],"uri":["http://zotero.org/users/2147311/items/ZTANFK2G"],"itemData":{"id":5967,"type":"legal_case","authority":"Family Court of Australia","language":"en","note":"In the marriage of C and D (falsely called C) (1979) FLC 90-636\nAC","title":"In the marriage of C and D (falsely called C)","author":[{"literal":"Family Court of Australia"}],"issued":{"date-parts":[["1979",4,20]]}}}],"schema":"https://github.com/citation-style-language/schema/raw/master/csl-citation.json"} </w:instrText>
      </w:r>
      <w:r w:rsidR="00A00857" w:rsidRPr="00C55862">
        <w:rPr>
          <w:lang w:val="en-AU"/>
        </w:rPr>
        <w:fldChar w:fldCharType="separate"/>
      </w:r>
      <w:r w:rsidR="00A00857" w:rsidRPr="00C55862">
        <w:rPr>
          <w:lang w:val="en-AU"/>
        </w:rPr>
        <w:t>(Family Court of Australia 1979)</w:t>
      </w:r>
      <w:r w:rsidR="00A00857" w:rsidRPr="00C55862">
        <w:rPr>
          <w:lang w:val="en-AU"/>
        </w:rPr>
        <w:fldChar w:fldCharType="end"/>
      </w:r>
    </w:p>
    <w:p w14:paraId="7F344BC5" w14:textId="143FBFD4" w:rsidR="008E3ED4" w:rsidRPr="00C55862" w:rsidRDefault="008E3ED4" w:rsidP="00992300">
      <w:pPr>
        <w:rPr>
          <w:lang w:val="en-AU"/>
        </w:rPr>
      </w:pPr>
    </w:p>
    <w:p w14:paraId="6CAEF2DE" w14:textId="4A2FCF64" w:rsidR="008E3ED4" w:rsidRPr="00C55862" w:rsidRDefault="008E3ED4" w:rsidP="00992300">
      <w:pPr>
        <w:rPr>
          <w:lang w:val="en-AU"/>
        </w:rPr>
      </w:pPr>
      <w:r w:rsidRPr="00C55862">
        <w:rPr>
          <w:lang w:val="en-AU"/>
        </w:rPr>
        <w:t>While since repudiated, the case is still cited</w:t>
      </w:r>
      <w:r w:rsidR="00F939E6" w:rsidRPr="00C55862">
        <w:rPr>
          <w:lang w:val="en-AU"/>
        </w:rPr>
        <w:t>,</w:t>
      </w:r>
      <w:r w:rsidR="00D15579" w:rsidRPr="00C55862">
        <w:rPr>
          <w:lang w:val="en-AU"/>
        </w:rPr>
        <w:t xml:space="preserve"> as a case of mistaken identity</w:t>
      </w:r>
      <w:r w:rsidR="00F939E6" w:rsidRPr="00C55862">
        <w:rPr>
          <w:lang w:val="en-AU"/>
        </w:rPr>
        <w:t xml:space="preserve"> involving someone with </w:t>
      </w:r>
      <w:r w:rsidR="00F939E6" w:rsidRPr="00C55862">
        <w:rPr>
          <w:i/>
          <w:iCs/>
          <w:lang w:val="en-AU"/>
        </w:rPr>
        <w:t>de facto</w:t>
      </w:r>
      <w:r w:rsidR="00F939E6" w:rsidRPr="00C55862">
        <w:rPr>
          <w:lang w:val="en-AU"/>
        </w:rPr>
        <w:t xml:space="preserve"> third sex status</w:t>
      </w:r>
      <w:r w:rsidRPr="00C55862">
        <w:rPr>
          <w:lang w:val="en-AU"/>
        </w:rPr>
        <w:t xml:space="preserve">, for example in </w:t>
      </w:r>
      <w:r w:rsidRPr="00C55862">
        <w:rPr>
          <w:i/>
          <w:iCs/>
          <w:lang w:val="en-AU"/>
        </w:rPr>
        <w:t>Tien-Lao &amp; Tien-Lao</w:t>
      </w:r>
      <w:r w:rsidRPr="00C55862">
        <w:rPr>
          <w:lang w:val="en-AU"/>
        </w:rPr>
        <w:t xml:space="preserve"> [2018] </w:t>
      </w:r>
      <w:proofErr w:type="spellStart"/>
      <w:r w:rsidRPr="00C55862">
        <w:rPr>
          <w:lang w:val="en-AU"/>
        </w:rPr>
        <w:t>FamCA</w:t>
      </w:r>
      <w:proofErr w:type="spellEnd"/>
      <w:r w:rsidRPr="00C55862">
        <w:rPr>
          <w:lang w:val="en-AU"/>
        </w:rPr>
        <w:t xml:space="preserve"> 953 (21 November 2018):</w:t>
      </w:r>
    </w:p>
    <w:p w14:paraId="2AF6CB72" w14:textId="58E7A6E9" w:rsidR="008E3ED4" w:rsidRPr="00C55862" w:rsidRDefault="008E3ED4" w:rsidP="00992300">
      <w:pPr>
        <w:rPr>
          <w:lang w:val="en-AU"/>
        </w:rPr>
      </w:pPr>
    </w:p>
    <w:p w14:paraId="761B8B51" w14:textId="05D1FEEF" w:rsidR="008E3ED4" w:rsidRPr="00C55862" w:rsidRDefault="008E3ED4" w:rsidP="008E3ED4">
      <w:pPr>
        <w:pStyle w:val="Quote"/>
        <w:rPr>
          <w:lang w:val="en-AU"/>
        </w:rPr>
      </w:pPr>
      <w:r w:rsidRPr="00C55862">
        <w:rPr>
          <w:lang w:val="en-AU"/>
        </w:rPr>
        <w:t>Although C and D has since been authoritatively repudiated for reasons unrelated to the conclusion reached about the wider meaning of mistaken identity… [54]</w:t>
      </w:r>
    </w:p>
    <w:p w14:paraId="642DCC65" w14:textId="77777777" w:rsidR="00975632" w:rsidRPr="00C55862" w:rsidRDefault="00975632" w:rsidP="00975632">
      <w:pPr>
        <w:rPr>
          <w:lang w:val="en-AU"/>
        </w:rPr>
      </w:pPr>
    </w:p>
    <w:p w14:paraId="19BC9332" w14:textId="3AEB3A78" w:rsidR="008E3ED4" w:rsidRPr="00C55862" w:rsidRDefault="008E3ED4" w:rsidP="008E3ED4">
      <w:pPr>
        <w:pStyle w:val="Quote"/>
        <w:rPr>
          <w:lang w:val="en-AU"/>
        </w:rPr>
      </w:pPr>
      <w:r w:rsidRPr="00C55862">
        <w:rPr>
          <w:lang w:val="en-AU"/>
        </w:rPr>
        <w:t>even if the broader test adopted by Bell J were to be applied in this instance, it would not afford the parties any advantage. In C and D, at the time of marriage, the husband was found to be a hermaphrodite: neither a male nor a female (at 528). The wife mistakenly believed she was marrying a man, so the marriage was void. [55]</w:t>
      </w:r>
      <w:r w:rsidR="00A00857" w:rsidRPr="00C55862">
        <w:rPr>
          <w:lang w:val="en-AU"/>
        </w:rPr>
        <w:t xml:space="preserve"> </w:t>
      </w:r>
      <w:r w:rsidR="00A00857" w:rsidRPr="00C55862">
        <w:rPr>
          <w:lang w:val="en-AU"/>
        </w:rPr>
        <w:fldChar w:fldCharType="begin"/>
      </w:r>
      <w:r w:rsidR="0050046C" w:rsidRPr="00C55862">
        <w:rPr>
          <w:lang w:val="en-AU"/>
        </w:rPr>
        <w:instrText xml:space="preserve"> ADDIN ZOTERO_ITEM CSL_CITATION {"citationID":"kytaxXRn","properties":{"formattedCitation":"(Family Court of Australia 2018)","plainCitation":"(Family Court of Australia 2018)","noteIndex":0},"citationItems":[{"id":5965,"uris":["http://zotero.org/users/2147311/items/4J2L5GHQ"],"uri":["http://zotero.org/users/2147311/items/4J2L5GHQ"],"itemData":{"id":5965,"type":"legal_case","authority":"Family Court of Australia","language":"en","note":"Tien-Lao &amp; Tien-Lao [2018] FamCA 953 (21 November 2018)","number":"953","title":"Tien-Lao &amp; Tien-Lao","URL":"http://www.austlii.edu.au/cgi-bin/viewdoc/au/cases/cth/FamCA/2018/953.html?context=1;query=Transgender%20marriage%20austin;mask_path=au/cases/cth/FamCA+au/cases/cth/FamCAFC","author":[{"literal":"Family Court of Australia"}],"accessed":{"date-parts":[["2018",12,10]]},"issued":{"date-parts":[["2018",11,21]]}}}],"schema":"https://github.com/citation-style-language/schema/raw/master/csl-citation.json"} </w:instrText>
      </w:r>
      <w:r w:rsidR="00A00857" w:rsidRPr="00C55862">
        <w:rPr>
          <w:lang w:val="en-AU"/>
        </w:rPr>
        <w:fldChar w:fldCharType="separate"/>
      </w:r>
      <w:r w:rsidR="00A00857" w:rsidRPr="00C55862">
        <w:rPr>
          <w:lang w:val="en-AU"/>
        </w:rPr>
        <w:t>(Family Court of Australia 2018)</w:t>
      </w:r>
      <w:r w:rsidR="00A00857" w:rsidRPr="00C55862">
        <w:rPr>
          <w:lang w:val="en-AU"/>
        </w:rPr>
        <w:fldChar w:fldCharType="end"/>
      </w:r>
    </w:p>
    <w:p w14:paraId="49FB11F5" w14:textId="77777777" w:rsidR="008E3ED4" w:rsidRPr="00C55862" w:rsidRDefault="008E3ED4" w:rsidP="00992300">
      <w:pPr>
        <w:rPr>
          <w:lang w:val="en-AU"/>
        </w:rPr>
      </w:pPr>
    </w:p>
    <w:p w14:paraId="06AAF349" w14:textId="3A8D3D6A" w:rsidR="008E3ED4" w:rsidRPr="00C55862" w:rsidRDefault="008E3ED4" w:rsidP="00992300">
      <w:pPr>
        <w:rPr>
          <w:lang w:val="en-AU"/>
        </w:rPr>
      </w:pPr>
      <w:r w:rsidRPr="00C55862">
        <w:rPr>
          <w:lang w:val="en-AU"/>
        </w:rPr>
        <w:t xml:space="preserve">The analysis in the case was ahistorical, </w:t>
      </w:r>
      <w:r w:rsidR="00F638E5" w:rsidRPr="00C55862">
        <w:rPr>
          <w:lang w:val="en-AU"/>
        </w:rPr>
        <w:t xml:space="preserve">and failed to acknowledge the </w:t>
      </w:r>
      <w:r w:rsidR="006A0FCA" w:rsidRPr="00C55862">
        <w:rPr>
          <w:lang w:val="en-AU"/>
        </w:rPr>
        <w:t xml:space="preserve">then </w:t>
      </w:r>
      <w:r w:rsidR="00F638E5" w:rsidRPr="00C55862">
        <w:rPr>
          <w:lang w:val="en-AU"/>
        </w:rPr>
        <w:t xml:space="preserve">available historical record, including that identified by Henry Finlay in a response to the case </w:t>
      </w:r>
      <w:r w:rsidR="00F638E5" w:rsidRPr="00C55862">
        <w:rPr>
          <w:lang w:val="en-AU"/>
        </w:rPr>
        <w:fldChar w:fldCharType="begin"/>
      </w:r>
      <w:r w:rsidR="0050046C" w:rsidRPr="00C55862">
        <w:rPr>
          <w:lang w:val="en-AU"/>
        </w:rPr>
        <w:instrText xml:space="preserve"> ADDIN ZOTERO_ITEM CSL_CITATION {"citationID":"MF67q46X","properties":{"formattedCitation":"(Finlay 1980)","plainCitation":"(Finlay 1980)","noteIndex":0},"citationItems":[{"id":733,"uris":["http://zotero.org/users/2147311/items/V5V2QIB2"],"uri":["http://zotero.org/users/2147311/items/V5V2QIB2"],"itemData":{"id":733,"type":"article-journal","container-title":"Australian Law Journal","issue":"3","language":"en","page":"115-126","title":"Sexual identity and the law of nullity","volume":"54","author":[{"family":"Finlay","given":"Henry A."}],"issued":{"date-parts":[["1980"]]}}}],"schema":"https://github.com/citation-style-language/schema/raw/master/csl-citation.json"} </w:instrText>
      </w:r>
      <w:r w:rsidR="00F638E5" w:rsidRPr="00C55862">
        <w:rPr>
          <w:lang w:val="en-AU"/>
        </w:rPr>
        <w:fldChar w:fldCharType="separate"/>
      </w:r>
      <w:r w:rsidR="00F638E5" w:rsidRPr="00C55862">
        <w:rPr>
          <w:lang w:val="en-AU"/>
        </w:rPr>
        <w:t>(Finlay 1980)</w:t>
      </w:r>
      <w:r w:rsidR="00F638E5" w:rsidRPr="00C55862">
        <w:rPr>
          <w:lang w:val="en-AU"/>
        </w:rPr>
        <w:fldChar w:fldCharType="end"/>
      </w:r>
      <w:r w:rsidR="00F638E5" w:rsidRPr="00C55862">
        <w:rPr>
          <w:lang w:val="en-AU"/>
        </w:rPr>
        <w:t>. I</w:t>
      </w:r>
      <w:r w:rsidRPr="00C55862">
        <w:rPr>
          <w:lang w:val="en-AU"/>
        </w:rPr>
        <w:t xml:space="preserve">t preceded the existence of an intersex </w:t>
      </w:r>
      <w:proofErr w:type="gramStart"/>
      <w:r w:rsidRPr="00C55862">
        <w:rPr>
          <w:lang w:val="en-AU"/>
        </w:rPr>
        <w:t>movement, and</w:t>
      </w:r>
      <w:proofErr w:type="gramEnd"/>
      <w:r w:rsidRPr="00C55862">
        <w:rPr>
          <w:lang w:val="en-AU"/>
        </w:rPr>
        <w:t xml:space="preserve"> </w:t>
      </w:r>
      <w:r w:rsidR="005013FD" w:rsidRPr="00C55862">
        <w:rPr>
          <w:lang w:val="en-AU"/>
        </w:rPr>
        <w:t xml:space="preserve">continues to </w:t>
      </w:r>
      <w:r w:rsidRPr="00C55862">
        <w:rPr>
          <w:lang w:val="en-AU"/>
        </w:rPr>
        <w:t>call into question the identity</w:t>
      </w:r>
      <w:r w:rsidR="00A00857" w:rsidRPr="00C55862">
        <w:rPr>
          <w:lang w:val="en-AU"/>
        </w:rPr>
        <w:t xml:space="preserve"> and status</w:t>
      </w:r>
      <w:r w:rsidRPr="00C55862">
        <w:rPr>
          <w:lang w:val="en-AU"/>
        </w:rPr>
        <w:t xml:space="preserve"> of people born with intersex variations, even where </w:t>
      </w:r>
      <w:r w:rsidR="005013FD" w:rsidRPr="00C55862">
        <w:rPr>
          <w:lang w:val="en-AU"/>
        </w:rPr>
        <w:t>alternative identities have been unavailable, where they</w:t>
      </w:r>
      <w:r w:rsidRPr="00C55862">
        <w:rPr>
          <w:lang w:val="en-AU"/>
        </w:rPr>
        <w:t xml:space="preserve"> identify with their sex assigned at birth</w:t>
      </w:r>
      <w:r w:rsidR="00A00857" w:rsidRPr="00C55862">
        <w:rPr>
          <w:lang w:val="en-AU"/>
        </w:rPr>
        <w:t xml:space="preserve"> and </w:t>
      </w:r>
      <w:r w:rsidR="005013FD" w:rsidRPr="00C55862">
        <w:rPr>
          <w:lang w:val="en-AU"/>
        </w:rPr>
        <w:t xml:space="preserve">where they </w:t>
      </w:r>
      <w:r w:rsidR="00A00857" w:rsidRPr="00C55862">
        <w:rPr>
          <w:lang w:val="en-AU"/>
        </w:rPr>
        <w:t>have never understood themselves as anything else</w:t>
      </w:r>
      <w:r w:rsidRPr="00C55862">
        <w:rPr>
          <w:lang w:val="en-AU"/>
        </w:rPr>
        <w:t xml:space="preserve">. The man in this </w:t>
      </w:r>
      <w:r w:rsidR="00A00857" w:rsidRPr="00C55862">
        <w:rPr>
          <w:lang w:val="en-AU"/>
        </w:rPr>
        <w:t xml:space="preserve">troubling </w:t>
      </w:r>
      <w:r w:rsidRPr="00C55862">
        <w:rPr>
          <w:lang w:val="en-AU"/>
        </w:rPr>
        <w:t xml:space="preserve">case was also the subject of a 1966 </w:t>
      </w:r>
      <w:r w:rsidRPr="00C55862">
        <w:rPr>
          <w:i/>
          <w:iCs/>
          <w:lang w:val="en-AU"/>
        </w:rPr>
        <w:t>Medical Journal o</w:t>
      </w:r>
      <w:r w:rsidR="00F638E5" w:rsidRPr="00C55862">
        <w:rPr>
          <w:i/>
          <w:iCs/>
          <w:lang w:val="en-AU"/>
        </w:rPr>
        <w:t>f</w:t>
      </w:r>
      <w:r w:rsidRPr="00C55862">
        <w:rPr>
          <w:i/>
          <w:iCs/>
          <w:lang w:val="en-AU"/>
        </w:rPr>
        <w:t xml:space="preserve"> Australia</w:t>
      </w:r>
      <w:r w:rsidRPr="00C55862">
        <w:rPr>
          <w:lang w:val="en-AU"/>
        </w:rPr>
        <w:t xml:space="preserve"> case, which established that he </w:t>
      </w:r>
      <w:r w:rsidR="00A00857" w:rsidRPr="00C55862">
        <w:rPr>
          <w:lang w:val="en-AU"/>
        </w:rPr>
        <w:t xml:space="preserve">freely </w:t>
      </w:r>
      <w:r w:rsidRPr="00C55862">
        <w:rPr>
          <w:lang w:val="en-AU"/>
        </w:rPr>
        <w:t>chose surgeries as an adult in line with his sex assigned at birth</w:t>
      </w:r>
      <w:r w:rsidR="00A00857" w:rsidRPr="00C55862">
        <w:rPr>
          <w:lang w:val="en-AU"/>
        </w:rPr>
        <w:t xml:space="preserve"> (early surgeries were not performed when the man was a child) </w:t>
      </w:r>
      <w:r w:rsidR="00A00857" w:rsidRPr="00C55862">
        <w:rPr>
          <w:lang w:val="en-AU"/>
        </w:rPr>
        <w:fldChar w:fldCharType="begin"/>
      </w:r>
      <w:r w:rsidR="0050046C" w:rsidRPr="00C55862">
        <w:rPr>
          <w:lang w:val="en-AU"/>
        </w:rPr>
        <w:instrText xml:space="preserve"> ADDIN ZOTERO_ITEM CSL_CITATION {"citationID":"kPGBJXoo","properties":{"formattedCitation":"(Fraser, O\\uc0\\u8217{}Reilly, and Rintoul 1966)","plainCitation":"(Fraser, O’Reilly, and Rintoul 1966)","noteIndex":0},"citationItems":[{"id":7986,"uris":["http://zotero.org/users/2147311/items/WIASZEUM"],"uri":["http://zotero.org/users/2147311/items/WIASZEUM"],"itemData":{"id":7986,"type":"article-journal","container-title":"Medical Journal of Australia","DOI":"10.5694/j.1326-5377.1966.tb73198.x","ISSN":"0025-729X, 1326-5377","issue":"24","language":"en","page":"1003-1008","title":"Hermaphroditus Verus, with Report of a Case","volume":"1","author":[{"family":"Fraser","given":"Kenneth"},{"family":"O'Reilly","given":"M. J. J."},{"family":"Rintoul","given":"J. R."}],"issued":{"date-parts":[["1966",6,11]]}}}],"schema":"https://github.com/citation-style-language/schema/raw/master/csl-citation.json"} </w:instrText>
      </w:r>
      <w:r w:rsidR="00A00857" w:rsidRPr="00C55862">
        <w:rPr>
          <w:lang w:val="en-AU"/>
        </w:rPr>
        <w:fldChar w:fldCharType="separate"/>
      </w:r>
      <w:r w:rsidR="00A00857" w:rsidRPr="00C55862">
        <w:rPr>
          <w:rFonts w:ascii="Calibri" w:cs="Calibri"/>
          <w:lang w:val="en-AU"/>
        </w:rPr>
        <w:t>(Fraser, O’Reilly, and Rintoul 1966)</w:t>
      </w:r>
      <w:r w:rsidR="00A00857" w:rsidRPr="00C55862">
        <w:rPr>
          <w:lang w:val="en-AU"/>
        </w:rPr>
        <w:fldChar w:fldCharType="end"/>
      </w:r>
      <w:r w:rsidR="00A00857" w:rsidRPr="00C55862">
        <w:rPr>
          <w:lang w:val="en-AU"/>
        </w:rPr>
        <w:t xml:space="preserve">. </w:t>
      </w:r>
    </w:p>
    <w:p w14:paraId="3E56108F" w14:textId="77777777" w:rsidR="00F576FC" w:rsidRPr="00C55862" w:rsidRDefault="00F576FC" w:rsidP="00992300">
      <w:pPr>
        <w:rPr>
          <w:lang w:val="en-AU"/>
        </w:rPr>
      </w:pPr>
    </w:p>
    <w:p w14:paraId="4764D503" w14:textId="7F6C9124" w:rsidR="00992300" w:rsidRPr="00C55862" w:rsidRDefault="00992300" w:rsidP="008964F2">
      <w:pPr>
        <w:pStyle w:val="Heading3"/>
        <w:rPr>
          <w:lang w:val="en-AU"/>
        </w:rPr>
      </w:pPr>
      <w:bookmarkStart w:id="61" w:name="_Toc503896234"/>
      <w:bookmarkStart w:id="62" w:name="_Toc20820311"/>
      <w:bookmarkStart w:id="63" w:name="_Toc31021545"/>
      <w:r w:rsidRPr="00C55862">
        <w:rPr>
          <w:lang w:val="en-AU"/>
        </w:rPr>
        <w:t xml:space="preserve">Current </w:t>
      </w:r>
      <w:bookmarkEnd w:id="61"/>
      <w:r w:rsidR="00A37668" w:rsidRPr="00C55862">
        <w:rPr>
          <w:lang w:val="en-AU"/>
        </w:rPr>
        <w:t>positions by Christian institutions</w:t>
      </w:r>
      <w:bookmarkEnd w:id="62"/>
      <w:bookmarkEnd w:id="63"/>
    </w:p>
    <w:p w14:paraId="024CA8FD" w14:textId="77777777" w:rsidR="00992300" w:rsidRPr="00C55862" w:rsidRDefault="00992300" w:rsidP="00992300">
      <w:pPr>
        <w:rPr>
          <w:lang w:val="en-AU"/>
        </w:rPr>
      </w:pPr>
    </w:p>
    <w:p w14:paraId="2F2F13E1" w14:textId="55D3B9BD" w:rsidR="00A025D4" w:rsidRPr="00C55862" w:rsidRDefault="00992300" w:rsidP="00A025D4">
      <w:pPr>
        <w:rPr>
          <w:lang w:val="en-AU"/>
        </w:rPr>
      </w:pPr>
      <w:r w:rsidRPr="00C55862">
        <w:rPr>
          <w:lang w:val="en-AU"/>
        </w:rPr>
        <w:t xml:space="preserve">Current </w:t>
      </w:r>
      <w:r w:rsidR="005578D9" w:rsidRPr="00C55862">
        <w:rPr>
          <w:lang w:val="en-AU"/>
        </w:rPr>
        <w:t xml:space="preserve">Christian </w:t>
      </w:r>
      <w:r w:rsidRPr="00C55862">
        <w:rPr>
          <w:lang w:val="en-AU"/>
        </w:rPr>
        <w:t xml:space="preserve">approaches </w:t>
      </w:r>
      <w:r w:rsidR="006F7573" w:rsidRPr="00C55862">
        <w:rPr>
          <w:lang w:val="en-AU"/>
        </w:rPr>
        <w:t xml:space="preserve">often </w:t>
      </w:r>
      <w:r w:rsidRPr="00C55862">
        <w:rPr>
          <w:lang w:val="en-AU"/>
        </w:rPr>
        <w:t xml:space="preserve">appear </w:t>
      </w:r>
      <w:r w:rsidR="006F7573" w:rsidRPr="00C55862">
        <w:rPr>
          <w:lang w:val="en-AU"/>
        </w:rPr>
        <w:t>unaware of</w:t>
      </w:r>
      <w:r w:rsidRPr="00C55862">
        <w:rPr>
          <w:lang w:val="en-AU"/>
        </w:rPr>
        <w:t xml:space="preserve"> the historical treatment of people with intersex variations</w:t>
      </w:r>
      <w:r w:rsidR="006F7573" w:rsidRPr="00C55862">
        <w:rPr>
          <w:lang w:val="en-AU"/>
        </w:rPr>
        <w:t xml:space="preserve"> in church law</w:t>
      </w:r>
      <w:r w:rsidR="001E4354" w:rsidRPr="00C55862">
        <w:rPr>
          <w:lang w:val="en-AU"/>
        </w:rPr>
        <w:t xml:space="preserve">. </w:t>
      </w:r>
      <w:r w:rsidR="00D649C6" w:rsidRPr="00C55862">
        <w:rPr>
          <w:lang w:val="en-AU"/>
        </w:rPr>
        <w:t>The specific circumstances of intersex people appear to be sometimes unthinkingly subsumed in debates between conservative Christian interests and LGBT interests. Sometimes the existence of intersex people is brought into</w:t>
      </w:r>
      <w:r w:rsidR="005C729B" w:rsidRPr="00C55862">
        <w:rPr>
          <w:lang w:val="en-AU"/>
        </w:rPr>
        <w:t xml:space="preserve"> in a contested, increasingly polarised, debate about concepts of nature, nurture and sin. </w:t>
      </w:r>
      <w:r w:rsidR="00A02E48" w:rsidRPr="00C55862">
        <w:rPr>
          <w:lang w:val="en-AU"/>
        </w:rPr>
        <w:t xml:space="preserve">In the context of marriage, some argue that </w:t>
      </w:r>
      <w:r w:rsidR="005C729B" w:rsidRPr="00C55862">
        <w:rPr>
          <w:lang w:val="en-AU"/>
        </w:rPr>
        <w:t xml:space="preserve">sexual orientation and gender identity have biological components, that </w:t>
      </w:r>
      <w:r w:rsidR="00A02E48" w:rsidRPr="00C55862">
        <w:rPr>
          <w:lang w:val="en-AU"/>
        </w:rPr>
        <w:t>LGBT people</w:t>
      </w:r>
      <w:r w:rsidR="005C729B" w:rsidRPr="00C55862">
        <w:rPr>
          <w:lang w:val="en-AU"/>
        </w:rPr>
        <w:t xml:space="preserve"> are </w:t>
      </w:r>
      <w:r w:rsidR="003C63E2" w:rsidRPr="00C55862">
        <w:rPr>
          <w:lang w:val="en-AU"/>
        </w:rPr>
        <w:t>‘</w:t>
      </w:r>
      <w:r w:rsidR="005C729B" w:rsidRPr="00C55862">
        <w:rPr>
          <w:lang w:val="en-AU"/>
        </w:rPr>
        <w:t>born that way</w:t>
      </w:r>
      <w:r w:rsidR="003C63E2" w:rsidRPr="00C55862">
        <w:rPr>
          <w:lang w:val="en-AU"/>
        </w:rPr>
        <w:t>’</w:t>
      </w:r>
      <w:r w:rsidR="005C729B" w:rsidRPr="00C55862">
        <w:rPr>
          <w:lang w:val="en-AU"/>
        </w:rPr>
        <w:t xml:space="preserve">, while religious organisations opposing marriage equality have contended that same sex attraction is behavioural and not innate. </w:t>
      </w:r>
      <w:r w:rsidR="00A025D4" w:rsidRPr="00C55862">
        <w:rPr>
          <w:lang w:val="en-AU"/>
        </w:rPr>
        <w:t xml:space="preserve">In this politicised environment, the meaning of intersex people has been reinterpreted through lenses primarily focused on same sex attraction, or transgender people. Such reinterpretations thus carry many risks – particularly for people born with intersex </w:t>
      </w:r>
      <w:r w:rsidR="00A025D4" w:rsidRPr="00C55862">
        <w:rPr>
          <w:lang w:val="en-AU"/>
        </w:rPr>
        <w:lastRenderedPageBreak/>
        <w:t>variations who are not LGBT. Careful regard should be had to the potential impact of these debates on people born with intersex variations – and particularly those who are not LGBT.</w:t>
      </w:r>
    </w:p>
    <w:p w14:paraId="6AEF469A" w14:textId="0CB0D7EF" w:rsidR="00A02E48" w:rsidRPr="00C55862" w:rsidRDefault="00A02E48" w:rsidP="005578D9">
      <w:pPr>
        <w:rPr>
          <w:lang w:val="en-AU"/>
        </w:rPr>
      </w:pPr>
    </w:p>
    <w:p w14:paraId="7758B267" w14:textId="43294856" w:rsidR="00A025D4" w:rsidRPr="00C55862" w:rsidRDefault="00A025D4" w:rsidP="005578D9">
      <w:pPr>
        <w:rPr>
          <w:lang w:val="en-AU"/>
        </w:rPr>
      </w:pPr>
      <w:r w:rsidRPr="00C55862">
        <w:rPr>
          <w:lang w:val="en-AU"/>
        </w:rPr>
        <w:t xml:space="preserve">Some other religious bodies have framed their analysis around a concept of </w:t>
      </w:r>
      <w:r w:rsidR="003C63E2" w:rsidRPr="00C55862">
        <w:rPr>
          <w:lang w:val="en-AU"/>
        </w:rPr>
        <w:t>‘</w:t>
      </w:r>
      <w:r w:rsidRPr="00C55862">
        <w:rPr>
          <w:lang w:val="en-AU"/>
        </w:rPr>
        <w:t>the fall</w:t>
      </w:r>
      <w:r w:rsidR="003C63E2" w:rsidRPr="00C55862">
        <w:rPr>
          <w:lang w:val="en-AU"/>
        </w:rPr>
        <w:t>’</w:t>
      </w:r>
      <w:r w:rsidRPr="00C55862">
        <w:rPr>
          <w:lang w:val="en-AU"/>
        </w:rPr>
        <w:t xml:space="preserve"> where, in common with other people with physical differences, intersex traits are seen as evidence of a </w:t>
      </w:r>
      <w:r w:rsidR="003C63E2" w:rsidRPr="00C55862">
        <w:rPr>
          <w:lang w:val="en-AU"/>
        </w:rPr>
        <w:t>‘</w:t>
      </w:r>
      <w:r w:rsidRPr="00C55862">
        <w:rPr>
          <w:lang w:val="en-AU"/>
        </w:rPr>
        <w:t>fall</w:t>
      </w:r>
      <w:r w:rsidR="003C63E2" w:rsidRPr="00C55862">
        <w:rPr>
          <w:lang w:val="en-AU"/>
        </w:rPr>
        <w:t>’</w:t>
      </w:r>
      <w:r w:rsidRPr="00C55862">
        <w:rPr>
          <w:lang w:val="en-AU"/>
        </w:rPr>
        <w:t xml:space="preserve"> from Eden.</w:t>
      </w:r>
    </w:p>
    <w:p w14:paraId="2BEA162B" w14:textId="77777777" w:rsidR="00A025D4" w:rsidRPr="00C55862" w:rsidRDefault="00A025D4" w:rsidP="005578D9">
      <w:pPr>
        <w:rPr>
          <w:lang w:val="en-AU"/>
        </w:rPr>
      </w:pPr>
    </w:p>
    <w:p w14:paraId="0AD3FB9A" w14:textId="6F9E5C47" w:rsidR="005578D9" w:rsidRPr="00C55862" w:rsidRDefault="006968D6" w:rsidP="005578D9">
      <w:pPr>
        <w:rPr>
          <w:lang w:val="en-AU"/>
        </w:rPr>
      </w:pPr>
      <w:r w:rsidRPr="00C55862">
        <w:rPr>
          <w:lang w:val="en-AU"/>
        </w:rPr>
        <w:t>R</w:t>
      </w:r>
      <w:r w:rsidR="001B4DB2" w:rsidRPr="00C55862">
        <w:rPr>
          <w:lang w:val="en-AU"/>
        </w:rPr>
        <w:t xml:space="preserve">eligious institutions </w:t>
      </w:r>
      <w:r w:rsidRPr="00C55862">
        <w:rPr>
          <w:lang w:val="en-AU"/>
        </w:rPr>
        <w:t xml:space="preserve">presently </w:t>
      </w:r>
      <w:r w:rsidR="005578D9" w:rsidRPr="00C55862">
        <w:rPr>
          <w:lang w:val="en-AU"/>
        </w:rPr>
        <w:t xml:space="preserve">often cite </w:t>
      </w:r>
      <w:r w:rsidR="005578D9" w:rsidRPr="00C55862">
        <w:rPr>
          <w:i/>
          <w:iCs/>
          <w:lang w:val="en-AU"/>
        </w:rPr>
        <w:t>Matthew 19:12</w:t>
      </w:r>
      <w:r w:rsidR="001B4DB2" w:rsidRPr="00C55862">
        <w:rPr>
          <w:lang w:val="en-AU"/>
        </w:rPr>
        <w:t xml:space="preserve">. The </w:t>
      </w:r>
      <w:r w:rsidR="005C729B" w:rsidRPr="00C55862">
        <w:rPr>
          <w:lang w:val="en-AU"/>
        </w:rPr>
        <w:t xml:space="preserve">following </w:t>
      </w:r>
      <w:r w:rsidR="00AB14AC" w:rsidRPr="00C55862">
        <w:rPr>
          <w:lang w:val="en-AU"/>
        </w:rPr>
        <w:t>text</w:t>
      </w:r>
      <w:r w:rsidR="005C729B" w:rsidRPr="00C55862">
        <w:rPr>
          <w:lang w:val="en-AU"/>
        </w:rPr>
        <w:t xml:space="preserve"> </w:t>
      </w:r>
      <w:r w:rsidR="001B4DB2" w:rsidRPr="00C55862">
        <w:rPr>
          <w:lang w:val="en-AU"/>
        </w:rPr>
        <w:t xml:space="preserve">comes </w:t>
      </w:r>
      <w:r w:rsidR="005C729B" w:rsidRPr="00C55862">
        <w:rPr>
          <w:lang w:val="en-AU"/>
        </w:rPr>
        <w:t>from a 2017 report by the Sydney Anglican Diocese</w:t>
      </w:r>
      <w:r w:rsidR="005578D9" w:rsidRPr="00C55862">
        <w:rPr>
          <w:lang w:val="en-AU"/>
        </w:rPr>
        <w:t>:</w:t>
      </w:r>
    </w:p>
    <w:p w14:paraId="0167F8AC" w14:textId="77777777" w:rsidR="005578D9" w:rsidRPr="00C55862" w:rsidRDefault="005578D9" w:rsidP="005578D9">
      <w:pPr>
        <w:rPr>
          <w:lang w:val="en-AU"/>
        </w:rPr>
      </w:pPr>
    </w:p>
    <w:p w14:paraId="0CBB9B08" w14:textId="7B83B817" w:rsidR="005578D9" w:rsidRPr="00C55862" w:rsidRDefault="005578D9" w:rsidP="005578D9">
      <w:pPr>
        <w:ind w:left="720"/>
        <w:rPr>
          <w:rFonts w:ascii="Calibri" w:eastAsia="Calibri" w:hAnsi="Calibri" w:cs="Times New Roman"/>
          <w:i/>
          <w:iCs/>
          <w:color w:val="000000"/>
          <w:lang w:val="en-AU"/>
        </w:rPr>
      </w:pPr>
      <w:r w:rsidRPr="00C55862">
        <w:rPr>
          <w:rFonts w:ascii="Calibri" w:eastAsia="Calibri" w:hAnsi="Calibri" w:cs="Times New Roman"/>
          <w:i/>
          <w:iCs/>
          <w:color w:val="000000"/>
          <w:lang w:val="en-AU"/>
        </w:rPr>
        <w:t>For there are eunuchs who have been so from birth, and there are eunuchs who have been made eunuchs by men, and there are eunuchs who have made themselves eunuchs for the sake of the kingdom of heaven. Let the one who is able to receive this receive it. (Matt 19:12)</w:t>
      </w:r>
      <w:r w:rsidR="00C47DF1" w:rsidRPr="00C55862">
        <w:rPr>
          <w:rFonts w:ascii="Calibri" w:eastAsia="Calibri" w:hAnsi="Calibri" w:cs="Times New Roman"/>
          <w:i/>
          <w:iCs/>
          <w:color w:val="000000"/>
          <w:lang w:val="en-AU"/>
        </w:rPr>
        <w:t xml:space="preserve"> </w:t>
      </w:r>
      <w:r w:rsidR="00C47DF1" w:rsidRPr="00C55862">
        <w:rPr>
          <w:rFonts w:ascii="Calibri" w:eastAsia="Calibri" w:hAnsi="Calibri" w:cs="Times New Roman"/>
          <w:i/>
          <w:iCs/>
          <w:color w:val="000000"/>
          <w:lang w:val="en-AU"/>
        </w:rPr>
        <w:fldChar w:fldCharType="begin"/>
      </w:r>
      <w:r w:rsidR="0050046C" w:rsidRPr="00C55862">
        <w:rPr>
          <w:rFonts w:ascii="Calibri" w:eastAsia="Calibri" w:hAnsi="Calibri" w:cs="Times New Roman"/>
          <w:i/>
          <w:iCs/>
          <w:color w:val="000000"/>
          <w:lang w:val="en-AU"/>
        </w:rPr>
        <w:instrText xml:space="preserve"> ADDIN ZOTERO_ITEM CSL_CITATION {"citationID":"5YctUvhE","properties":{"formattedCitation":"(Sydney Diocesan Doctrine Commission 2017)","plainCitation":"(Sydney Diocesan Doctrine Commission 2017)","noteIndex":0},"citationItems":[{"id":3907,"uris":["http://zotero.org/users/2147311/items/83Q7HKNN"],"uri":["http://zotero.org/users/2147311/items/83Q7HKNN"],"itemData":{"id":3907,"type":"report","language":"en","title":"A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Commission"}],"accessed":{"date-parts":[["2017",10,5]]},"issued":{"date-parts":[["2017",6]]}}}],"schema":"https://github.com/citation-style-language/schema/raw/master/csl-citation.json"} </w:instrText>
      </w:r>
      <w:r w:rsidR="00C47DF1" w:rsidRPr="00C55862">
        <w:rPr>
          <w:rFonts w:ascii="Calibri" w:eastAsia="Calibri" w:hAnsi="Calibri" w:cs="Times New Roman"/>
          <w:i/>
          <w:iCs/>
          <w:color w:val="000000"/>
          <w:lang w:val="en-AU"/>
        </w:rPr>
        <w:fldChar w:fldCharType="separate"/>
      </w:r>
      <w:r w:rsidR="00C47DF1" w:rsidRPr="00C55862">
        <w:rPr>
          <w:rFonts w:ascii="Calibri" w:eastAsia="Calibri" w:hAnsi="Calibri" w:cs="Times New Roman"/>
          <w:i/>
          <w:iCs/>
          <w:color w:val="000000"/>
          <w:lang w:val="en-AU"/>
        </w:rPr>
        <w:t>(Sydney Diocesan Doctrine Commission 2017)</w:t>
      </w:r>
      <w:r w:rsidR="00C47DF1" w:rsidRPr="00C55862">
        <w:rPr>
          <w:rFonts w:ascii="Calibri" w:eastAsia="Calibri" w:hAnsi="Calibri" w:cs="Times New Roman"/>
          <w:i/>
          <w:iCs/>
          <w:color w:val="000000"/>
          <w:lang w:val="en-AU"/>
        </w:rPr>
        <w:fldChar w:fldCharType="end"/>
      </w:r>
    </w:p>
    <w:p w14:paraId="66B1794C" w14:textId="58E80940" w:rsidR="00992300" w:rsidRPr="00C55862" w:rsidRDefault="00992300" w:rsidP="00992300">
      <w:pPr>
        <w:rPr>
          <w:lang w:val="en-AU"/>
        </w:rPr>
      </w:pPr>
    </w:p>
    <w:p w14:paraId="58B7D3C2" w14:textId="0BB7C299" w:rsidR="00E37EB6" w:rsidRPr="00C55862" w:rsidRDefault="00E37EB6" w:rsidP="008964F2">
      <w:pPr>
        <w:pStyle w:val="Heading4"/>
        <w:rPr>
          <w:lang w:val="en-AU"/>
        </w:rPr>
      </w:pPr>
      <w:bookmarkStart w:id="64" w:name="_Toc31021546"/>
      <w:r w:rsidRPr="00C55862">
        <w:rPr>
          <w:lang w:val="en-AU"/>
        </w:rPr>
        <w:t>Focus on the Family</w:t>
      </w:r>
      <w:r w:rsidR="00450E2C" w:rsidRPr="00C55862">
        <w:rPr>
          <w:lang w:val="en-AU"/>
        </w:rPr>
        <w:t xml:space="preserve"> (2015)</w:t>
      </w:r>
      <w:bookmarkEnd w:id="64"/>
    </w:p>
    <w:p w14:paraId="720EC11C" w14:textId="77777777" w:rsidR="00E37EB6" w:rsidRPr="00C55862" w:rsidRDefault="00E37EB6" w:rsidP="00992300">
      <w:pPr>
        <w:rPr>
          <w:lang w:val="en-AU"/>
        </w:rPr>
      </w:pPr>
    </w:p>
    <w:p w14:paraId="59A0FC43" w14:textId="37494636" w:rsidR="00992300" w:rsidRPr="00C55862" w:rsidRDefault="005C729B" w:rsidP="00992300">
      <w:pPr>
        <w:rPr>
          <w:lang w:val="en-AU"/>
        </w:rPr>
      </w:pPr>
      <w:r w:rsidRPr="00C55862">
        <w:rPr>
          <w:lang w:val="en-AU"/>
        </w:rPr>
        <w:t>Some religious institutions</w:t>
      </w:r>
      <w:r w:rsidR="00992300" w:rsidRPr="00C55862">
        <w:rPr>
          <w:lang w:val="en-AU"/>
        </w:rPr>
        <w:t xml:space="preserve"> medicalise intersex people, </w:t>
      </w:r>
      <w:r w:rsidR="005578D9" w:rsidRPr="00C55862">
        <w:rPr>
          <w:lang w:val="en-AU"/>
        </w:rPr>
        <w:t>framing us directly or indirectly</w:t>
      </w:r>
      <w:r w:rsidR="00992300" w:rsidRPr="00C55862">
        <w:rPr>
          <w:lang w:val="en-AU"/>
        </w:rPr>
        <w:t xml:space="preserve"> as tragic, confused and lonel</w:t>
      </w:r>
      <w:r w:rsidR="005578D9" w:rsidRPr="00C55862">
        <w:rPr>
          <w:lang w:val="en-AU"/>
        </w:rPr>
        <w:t>y, and as e</w:t>
      </w:r>
      <w:r w:rsidR="00007072" w:rsidRPr="00C55862">
        <w:rPr>
          <w:lang w:val="en-AU"/>
        </w:rPr>
        <w:t xml:space="preserve">xamples of </w:t>
      </w:r>
      <w:r w:rsidR="003C63E2" w:rsidRPr="00C55862">
        <w:rPr>
          <w:lang w:val="en-AU"/>
        </w:rPr>
        <w:t>‘</w:t>
      </w:r>
      <w:r w:rsidR="00007072" w:rsidRPr="00C55862">
        <w:rPr>
          <w:lang w:val="en-AU"/>
        </w:rPr>
        <w:t>the fall</w:t>
      </w:r>
      <w:r w:rsidR="003C63E2" w:rsidRPr="00C55862">
        <w:rPr>
          <w:lang w:val="en-AU"/>
        </w:rPr>
        <w:t>’</w:t>
      </w:r>
      <w:r w:rsidR="00007072" w:rsidRPr="00C55862">
        <w:rPr>
          <w:lang w:val="en-AU"/>
        </w:rPr>
        <w:t xml:space="preserve"> from E</w:t>
      </w:r>
      <w:r w:rsidR="00992300" w:rsidRPr="00C55862">
        <w:rPr>
          <w:lang w:val="en-AU"/>
        </w:rPr>
        <w:t>den</w:t>
      </w:r>
      <w:r w:rsidR="001E6ACB" w:rsidRPr="00C55862">
        <w:rPr>
          <w:lang w:val="en-AU"/>
        </w:rPr>
        <w:t xml:space="preserve">, alongside anyone with </w:t>
      </w:r>
      <w:r w:rsidR="00220E7C" w:rsidRPr="00C55862">
        <w:rPr>
          <w:lang w:val="en-AU"/>
        </w:rPr>
        <w:fldChar w:fldCharType="begin"/>
      </w:r>
      <w:r w:rsidR="0050046C" w:rsidRPr="00C55862">
        <w:rPr>
          <w:lang w:val="en-AU"/>
        </w:rPr>
        <w:instrText xml:space="preserve"> ADDIN ZOTERO_ITEM CSL_CITATION {"citationID":"ctoi0byM","properties":{"formattedCitation":"(Price 2015)","plainCitation":"(Price 2015)","noteIndex":0},"citationItems":[{"id":3976,"uris":["http://zotero.org/users/2147311/items/GR88KRTB"],"uri":["http://zotero.org/users/2147311/items/GR88KRTB"],"itemData":{"id":3976,"type":"webpage","abstract":"What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00220E7C" w:rsidRPr="00C55862">
        <w:rPr>
          <w:lang w:val="en-AU"/>
        </w:rPr>
        <w:fldChar w:fldCharType="separate"/>
      </w:r>
      <w:r w:rsidR="00220E7C" w:rsidRPr="00C55862">
        <w:rPr>
          <w:lang w:val="en-AU"/>
        </w:rPr>
        <w:t>(Price 2015)</w:t>
      </w:r>
      <w:r w:rsidR="00220E7C" w:rsidRPr="00C55862">
        <w:rPr>
          <w:lang w:val="en-AU"/>
        </w:rPr>
        <w:fldChar w:fldCharType="end"/>
      </w:r>
      <w:r w:rsidR="00450E2C" w:rsidRPr="00C55862">
        <w:rPr>
          <w:lang w:val="en-AU"/>
        </w:rPr>
        <w:t xml:space="preserve"> </w:t>
      </w:r>
      <w:r w:rsidR="001E6ACB" w:rsidRPr="00C55862">
        <w:rPr>
          <w:lang w:val="en-AU"/>
        </w:rPr>
        <w:t>any kind of</w:t>
      </w:r>
      <w:r w:rsidR="009E5FA9" w:rsidRPr="00C55862">
        <w:rPr>
          <w:lang w:val="en-AU"/>
        </w:rPr>
        <w:t xml:space="preserve"> disability or chronic conditio</w:t>
      </w:r>
      <w:r w:rsidR="001E6ACB" w:rsidRPr="00C55862">
        <w:rPr>
          <w:lang w:val="en-AU"/>
        </w:rPr>
        <w:t>n</w:t>
      </w:r>
      <w:r w:rsidR="00992300" w:rsidRPr="00C55862">
        <w:rPr>
          <w:lang w:val="en-AU"/>
        </w:rPr>
        <w:t>.</w:t>
      </w:r>
      <w:r w:rsidR="005578D9" w:rsidRPr="00C55862">
        <w:rPr>
          <w:lang w:val="en-AU"/>
        </w:rPr>
        <w:t xml:space="preserve"> For example, a</w:t>
      </w:r>
      <w:r w:rsidR="00EA1E1A" w:rsidRPr="00C55862">
        <w:rPr>
          <w:lang w:val="en-AU"/>
        </w:rPr>
        <w:t xml:space="preserve"> 2015 statement </w:t>
      </w:r>
      <w:r w:rsidR="002F20D9" w:rsidRPr="00C55862">
        <w:rPr>
          <w:lang w:val="en-AU"/>
        </w:rPr>
        <w:t xml:space="preserve">by Focus on the Family </w:t>
      </w:r>
      <w:r w:rsidR="00EA1E1A" w:rsidRPr="00C55862">
        <w:rPr>
          <w:lang w:val="en-AU"/>
        </w:rPr>
        <w:t>on transgender people makes a number of comments about intersex people, including:</w:t>
      </w:r>
    </w:p>
    <w:p w14:paraId="59811DFA" w14:textId="77777777" w:rsidR="005829EF" w:rsidRPr="00C55862" w:rsidRDefault="005829EF" w:rsidP="00992300">
      <w:pPr>
        <w:rPr>
          <w:lang w:val="en-AU"/>
        </w:rPr>
      </w:pPr>
    </w:p>
    <w:p w14:paraId="43ED0C7B" w14:textId="2AE9438B" w:rsidR="00EA1E1A" w:rsidRPr="00C55862" w:rsidRDefault="00EA1E1A" w:rsidP="00F46267">
      <w:pPr>
        <w:pStyle w:val="ListParagraph"/>
        <w:numPr>
          <w:ilvl w:val="0"/>
          <w:numId w:val="10"/>
        </w:numPr>
        <w:rPr>
          <w:lang w:val="en-AU"/>
        </w:rPr>
      </w:pPr>
      <w:r w:rsidRPr="00C55862">
        <w:rPr>
          <w:lang w:val="en-AU"/>
        </w:rPr>
        <w:t xml:space="preserve">That humans live in a </w:t>
      </w:r>
      <w:r w:rsidR="003C63E2" w:rsidRPr="00C55862">
        <w:rPr>
          <w:lang w:val="en-AU"/>
        </w:rPr>
        <w:t>‘</w:t>
      </w:r>
      <w:r w:rsidRPr="00C55862">
        <w:rPr>
          <w:lang w:val="en-AU"/>
        </w:rPr>
        <w:t>fallen</w:t>
      </w:r>
      <w:r w:rsidR="003C63E2" w:rsidRPr="00C55862">
        <w:rPr>
          <w:lang w:val="en-AU"/>
        </w:rPr>
        <w:t>’</w:t>
      </w:r>
      <w:r w:rsidRPr="00C55862">
        <w:rPr>
          <w:lang w:val="en-AU"/>
        </w:rPr>
        <w:t xml:space="preserve"> state that leads to </w:t>
      </w:r>
      <w:r w:rsidR="003C63E2" w:rsidRPr="00C55862">
        <w:rPr>
          <w:lang w:val="en-AU"/>
        </w:rPr>
        <w:t>‘</w:t>
      </w:r>
      <w:r w:rsidRPr="00C55862">
        <w:rPr>
          <w:lang w:val="en-AU"/>
        </w:rPr>
        <w:t>genetic, biological and congenital conditions</w:t>
      </w:r>
      <w:r w:rsidR="00C7149E" w:rsidRPr="00C55862">
        <w:rPr>
          <w:lang w:val="en-AU"/>
        </w:rPr>
        <w:t>’</w:t>
      </w:r>
      <w:r w:rsidRPr="00C55862">
        <w:rPr>
          <w:lang w:val="en-AU"/>
        </w:rPr>
        <w:t xml:space="preserve"> that </w:t>
      </w:r>
      <w:r w:rsidR="00C7149E" w:rsidRPr="00C55862">
        <w:rPr>
          <w:lang w:val="en-AU"/>
        </w:rPr>
        <w:t>‘</w:t>
      </w:r>
      <w:r w:rsidRPr="00C55862">
        <w:rPr>
          <w:lang w:val="en-AU"/>
        </w:rPr>
        <w:t>plague our physical existence</w:t>
      </w:r>
      <w:r w:rsidR="003C63E2" w:rsidRPr="00C55862">
        <w:rPr>
          <w:lang w:val="en-AU"/>
        </w:rPr>
        <w:t>’</w:t>
      </w:r>
      <w:r w:rsidRPr="00C55862">
        <w:rPr>
          <w:lang w:val="en-AU"/>
        </w:rPr>
        <w:t>.</w:t>
      </w:r>
    </w:p>
    <w:p w14:paraId="7048CE9A" w14:textId="215D140D" w:rsidR="00EA1E1A" w:rsidRPr="00C55862" w:rsidRDefault="00EA1E1A" w:rsidP="00F46267">
      <w:pPr>
        <w:pStyle w:val="ListParagraph"/>
        <w:numPr>
          <w:ilvl w:val="0"/>
          <w:numId w:val="10"/>
        </w:numPr>
        <w:rPr>
          <w:lang w:val="en-AU"/>
        </w:rPr>
      </w:pPr>
      <w:r w:rsidRPr="00C55862">
        <w:rPr>
          <w:lang w:val="en-AU"/>
        </w:rPr>
        <w:t xml:space="preserve">That </w:t>
      </w:r>
      <w:r w:rsidR="00DC4ACE" w:rsidRPr="00C55862">
        <w:rPr>
          <w:lang w:val="en-AU"/>
        </w:rPr>
        <w:t>intersex people</w:t>
      </w:r>
      <w:r w:rsidRPr="00C55862">
        <w:rPr>
          <w:lang w:val="en-AU"/>
        </w:rPr>
        <w:t xml:space="preserve"> do not demonstrate gender fluidity.</w:t>
      </w:r>
    </w:p>
    <w:p w14:paraId="2E55127D" w14:textId="5D6283DC" w:rsidR="002F20D9" w:rsidRPr="00C55862" w:rsidRDefault="00EA1E1A" w:rsidP="00F46267">
      <w:pPr>
        <w:pStyle w:val="ListParagraph"/>
        <w:numPr>
          <w:ilvl w:val="0"/>
          <w:numId w:val="10"/>
        </w:numPr>
        <w:rPr>
          <w:lang w:val="en-AU"/>
        </w:rPr>
      </w:pPr>
      <w:r w:rsidRPr="00C55862">
        <w:rPr>
          <w:lang w:val="en-AU"/>
        </w:rPr>
        <w:t xml:space="preserve">That </w:t>
      </w:r>
      <w:r w:rsidR="00DC4ACE" w:rsidRPr="00C55862">
        <w:rPr>
          <w:lang w:val="en-AU"/>
        </w:rPr>
        <w:t>intersex people</w:t>
      </w:r>
      <w:r w:rsidRPr="00C55862">
        <w:rPr>
          <w:lang w:val="en-AU"/>
        </w:rPr>
        <w:t xml:space="preserve"> </w:t>
      </w:r>
      <w:r w:rsidR="003C63E2" w:rsidRPr="00C55862">
        <w:rPr>
          <w:lang w:val="en-AU"/>
        </w:rPr>
        <w:t>‘</w:t>
      </w:r>
      <w:r w:rsidR="00F46267" w:rsidRPr="00C55862">
        <w:rPr>
          <w:lang w:val="en-AU"/>
        </w:rPr>
        <w:t>often walk confusing, challenging and lonely journeys through life</w:t>
      </w:r>
      <w:r w:rsidR="003C63E2" w:rsidRPr="00C55862">
        <w:rPr>
          <w:lang w:val="en-AU"/>
        </w:rPr>
        <w:t>’</w:t>
      </w:r>
      <w:r w:rsidR="00DC53FB" w:rsidRPr="00C55862">
        <w:rPr>
          <w:lang w:val="en-AU"/>
        </w:rPr>
        <w:t xml:space="preserve"> </w:t>
      </w:r>
      <w:r w:rsidR="00DC53FB" w:rsidRPr="00C55862">
        <w:rPr>
          <w:lang w:val="en-AU"/>
        </w:rPr>
        <w:fldChar w:fldCharType="begin"/>
      </w:r>
      <w:r w:rsidR="0050046C" w:rsidRPr="00C55862">
        <w:rPr>
          <w:lang w:val="en-AU"/>
        </w:rPr>
        <w:instrText xml:space="preserve"> ADDIN ZOTERO_ITEM CSL_CITATION {"citationID":"EsAMfvCe","properties":{"formattedCitation":"(Price 2015)","plainCitation":"(Price 2015)","noteIndex":0},"citationItems":[{"id":3976,"uris":["http://zotero.org/users/2147311/items/GR88KRTB"],"uri":["http://zotero.org/users/2147311/items/GR88KRTB"],"itemData":{"id":3976,"type":"webpage","abstract":"What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00DC53FB" w:rsidRPr="00C55862">
        <w:rPr>
          <w:lang w:val="en-AU"/>
        </w:rPr>
        <w:fldChar w:fldCharType="separate"/>
      </w:r>
      <w:r w:rsidR="00DC53FB" w:rsidRPr="00C55862">
        <w:rPr>
          <w:lang w:val="en-AU"/>
        </w:rPr>
        <w:t>(Price 2015)</w:t>
      </w:r>
      <w:r w:rsidR="00DC53FB" w:rsidRPr="00C55862">
        <w:rPr>
          <w:lang w:val="en-AU"/>
        </w:rPr>
        <w:fldChar w:fldCharType="end"/>
      </w:r>
      <w:r w:rsidR="002F20D9" w:rsidRPr="00C55862">
        <w:rPr>
          <w:lang w:val="en-AU"/>
        </w:rPr>
        <w:t>.</w:t>
      </w:r>
      <w:r w:rsidR="00DC53FB" w:rsidRPr="00C55862">
        <w:rPr>
          <w:lang w:val="en-AU"/>
        </w:rPr>
        <w:t xml:space="preserve"> </w:t>
      </w:r>
    </w:p>
    <w:p w14:paraId="128CD024" w14:textId="77777777" w:rsidR="002F20D9" w:rsidRPr="00C55862" w:rsidRDefault="002F20D9" w:rsidP="002F20D9">
      <w:pPr>
        <w:rPr>
          <w:lang w:val="en-AU"/>
        </w:rPr>
      </w:pPr>
    </w:p>
    <w:p w14:paraId="134D7AF6" w14:textId="3BFCC8EC" w:rsidR="00EA1E1A" w:rsidRPr="00C55862" w:rsidRDefault="002F20D9" w:rsidP="002F20D9">
      <w:pPr>
        <w:rPr>
          <w:lang w:val="en-AU"/>
        </w:rPr>
      </w:pPr>
      <w:r w:rsidRPr="00C55862">
        <w:rPr>
          <w:lang w:val="en-AU"/>
        </w:rPr>
        <w:t xml:space="preserve">Focus on the Family stated that </w:t>
      </w:r>
      <w:r w:rsidR="00F46267" w:rsidRPr="00C55862">
        <w:rPr>
          <w:lang w:val="en-AU"/>
        </w:rPr>
        <w:t xml:space="preserve">Christians should help intersex people to carry a </w:t>
      </w:r>
      <w:r w:rsidR="003C63E2" w:rsidRPr="00C55862">
        <w:rPr>
          <w:lang w:val="en-AU"/>
        </w:rPr>
        <w:t>‘</w:t>
      </w:r>
      <w:r w:rsidR="00F46267" w:rsidRPr="00C55862">
        <w:rPr>
          <w:lang w:val="en-AU"/>
        </w:rPr>
        <w:t>heavy yok</w:t>
      </w:r>
      <w:r w:rsidR="003C63E2" w:rsidRPr="00C55862">
        <w:rPr>
          <w:lang w:val="en-AU"/>
        </w:rPr>
        <w:t>e’</w:t>
      </w:r>
      <w:r w:rsidR="00F46267" w:rsidRPr="00C55862">
        <w:rPr>
          <w:lang w:val="en-AU"/>
        </w:rPr>
        <w:t xml:space="preserve"> </w:t>
      </w:r>
      <w:r w:rsidR="003C63E2" w:rsidRPr="00C55862">
        <w:rPr>
          <w:lang w:val="en-AU"/>
        </w:rPr>
        <w:t>‘</w:t>
      </w:r>
      <w:r w:rsidR="00F46267" w:rsidRPr="00C55862">
        <w:rPr>
          <w:lang w:val="en-AU"/>
        </w:rPr>
        <w:t>and steward their assigned gender</w:t>
      </w:r>
      <w:r w:rsidR="003C63E2" w:rsidRPr="00C55862">
        <w:rPr>
          <w:lang w:val="en-AU"/>
        </w:rPr>
        <w:t>’</w:t>
      </w:r>
      <w:r w:rsidRPr="00C55862">
        <w:rPr>
          <w:lang w:val="en-AU"/>
        </w:rPr>
        <w:t xml:space="preserve">, thus </w:t>
      </w:r>
      <w:r w:rsidR="005C729B" w:rsidRPr="00C55862">
        <w:rPr>
          <w:lang w:val="en-AU"/>
        </w:rPr>
        <w:t xml:space="preserve">apparently </w:t>
      </w:r>
      <w:r w:rsidRPr="00C55862">
        <w:rPr>
          <w:lang w:val="en-AU"/>
        </w:rPr>
        <w:t>opposing changes from an original sex assignment</w:t>
      </w:r>
      <w:r w:rsidR="00D8673A" w:rsidRPr="00C55862">
        <w:rPr>
          <w:lang w:val="en-AU"/>
        </w:rPr>
        <w:t xml:space="preserve">, but affirming a right to </w:t>
      </w:r>
      <w:r w:rsidR="00E33D65" w:rsidRPr="00C55862">
        <w:rPr>
          <w:lang w:val="en-AU"/>
        </w:rPr>
        <w:t>heterosexual marriage</w:t>
      </w:r>
      <w:r w:rsidR="00220E7C" w:rsidRPr="00C55862">
        <w:rPr>
          <w:lang w:val="en-AU"/>
        </w:rPr>
        <w:t xml:space="preserve"> </w:t>
      </w:r>
      <w:r w:rsidR="00220E7C" w:rsidRPr="00C55862">
        <w:rPr>
          <w:lang w:val="en-AU"/>
        </w:rPr>
        <w:fldChar w:fldCharType="begin"/>
      </w:r>
      <w:r w:rsidR="0050046C" w:rsidRPr="00C55862">
        <w:rPr>
          <w:lang w:val="en-AU"/>
        </w:rPr>
        <w:instrText xml:space="preserve"> ADDIN ZOTERO_ITEM CSL_CITATION {"citationID":"vt7D16Vy","properties":{"formattedCitation":"(Price 2015)","plainCitation":"(Price 2015)","noteIndex":0},"citationItems":[{"id":3976,"uris":["http://zotero.org/users/2147311/items/GR88KRTB"],"uri":["http://zotero.org/users/2147311/items/GR88KRTB"],"itemData":{"id":3976,"type":"webpage","abstract":"What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00220E7C" w:rsidRPr="00C55862">
        <w:rPr>
          <w:lang w:val="en-AU"/>
        </w:rPr>
        <w:fldChar w:fldCharType="separate"/>
      </w:r>
      <w:r w:rsidR="00220E7C" w:rsidRPr="00C55862">
        <w:rPr>
          <w:lang w:val="en-AU"/>
        </w:rPr>
        <w:t>(Price 2015)</w:t>
      </w:r>
      <w:r w:rsidR="00220E7C" w:rsidRPr="00C55862">
        <w:rPr>
          <w:lang w:val="en-AU"/>
        </w:rPr>
        <w:fldChar w:fldCharType="end"/>
      </w:r>
      <w:r w:rsidR="00220E7C" w:rsidRPr="00C55862">
        <w:rPr>
          <w:lang w:val="en-AU"/>
        </w:rPr>
        <w:t>.</w:t>
      </w:r>
    </w:p>
    <w:p w14:paraId="0FFA83D1" w14:textId="77777777" w:rsidR="00992300" w:rsidRPr="00C55862" w:rsidRDefault="00992300" w:rsidP="00992300">
      <w:pPr>
        <w:rPr>
          <w:lang w:val="en-AU"/>
        </w:rPr>
      </w:pPr>
    </w:p>
    <w:p w14:paraId="3D79FC31" w14:textId="379D2F47" w:rsidR="00F46267" w:rsidRPr="00C55862" w:rsidRDefault="00F46267" w:rsidP="00F46267">
      <w:pPr>
        <w:pStyle w:val="Quote"/>
        <w:rPr>
          <w:lang w:val="en-AU"/>
        </w:rPr>
      </w:pPr>
      <w:r w:rsidRPr="00C55862">
        <w:rPr>
          <w:lang w:val="en-AU"/>
        </w:rPr>
        <w:t>So how should we, as Christians, minister to those among us who deal with the unique and often traumatic circumstances associated with intersexuality? Some intersex individuals will marry, and some may never discover their underlying condition. But Jesus' own words, as recorded in Matthew 19, should serve as our guide for those who cannot or don'</w:t>
      </w:r>
      <w:r w:rsidR="00E5333B" w:rsidRPr="00C55862">
        <w:rPr>
          <w:lang w:val="en-AU"/>
        </w:rPr>
        <w:t>t marry due to intersex issues.</w:t>
      </w:r>
      <w:r w:rsidR="00220E7C" w:rsidRPr="00C55862">
        <w:rPr>
          <w:vertAlign w:val="superscript"/>
          <w:lang w:val="en-AU"/>
        </w:rPr>
        <w:t xml:space="preserve"> </w:t>
      </w:r>
      <w:r w:rsidR="00220E7C" w:rsidRPr="00C55862">
        <w:rPr>
          <w:lang w:val="en-AU"/>
        </w:rPr>
        <w:fldChar w:fldCharType="begin"/>
      </w:r>
      <w:r w:rsidR="0050046C" w:rsidRPr="00C55862">
        <w:rPr>
          <w:lang w:val="en-AU"/>
        </w:rPr>
        <w:instrText xml:space="preserve"> ADDIN ZOTERO_ITEM CSL_CITATION {"citationID":"Odmb3Jav","properties":{"formattedCitation":"(Price 2015)","plainCitation":"(Price 2015)","noteIndex":0},"citationItems":[{"id":3976,"uris":["http://zotero.org/users/2147311/items/GR88KRTB"],"uri":["http://zotero.org/users/2147311/items/GR88KRTB"],"itemData":{"id":3976,"type":"webpage","abstract":"What is intersexuality and how should Christians respond?","container-title":"Focus on the Family","language":"en","title":"What About Intersexuality?","URL":"http://www.focusonthefamily.com/socialissues/sexuality/transgenderism/what-about-intersexuality","author":[{"family":"Price","given":"Caleb"}],"accessed":{"date-parts":[["2017",12,29]]},"issued":{"date-parts":[["2015",3,24]]}}}],"schema":"https://github.com/citation-style-language/schema/raw/master/csl-citation.json"} </w:instrText>
      </w:r>
      <w:r w:rsidR="00220E7C" w:rsidRPr="00C55862">
        <w:rPr>
          <w:lang w:val="en-AU"/>
        </w:rPr>
        <w:fldChar w:fldCharType="separate"/>
      </w:r>
      <w:r w:rsidR="00220E7C" w:rsidRPr="00C55862">
        <w:rPr>
          <w:lang w:val="en-AU"/>
        </w:rPr>
        <w:t>(Price 2015)</w:t>
      </w:r>
      <w:r w:rsidR="00220E7C" w:rsidRPr="00C55862">
        <w:rPr>
          <w:lang w:val="en-AU"/>
        </w:rPr>
        <w:fldChar w:fldCharType="end"/>
      </w:r>
      <w:r w:rsidR="00220E7C" w:rsidRPr="00C55862">
        <w:rPr>
          <w:lang w:val="en-AU"/>
        </w:rPr>
        <w:t xml:space="preserve"> </w:t>
      </w:r>
    </w:p>
    <w:p w14:paraId="242B82EC" w14:textId="77777777" w:rsidR="001E2D33" w:rsidRPr="00C55862" w:rsidRDefault="001E2D33" w:rsidP="001E2D33">
      <w:pPr>
        <w:rPr>
          <w:lang w:val="en-AU"/>
        </w:rPr>
      </w:pPr>
    </w:p>
    <w:p w14:paraId="6C0D27E5" w14:textId="5F99DA63" w:rsidR="00E37EB6" w:rsidRPr="00C55862" w:rsidRDefault="00E37EB6" w:rsidP="008964F2">
      <w:pPr>
        <w:pStyle w:val="Heading4"/>
        <w:rPr>
          <w:lang w:val="en-AU"/>
        </w:rPr>
      </w:pPr>
      <w:bookmarkStart w:id="65" w:name="_Toc31021547"/>
      <w:r w:rsidRPr="00C55862">
        <w:rPr>
          <w:lang w:val="en-AU"/>
        </w:rPr>
        <w:t>The Nashville Statement</w:t>
      </w:r>
      <w:r w:rsidR="00450E2C" w:rsidRPr="00C55862">
        <w:rPr>
          <w:lang w:val="en-AU"/>
        </w:rPr>
        <w:t xml:space="preserve"> (2017)</w:t>
      </w:r>
      <w:bookmarkEnd w:id="65"/>
    </w:p>
    <w:p w14:paraId="16A8A223" w14:textId="77777777" w:rsidR="00E37EB6" w:rsidRPr="00C55862" w:rsidRDefault="00E37EB6" w:rsidP="00992300">
      <w:pPr>
        <w:rPr>
          <w:lang w:val="en-AU"/>
        </w:rPr>
      </w:pPr>
    </w:p>
    <w:p w14:paraId="112597EE" w14:textId="5B357696" w:rsidR="00992300" w:rsidRPr="00C55862" w:rsidRDefault="00AA0563" w:rsidP="00091BF3">
      <w:pPr>
        <w:rPr>
          <w:lang w:val="en-AU"/>
        </w:rPr>
      </w:pPr>
      <w:r w:rsidRPr="00C55862">
        <w:rPr>
          <w:lang w:val="en-AU"/>
        </w:rPr>
        <w:t xml:space="preserve">In </w:t>
      </w:r>
      <w:r w:rsidR="0056386E" w:rsidRPr="00C55862">
        <w:rPr>
          <w:lang w:val="en-AU"/>
        </w:rPr>
        <w:t>A</w:t>
      </w:r>
      <w:r w:rsidRPr="00C55862">
        <w:rPr>
          <w:lang w:val="en-AU"/>
        </w:rPr>
        <w:t>ugust 2017, a group of evangelica</w:t>
      </w:r>
      <w:r w:rsidR="00D120C8" w:rsidRPr="00C55862">
        <w:rPr>
          <w:lang w:val="en-AU"/>
        </w:rPr>
        <w:t xml:space="preserve">l pastors in the US signed the </w:t>
      </w:r>
      <w:r w:rsidRPr="00C55862">
        <w:rPr>
          <w:i/>
          <w:lang w:val="en-AU"/>
        </w:rPr>
        <w:t>Nashville S</w:t>
      </w:r>
      <w:r w:rsidR="00992300" w:rsidRPr="00C55862">
        <w:rPr>
          <w:i/>
          <w:lang w:val="en-AU"/>
        </w:rPr>
        <w:t>tatement</w:t>
      </w:r>
      <w:r w:rsidR="004516D1" w:rsidRPr="00C55862">
        <w:rPr>
          <w:lang w:val="en-AU"/>
        </w:rPr>
        <w:t>, a position statement</w:t>
      </w:r>
      <w:r w:rsidR="00D404E4" w:rsidRPr="00C55862">
        <w:rPr>
          <w:lang w:val="en-AU"/>
        </w:rPr>
        <w:t>,</w:t>
      </w:r>
      <w:r w:rsidR="004516D1" w:rsidRPr="00C55862">
        <w:rPr>
          <w:lang w:val="en-AU"/>
        </w:rPr>
        <w:t xml:space="preserve"> </w:t>
      </w:r>
      <w:r w:rsidRPr="00C55862">
        <w:rPr>
          <w:lang w:val="en-AU"/>
        </w:rPr>
        <w:t xml:space="preserve">primarily focusing on </w:t>
      </w:r>
      <w:r w:rsidR="00D404E4" w:rsidRPr="00C55862">
        <w:rPr>
          <w:lang w:val="en-AU"/>
        </w:rPr>
        <w:t xml:space="preserve">their position towards </w:t>
      </w:r>
      <w:r w:rsidRPr="00C55862">
        <w:rPr>
          <w:lang w:val="en-AU"/>
        </w:rPr>
        <w:t>LGBT people. However, Article 6 comments on intersex people, stating that:</w:t>
      </w:r>
      <w:r w:rsidR="00992300" w:rsidRPr="00C55862">
        <w:rPr>
          <w:lang w:val="en-AU"/>
        </w:rPr>
        <w:t xml:space="preserve"> </w:t>
      </w:r>
    </w:p>
    <w:p w14:paraId="6A423EBE" w14:textId="77777777" w:rsidR="00992300" w:rsidRPr="00C55862" w:rsidRDefault="00992300" w:rsidP="00992300">
      <w:pPr>
        <w:rPr>
          <w:lang w:val="en-AU"/>
        </w:rPr>
      </w:pPr>
    </w:p>
    <w:p w14:paraId="052D7A07" w14:textId="77777777" w:rsidR="00AA0563" w:rsidRPr="00C55862" w:rsidRDefault="00AA0563" w:rsidP="00AA0563">
      <w:pPr>
        <w:pStyle w:val="Quote"/>
        <w:rPr>
          <w:lang w:val="en-AU"/>
        </w:rPr>
      </w:pPr>
      <w:r w:rsidRPr="00C55862">
        <w:rPr>
          <w:lang w:val="en-AU"/>
        </w:rPr>
        <w:lastRenderedPageBreak/>
        <w:t xml:space="preserve">WE AFFIRM that those born with a physical disorder of sex development are created in the image of God and have dignity and worth equal to all other image-bearers. They are acknowledged by our Lord Jesus in his words about “eunuchs who were born that way from their mother's womb.” With all others they are welcome as faithful followers of Jesus Christ and should embrace their biological sex insofar as it may be known. </w:t>
      </w:r>
    </w:p>
    <w:p w14:paraId="3CAF0AAD" w14:textId="6741C85B" w:rsidR="00AA0563" w:rsidRPr="00C55862" w:rsidRDefault="00AA0563" w:rsidP="00AA0563">
      <w:pPr>
        <w:pStyle w:val="Quote"/>
        <w:rPr>
          <w:lang w:val="en-AU"/>
        </w:rPr>
      </w:pPr>
      <w:r w:rsidRPr="00C55862">
        <w:rPr>
          <w:lang w:val="en-AU"/>
        </w:rPr>
        <w:t>WE DENY that ambiguities related to a person’s biological sex render one incapable of living a fruitful life</w:t>
      </w:r>
      <w:r w:rsidR="00F13918" w:rsidRPr="00C55862">
        <w:rPr>
          <w:lang w:val="en-AU"/>
        </w:rPr>
        <w:t xml:space="preserve"> in joyful obedience to Christ</w:t>
      </w:r>
      <w:r w:rsidR="00CA5CF5" w:rsidRPr="00C55862">
        <w:rPr>
          <w:lang w:val="en-AU"/>
        </w:rPr>
        <w:t xml:space="preserve"> </w:t>
      </w:r>
      <w:r w:rsidR="00CA5CF5" w:rsidRPr="00C55862">
        <w:rPr>
          <w:lang w:val="en-AU"/>
        </w:rPr>
        <w:fldChar w:fldCharType="begin"/>
      </w:r>
      <w:r w:rsidR="0050046C" w:rsidRPr="00C55862">
        <w:rPr>
          <w:lang w:val="en-AU"/>
        </w:rPr>
        <w:instrText xml:space="preserve"> ADDIN ZOTERO_ITEM CSL_CITATION {"citationID":"FkhnLCr2","properties":{"formattedCitation":"(Coalition for a Biblical Sexuality 2017)","plainCitation":"(Coalition for a Biblical Sexuality 2017)","noteIndex":0},"citationItems":[{"id":4142,"uris":["http://zotero.org/users/2147311/items/7FJFP2SR"],"uri":["http://zotero.org/users/2147311/items/7FJFP2SR"],"itemData":{"id":4142,"type":"article","language":"en","title":"Nashville Statement","URL":"https://cbmw.org/nashville-statement","author":[{"literal":"Coalition for a Biblical Sexuality"}],"accessed":{"date-parts":[["2017",8,30]]},"issued":{"date-parts":[["2017",8,29]]}}}],"schema":"https://github.com/citation-style-language/schema/raw/master/csl-citation.json"} </w:instrText>
      </w:r>
      <w:r w:rsidR="00CA5CF5" w:rsidRPr="00C55862">
        <w:rPr>
          <w:lang w:val="en-AU"/>
        </w:rPr>
        <w:fldChar w:fldCharType="separate"/>
      </w:r>
      <w:r w:rsidR="00CA5CF5" w:rsidRPr="00C55862">
        <w:rPr>
          <w:lang w:val="en-AU"/>
        </w:rPr>
        <w:t>(Coalition for a Biblical Sexuality 2017)</w:t>
      </w:r>
      <w:r w:rsidR="00CA5CF5" w:rsidRPr="00C55862">
        <w:rPr>
          <w:lang w:val="en-AU"/>
        </w:rPr>
        <w:fldChar w:fldCharType="end"/>
      </w:r>
      <w:r w:rsidR="00F13918" w:rsidRPr="00C55862">
        <w:rPr>
          <w:lang w:val="en-AU"/>
        </w:rPr>
        <w:t>.</w:t>
      </w:r>
    </w:p>
    <w:p w14:paraId="65DB58C9" w14:textId="77777777" w:rsidR="00992300" w:rsidRPr="00C55862" w:rsidRDefault="00992300" w:rsidP="00992300">
      <w:pPr>
        <w:rPr>
          <w:lang w:val="en-AU"/>
        </w:rPr>
      </w:pPr>
    </w:p>
    <w:p w14:paraId="2E18121E" w14:textId="37E61188" w:rsidR="00992300" w:rsidRPr="00C55862" w:rsidRDefault="00F13918" w:rsidP="00992300">
      <w:pPr>
        <w:rPr>
          <w:lang w:val="en-AU"/>
        </w:rPr>
      </w:pPr>
      <w:r w:rsidRPr="00C55862">
        <w:rPr>
          <w:lang w:val="en-AU"/>
        </w:rPr>
        <w:t>Lianne Simon</w:t>
      </w:r>
      <w:r w:rsidR="001B6D24" w:rsidRPr="00C55862">
        <w:rPr>
          <w:lang w:val="en-AU"/>
        </w:rPr>
        <w:t xml:space="preserve"> of Intersex &amp; Faith, Inc</w:t>
      </w:r>
      <w:r w:rsidR="004F4630" w:rsidRPr="00C55862">
        <w:rPr>
          <w:lang w:val="en-AU"/>
        </w:rPr>
        <w:t>.</w:t>
      </w:r>
      <w:r w:rsidR="0056386E" w:rsidRPr="00C55862">
        <w:rPr>
          <w:lang w:val="en-AU"/>
        </w:rPr>
        <w:t>,</w:t>
      </w:r>
      <w:r w:rsidR="001B6D24" w:rsidRPr="00C55862">
        <w:rPr>
          <w:lang w:val="en-AU"/>
        </w:rPr>
        <w:t xml:space="preserve"> </w:t>
      </w:r>
      <w:r w:rsidRPr="00C55862">
        <w:rPr>
          <w:lang w:val="en-AU"/>
        </w:rPr>
        <w:t xml:space="preserve">has stated in response that she is </w:t>
      </w:r>
      <w:r w:rsidR="0077313E" w:rsidRPr="00C55862">
        <w:rPr>
          <w:lang w:val="en-AU"/>
        </w:rPr>
        <w:t>‘</w:t>
      </w:r>
      <w:r w:rsidR="00992300" w:rsidRPr="00C55862">
        <w:rPr>
          <w:lang w:val="en-AU"/>
        </w:rPr>
        <w:t>troubled that this affirmation appears to require us to give up our bodily integrity and embrace some doctor’s guess at what sex God meant us to be</w:t>
      </w:r>
      <w:r w:rsidR="0077313E" w:rsidRPr="00C55862">
        <w:rPr>
          <w:lang w:val="en-AU"/>
        </w:rPr>
        <w:t>’</w:t>
      </w:r>
      <w:r w:rsidR="00C22B15" w:rsidRPr="00C55862">
        <w:rPr>
          <w:lang w:val="en-AU"/>
        </w:rPr>
        <w:t xml:space="preserve"> </w:t>
      </w:r>
      <w:r w:rsidR="00C22B15" w:rsidRPr="00C55862">
        <w:rPr>
          <w:lang w:val="en-AU"/>
        </w:rPr>
        <w:fldChar w:fldCharType="begin"/>
      </w:r>
      <w:r w:rsidR="0050046C" w:rsidRPr="00C55862">
        <w:rPr>
          <w:lang w:val="en-AU"/>
        </w:rPr>
        <w:instrText xml:space="preserve"> ADDIN ZOTERO_ITEM CSL_CITATION {"citationID":"trJsKYrL","properties":{"formattedCitation":"(Simon 2017a)","plainCitation":"(Simon 2017a)","noteIndex":0},"citationItems":[{"id":3927,"uris":["http://zotero.org/users/2147311/items/Z63T2SQU"],"uri":["http://zotero.org/users/2147311/items/Z63T2SQU"],"itemData":{"id":3927,"type":"post-weblog","language":"en","title":"Intersex and the Nashville Statement","URL":"http://www.liannesimon.com/2017/09/03/intersex-and-the-nashville-statement/","author":[{"family":"Simon","given":"Lianne"}],"accessed":{"date-parts":[["2017",9,4]]},"issued":{"date-parts":[["2017",9,3]]}}}],"schema":"https://github.com/citation-style-language/schema/raw/master/csl-citation.json"} </w:instrText>
      </w:r>
      <w:r w:rsidR="00C22B15" w:rsidRPr="00C55862">
        <w:rPr>
          <w:lang w:val="en-AU"/>
        </w:rPr>
        <w:fldChar w:fldCharType="separate"/>
      </w:r>
      <w:r w:rsidR="00C22B15" w:rsidRPr="00C55862">
        <w:rPr>
          <w:lang w:val="en-AU"/>
        </w:rPr>
        <w:t>(Simon 2017a)</w:t>
      </w:r>
      <w:r w:rsidR="00C22B15" w:rsidRPr="00C55862">
        <w:rPr>
          <w:lang w:val="en-AU"/>
        </w:rPr>
        <w:fldChar w:fldCharType="end"/>
      </w:r>
      <w:r w:rsidR="00C22B15" w:rsidRPr="00C55862">
        <w:rPr>
          <w:lang w:val="en-AU"/>
        </w:rPr>
        <w:t>.</w:t>
      </w:r>
      <w:r w:rsidR="00111B4A" w:rsidRPr="00C55862">
        <w:rPr>
          <w:lang w:val="en-AU"/>
        </w:rPr>
        <w:t xml:space="preserve"> However, </w:t>
      </w:r>
      <w:r w:rsidR="001B6D24" w:rsidRPr="00C55862">
        <w:rPr>
          <w:lang w:val="en-AU"/>
        </w:rPr>
        <w:t xml:space="preserve">Intersex &amp; Faith contacted more than 100 </w:t>
      </w:r>
      <w:r w:rsidR="001B6D24" w:rsidRPr="00C55862">
        <w:rPr>
          <w:i/>
          <w:lang w:val="en-AU"/>
        </w:rPr>
        <w:t>Nashville Statement</w:t>
      </w:r>
      <w:r w:rsidR="001B6D24" w:rsidRPr="00C55862">
        <w:rPr>
          <w:lang w:val="en-AU"/>
        </w:rPr>
        <w:t xml:space="preserve"> respondents, and it found that:</w:t>
      </w:r>
    </w:p>
    <w:p w14:paraId="7686B2D1" w14:textId="77777777" w:rsidR="005829EF" w:rsidRPr="00C55862" w:rsidRDefault="005829EF" w:rsidP="00992300">
      <w:pPr>
        <w:rPr>
          <w:lang w:val="en-AU"/>
        </w:rPr>
      </w:pPr>
    </w:p>
    <w:p w14:paraId="03F25A10" w14:textId="78810847" w:rsidR="001B6D24" w:rsidRPr="00C55862" w:rsidRDefault="001B6D24" w:rsidP="006D1716">
      <w:pPr>
        <w:pStyle w:val="ListParagraph"/>
        <w:numPr>
          <w:ilvl w:val="0"/>
          <w:numId w:val="13"/>
        </w:numPr>
        <w:rPr>
          <w:lang w:val="en-AU"/>
        </w:rPr>
      </w:pPr>
      <w:r w:rsidRPr="00C55862">
        <w:rPr>
          <w:lang w:val="en-AU"/>
        </w:rPr>
        <w:t xml:space="preserve">None of the signatories </w:t>
      </w:r>
      <w:r w:rsidR="0077313E" w:rsidRPr="00C55862">
        <w:rPr>
          <w:lang w:val="en-AU"/>
        </w:rPr>
        <w:t>‘</w:t>
      </w:r>
      <w:r w:rsidRPr="00C55862">
        <w:rPr>
          <w:lang w:val="en-AU"/>
        </w:rPr>
        <w:t xml:space="preserve">appeared to be in </w:t>
      </w:r>
      <w:proofErr w:type="spellStart"/>
      <w:r w:rsidRPr="00C55862">
        <w:rPr>
          <w:lang w:val="en-AU"/>
        </w:rPr>
        <w:t>favor</w:t>
      </w:r>
      <w:proofErr w:type="spellEnd"/>
      <w:r w:rsidRPr="00C55862">
        <w:rPr>
          <w:lang w:val="en-AU"/>
        </w:rPr>
        <w:t xml:space="preserve"> of childhood genital surgeries</w:t>
      </w:r>
      <w:r w:rsidR="0077313E" w:rsidRPr="00C55862">
        <w:rPr>
          <w:lang w:val="en-AU"/>
        </w:rPr>
        <w:t>’</w:t>
      </w:r>
      <w:r w:rsidRPr="00C55862">
        <w:rPr>
          <w:lang w:val="en-AU"/>
        </w:rPr>
        <w:t xml:space="preserve">, with </w:t>
      </w:r>
      <w:r w:rsidR="004365F8" w:rsidRPr="00C55862">
        <w:rPr>
          <w:lang w:val="en-AU"/>
        </w:rPr>
        <w:t xml:space="preserve">Denny Burk, </w:t>
      </w:r>
      <w:r w:rsidRPr="00C55862">
        <w:rPr>
          <w:lang w:val="en-AU"/>
        </w:rPr>
        <w:t xml:space="preserve">an architect of the </w:t>
      </w:r>
      <w:r w:rsidRPr="00C55862">
        <w:rPr>
          <w:i/>
          <w:lang w:val="en-AU"/>
        </w:rPr>
        <w:t>Nashville Statement</w:t>
      </w:r>
      <w:r w:rsidR="004365F8" w:rsidRPr="00C55862">
        <w:rPr>
          <w:lang w:val="en-AU"/>
        </w:rPr>
        <w:t>,</w:t>
      </w:r>
      <w:r w:rsidRPr="00C55862">
        <w:rPr>
          <w:lang w:val="en-AU"/>
        </w:rPr>
        <w:t xml:space="preserve"> explicitly opposing them.</w:t>
      </w:r>
    </w:p>
    <w:p w14:paraId="389C9239" w14:textId="55A63416" w:rsidR="001B6D24" w:rsidRPr="00C55862" w:rsidRDefault="001B6D24" w:rsidP="006D1716">
      <w:pPr>
        <w:pStyle w:val="ListParagraph"/>
        <w:numPr>
          <w:ilvl w:val="0"/>
          <w:numId w:val="13"/>
        </w:numPr>
        <w:rPr>
          <w:lang w:val="en-AU"/>
        </w:rPr>
      </w:pPr>
      <w:r w:rsidRPr="00C55862">
        <w:rPr>
          <w:lang w:val="en-AU"/>
        </w:rPr>
        <w:t xml:space="preserve">Most respondents felt that they lacked experience </w:t>
      </w:r>
      <w:r w:rsidR="006D1716" w:rsidRPr="00C55862">
        <w:rPr>
          <w:lang w:val="en-AU"/>
        </w:rPr>
        <w:t xml:space="preserve">and could not properly </w:t>
      </w:r>
      <w:proofErr w:type="gramStart"/>
      <w:r w:rsidR="006D1716" w:rsidRPr="00C55862">
        <w:rPr>
          <w:lang w:val="en-AU"/>
        </w:rPr>
        <w:t>comment, or</w:t>
      </w:r>
      <w:proofErr w:type="gramEnd"/>
      <w:r w:rsidR="006D1716" w:rsidRPr="00C55862">
        <w:rPr>
          <w:lang w:val="en-AU"/>
        </w:rPr>
        <w:t xml:space="preserve"> felt that individual cases needed to be considered more deeply.</w:t>
      </w:r>
    </w:p>
    <w:p w14:paraId="5F36E7DF" w14:textId="2FCD2BB5" w:rsidR="00450E2C" w:rsidRPr="00C55862" w:rsidRDefault="006D1716" w:rsidP="00450E2C">
      <w:pPr>
        <w:pStyle w:val="ListParagraph"/>
        <w:numPr>
          <w:ilvl w:val="0"/>
          <w:numId w:val="13"/>
        </w:numPr>
        <w:rPr>
          <w:lang w:val="en-AU"/>
        </w:rPr>
      </w:pPr>
      <w:r w:rsidRPr="00C55862">
        <w:rPr>
          <w:lang w:val="en-AU"/>
        </w:rPr>
        <w:t xml:space="preserve">The largest plurality of respondents suggested that </w:t>
      </w:r>
      <w:r w:rsidR="0077313E" w:rsidRPr="00C55862">
        <w:rPr>
          <w:lang w:val="en-AU"/>
        </w:rPr>
        <w:t>‘</w:t>
      </w:r>
      <w:r w:rsidR="00661E1B" w:rsidRPr="00C55862">
        <w:rPr>
          <w:lang w:val="en-AU"/>
        </w:rPr>
        <w:t xml:space="preserve">biological </w:t>
      </w:r>
      <w:r w:rsidRPr="00C55862">
        <w:rPr>
          <w:lang w:val="en-AU"/>
        </w:rPr>
        <w:t>sex</w:t>
      </w:r>
      <w:r w:rsidR="0077313E" w:rsidRPr="00C55862">
        <w:rPr>
          <w:lang w:val="en-AU"/>
        </w:rPr>
        <w:t>’</w:t>
      </w:r>
      <w:r w:rsidRPr="00C55862">
        <w:rPr>
          <w:lang w:val="en-AU"/>
        </w:rPr>
        <w:t xml:space="preserve"> could be reduced to the presence or absence of a Y chromosome</w:t>
      </w:r>
      <w:r w:rsidR="004365F8" w:rsidRPr="00C55862">
        <w:rPr>
          <w:lang w:val="en-AU"/>
        </w:rPr>
        <w:t xml:space="preserve">, citing </w:t>
      </w:r>
      <w:r w:rsidR="007B42EF" w:rsidRPr="00C55862">
        <w:rPr>
          <w:lang w:val="en-AU"/>
        </w:rPr>
        <w:t>an opinion</w:t>
      </w:r>
      <w:r w:rsidR="004365F8" w:rsidRPr="00C55862">
        <w:rPr>
          <w:lang w:val="en-AU"/>
        </w:rPr>
        <w:t xml:space="preserve"> by Denny Burk</w:t>
      </w:r>
      <w:r w:rsidR="00C22B15" w:rsidRPr="00C55862">
        <w:rPr>
          <w:lang w:val="en-AU"/>
        </w:rPr>
        <w:t xml:space="preserve"> </w:t>
      </w:r>
      <w:r w:rsidR="00C22B15" w:rsidRPr="00C55862">
        <w:rPr>
          <w:lang w:val="en-AU"/>
        </w:rPr>
        <w:fldChar w:fldCharType="begin"/>
      </w:r>
      <w:r w:rsidR="0050046C" w:rsidRPr="00C55862">
        <w:rPr>
          <w:lang w:val="en-AU"/>
        </w:rPr>
        <w:instrText xml:space="preserve"> ADDIN ZOTERO_ITEM CSL_CITATION {"citationID":"w5qXEJES","properties":{"formattedCitation":"(Simon 2017b)","plainCitation":"(Simon 2017b)","noteIndex":0},"citationItems":[{"id":3708,"uris":["http://zotero.org/users/2147311/items/DR74QYDU"],"uri":["http://zotero.org/users/2147311/items/DR74QYDU"],"itemData":{"id":3708,"type":"post-weblog","language":"en","title":"Barren Women and the Nashville Statement","URL":"http://www.liannesimon.com/2017/10/05/barren-women-and-the-nashville-statement/","author":[{"family":"Simon","given":"Lianne"}],"accessed":{"date-parts":[["2018",2,9]]},"issued":{"date-parts":[["2017",10,5]]}}}],"schema":"https://github.com/citation-style-language/schema/raw/master/csl-citation.json"} </w:instrText>
      </w:r>
      <w:r w:rsidR="00C22B15" w:rsidRPr="00C55862">
        <w:rPr>
          <w:lang w:val="en-AU"/>
        </w:rPr>
        <w:fldChar w:fldCharType="separate"/>
      </w:r>
      <w:r w:rsidR="00C22B15" w:rsidRPr="00C55862">
        <w:rPr>
          <w:lang w:val="en-AU"/>
        </w:rPr>
        <w:t>(Simon 2017b)</w:t>
      </w:r>
      <w:r w:rsidR="00C22B15" w:rsidRPr="00C55862">
        <w:rPr>
          <w:lang w:val="en-AU"/>
        </w:rPr>
        <w:fldChar w:fldCharType="end"/>
      </w:r>
      <w:r w:rsidRPr="00C55862">
        <w:rPr>
          <w:lang w:val="en-AU"/>
        </w:rPr>
        <w:t>.</w:t>
      </w:r>
      <w:r w:rsidR="00815335" w:rsidRPr="00C55862">
        <w:rPr>
          <w:lang w:val="en-AU"/>
        </w:rPr>
        <w:t xml:space="preserve"> This is an approach that does not work in cases of AIS, and it has explicitly been rejected as a method of sex determination by sporting authorities.</w:t>
      </w:r>
    </w:p>
    <w:p w14:paraId="6D3EE3A7" w14:textId="77777777" w:rsidR="00450E2C" w:rsidRPr="00C55862" w:rsidRDefault="00450E2C" w:rsidP="00450E2C">
      <w:pPr>
        <w:rPr>
          <w:lang w:val="en-AU"/>
        </w:rPr>
      </w:pPr>
    </w:p>
    <w:p w14:paraId="43581C08" w14:textId="67FBD794" w:rsidR="00E37EB6" w:rsidRPr="00C55862" w:rsidRDefault="00E37EB6" w:rsidP="008964F2">
      <w:pPr>
        <w:pStyle w:val="Heading4"/>
        <w:rPr>
          <w:lang w:val="en-AU"/>
        </w:rPr>
      </w:pPr>
      <w:bookmarkStart w:id="66" w:name="_Toc31021548"/>
      <w:r w:rsidRPr="00C55862">
        <w:rPr>
          <w:lang w:val="en-AU"/>
        </w:rPr>
        <w:t>Sydney Anglican Diocesan Doctrine Commission</w:t>
      </w:r>
      <w:r w:rsidR="0043732E" w:rsidRPr="00C55862">
        <w:rPr>
          <w:lang w:val="en-AU"/>
        </w:rPr>
        <w:t xml:space="preserve"> (2017)</w:t>
      </w:r>
      <w:bookmarkEnd w:id="66"/>
    </w:p>
    <w:p w14:paraId="06885AF2" w14:textId="77777777" w:rsidR="00E37EB6" w:rsidRPr="00C55862" w:rsidRDefault="00E37EB6" w:rsidP="00992300">
      <w:pPr>
        <w:rPr>
          <w:lang w:val="en-AU"/>
        </w:rPr>
      </w:pPr>
    </w:p>
    <w:p w14:paraId="5C32B66A" w14:textId="0B4935C0" w:rsidR="0056386E" w:rsidRPr="00C55862" w:rsidRDefault="006D05FC" w:rsidP="0056386E">
      <w:pPr>
        <w:rPr>
          <w:lang w:val="en-AU"/>
        </w:rPr>
      </w:pPr>
      <w:r w:rsidRPr="00C55862">
        <w:rPr>
          <w:lang w:val="en-AU"/>
        </w:rPr>
        <w:t>A</w:t>
      </w:r>
      <w:r w:rsidR="0056386E" w:rsidRPr="00C55862">
        <w:rPr>
          <w:lang w:val="en-AU"/>
        </w:rPr>
        <w:t xml:space="preserve"> 2017 statement entitled </w:t>
      </w:r>
      <w:r w:rsidR="0056386E" w:rsidRPr="00C55862">
        <w:rPr>
          <w:i/>
          <w:lang w:val="en-AU"/>
        </w:rPr>
        <w:t xml:space="preserve">A Theology </w:t>
      </w:r>
      <w:proofErr w:type="gramStart"/>
      <w:r w:rsidR="0056386E" w:rsidRPr="00C55862">
        <w:rPr>
          <w:i/>
          <w:lang w:val="en-AU"/>
        </w:rPr>
        <w:t>Of</w:t>
      </w:r>
      <w:proofErr w:type="gramEnd"/>
      <w:r w:rsidR="0056386E" w:rsidRPr="00C55862">
        <w:rPr>
          <w:i/>
          <w:lang w:val="en-AU"/>
        </w:rPr>
        <w:t xml:space="preserve"> Gender And Gender Identity,</w:t>
      </w:r>
      <w:r w:rsidR="0056386E" w:rsidRPr="00C55862">
        <w:rPr>
          <w:lang w:val="en-AU"/>
        </w:rPr>
        <w:t xml:space="preserve"> the Anglican Sydney Diocesan Doctrine Commission makes the following statements:</w:t>
      </w:r>
    </w:p>
    <w:p w14:paraId="208CE66A" w14:textId="77777777" w:rsidR="0056386E" w:rsidRPr="00C55862" w:rsidRDefault="0056386E" w:rsidP="0056386E">
      <w:pPr>
        <w:rPr>
          <w:lang w:val="en-AU"/>
        </w:rPr>
      </w:pPr>
    </w:p>
    <w:p w14:paraId="5870252E" w14:textId="49EFDD43" w:rsidR="0056386E" w:rsidRPr="00C55862" w:rsidRDefault="0056386E" w:rsidP="0056386E">
      <w:pPr>
        <w:pStyle w:val="Quote"/>
        <w:rPr>
          <w:lang w:val="en-AU"/>
        </w:rPr>
      </w:pPr>
      <w:r w:rsidRPr="00C55862">
        <w:rPr>
          <w:lang w:val="en-AU"/>
        </w:rPr>
        <w:t>2.9 Intersex: This is a general term that covers a range of rare ‘disorders of sex development’ (or ‘disorders of sex differentiation’) where there is some biological ambiguity in a person’s genitalia or gonads or, more rarely still, in their chromosomes. Except in very rare instances, a person’s biological sex can be known from their DNA. Because intersex conditions are medically identifiable deviations from the sexual binary norm they are not regarded as constituting a third sex. Because they are biologically (rather than psychologically) based, some intersex people do not wish to be associated with the LGBTQ movement</w:t>
      </w:r>
      <w:r w:rsidR="00F319FA" w:rsidRPr="00C55862">
        <w:rPr>
          <w:lang w:val="en-AU"/>
        </w:rPr>
        <w:t xml:space="preserve"> </w:t>
      </w:r>
      <w:r w:rsidR="00F319FA" w:rsidRPr="00C55862">
        <w:rPr>
          <w:lang w:val="en-AU"/>
        </w:rPr>
        <w:fldChar w:fldCharType="begin"/>
      </w:r>
      <w:r w:rsidR="0050046C" w:rsidRPr="00C55862">
        <w:rPr>
          <w:lang w:val="en-AU"/>
        </w:rPr>
        <w:instrText xml:space="preserve"> ADDIN ZOTERO_ITEM CSL_CITATION {"citationID":"kG2P72Zv","properties":{"formattedCitation":"(Sydney Diocesan Doctrine Commission 2017)","plainCitation":"(Sydney Diocesan Doctrine Commission 2017)","noteIndex":0},"citationItems":[{"id":3907,"uris":["http://zotero.org/users/2147311/items/83Q7HKNN"],"uri":["http://zotero.org/users/2147311/items/83Q7HKNN"],"itemData":{"id":3907,"type":"report","language":"en","title":"A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Commission"}],"accessed":{"date-parts":[["2017",10,5]]},"issued":{"date-parts":[["2017",6]]}}}],"schema":"https://github.com/citation-style-language/schema/raw/master/csl-citation.json"} </w:instrText>
      </w:r>
      <w:r w:rsidR="00F319FA" w:rsidRPr="00C55862">
        <w:rPr>
          <w:lang w:val="en-AU"/>
        </w:rPr>
        <w:fldChar w:fldCharType="separate"/>
      </w:r>
      <w:r w:rsidR="00F319FA" w:rsidRPr="00C55862">
        <w:rPr>
          <w:lang w:val="en-AU"/>
        </w:rPr>
        <w:t>(Sydney Diocesan Doctrine Commission 2017)</w:t>
      </w:r>
      <w:r w:rsidR="00F319FA" w:rsidRPr="00C55862">
        <w:rPr>
          <w:lang w:val="en-AU"/>
        </w:rPr>
        <w:fldChar w:fldCharType="end"/>
      </w:r>
      <w:r w:rsidRPr="00C55862">
        <w:rPr>
          <w:lang w:val="en-AU"/>
        </w:rPr>
        <w:t>.</w:t>
      </w:r>
    </w:p>
    <w:p w14:paraId="614F4A26" w14:textId="77777777" w:rsidR="0056386E" w:rsidRPr="00C55862" w:rsidRDefault="0056386E" w:rsidP="0056386E">
      <w:pPr>
        <w:rPr>
          <w:lang w:val="en-AU"/>
        </w:rPr>
      </w:pPr>
    </w:p>
    <w:p w14:paraId="39DC77FC" w14:textId="511C973A" w:rsidR="0056386E" w:rsidRPr="00C55862" w:rsidRDefault="0056386E" w:rsidP="0056386E">
      <w:pPr>
        <w:rPr>
          <w:lang w:val="en-AU"/>
        </w:rPr>
      </w:pPr>
      <w:r w:rsidRPr="00C55862">
        <w:rPr>
          <w:lang w:val="en-AU"/>
        </w:rPr>
        <w:t xml:space="preserve">The Commission notes that </w:t>
      </w:r>
      <w:r w:rsidR="0077313E" w:rsidRPr="00C55862">
        <w:rPr>
          <w:lang w:val="en-AU"/>
        </w:rPr>
        <w:t>‘</w:t>
      </w:r>
      <w:r w:rsidRPr="00C55862">
        <w:rPr>
          <w:lang w:val="en-AU"/>
        </w:rPr>
        <w:t>For this reason, we will use the acronym LGBTQ, rather than LGBTIQ, throughout this report.</w:t>
      </w:r>
      <w:r w:rsidR="0077313E" w:rsidRPr="00C55862">
        <w:rPr>
          <w:lang w:val="en-AU"/>
        </w:rPr>
        <w:t>’</w:t>
      </w:r>
      <w:r w:rsidRPr="00C55862">
        <w:rPr>
          <w:lang w:val="en-AU"/>
        </w:rPr>
        <w:t xml:space="preserve"> They state:</w:t>
      </w:r>
    </w:p>
    <w:p w14:paraId="59F3D2C4" w14:textId="77777777" w:rsidR="0056386E" w:rsidRPr="00C55862" w:rsidRDefault="0056386E" w:rsidP="0056386E">
      <w:pPr>
        <w:rPr>
          <w:lang w:val="en-AU"/>
        </w:rPr>
      </w:pPr>
    </w:p>
    <w:p w14:paraId="79E98955" w14:textId="77777777" w:rsidR="0056386E" w:rsidRPr="00C55862" w:rsidRDefault="0056386E" w:rsidP="0056386E">
      <w:pPr>
        <w:pStyle w:val="Quote"/>
        <w:rPr>
          <w:lang w:val="en-AU"/>
        </w:rPr>
      </w:pPr>
      <w:r w:rsidRPr="00C55862">
        <w:rPr>
          <w:lang w:val="en-AU"/>
        </w:rPr>
        <w:t>The biblical account of creation thus indicates that God has created each human being as either male or female. We are given no encouragement to consider male and female as two extremes at either end of a broad continuum, or to consider those with an intersex condition as intended from the beginning as a third sex.</w:t>
      </w:r>
    </w:p>
    <w:p w14:paraId="0F4683CF" w14:textId="77777777" w:rsidR="0056386E" w:rsidRPr="00C55862" w:rsidRDefault="0056386E" w:rsidP="0056386E">
      <w:pPr>
        <w:rPr>
          <w:lang w:val="en-AU"/>
        </w:rPr>
      </w:pPr>
      <w:r w:rsidRPr="00C55862">
        <w:rPr>
          <w:lang w:val="en-AU"/>
        </w:rPr>
        <w:lastRenderedPageBreak/>
        <w:t xml:space="preserve"> </w:t>
      </w:r>
    </w:p>
    <w:p w14:paraId="1F3B4E7A" w14:textId="3C15CE56" w:rsidR="0056386E" w:rsidRPr="00C55862" w:rsidRDefault="0056386E" w:rsidP="0056386E">
      <w:pPr>
        <w:rPr>
          <w:rFonts w:ascii="Calibri" w:eastAsia="Calibri" w:hAnsi="Calibri" w:cs="Times New Roman"/>
          <w:iCs/>
          <w:color w:val="000000"/>
          <w:lang w:val="en-AU"/>
        </w:rPr>
      </w:pPr>
      <w:r w:rsidRPr="00C55862">
        <w:rPr>
          <w:rFonts w:ascii="Calibri" w:eastAsia="Calibri" w:hAnsi="Calibri" w:cs="Times New Roman"/>
          <w:iCs/>
          <w:color w:val="000000"/>
          <w:lang w:val="en-AU"/>
        </w:rPr>
        <w:t>The Commission</w:t>
      </w:r>
      <w:r w:rsidR="007972E6" w:rsidRPr="00C55862">
        <w:rPr>
          <w:rFonts w:ascii="Calibri" w:eastAsia="Calibri" w:hAnsi="Calibri" w:cs="Times New Roman"/>
          <w:iCs/>
          <w:color w:val="000000"/>
          <w:lang w:val="en-AU"/>
        </w:rPr>
        <w:t xml:space="preserve"> are</w:t>
      </w:r>
      <w:r w:rsidR="00514F47" w:rsidRPr="00C55862">
        <w:rPr>
          <w:rFonts w:ascii="Calibri" w:eastAsia="Calibri" w:hAnsi="Calibri" w:cs="Times New Roman"/>
          <w:iCs/>
          <w:color w:val="000000"/>
          <w:lang w:val="en-AU"/>
        </w:rPr>
        <w:t>, indeed,</w:t>
      </w:r>
      <w:r w:rsidR="007972E6" w:rsidRPr="00C55862">
        <w:rPr>
          <w:rFonts w:ascii="Calibri" w:eastAsia="Calibri" w:hAnsi="Calibri" w:cs="Times New Roman"/>
          <w:iCs/>
          <w:color w:val="000000"/>
          <w:lang w:val="en-AU"/>
        </w:rPr>
        <w:t xml:space="preserve"> most concerned with </w:t>
      </w:r>
      <w:r w:rsidR="00514F47" w:rsidRPr="00C55862">
        <w:rPr>
          <w:rFonts w:ascii="Calibri" w:eastAsia="Calibri" w:hAnsi="Calibri" w:cs="Times New Roman"/>
          <w:iCs/>
          <w:color w:val="000000"/>
          <w:lang w:val="en-AU"/>
        </w:rPr>
        <w:t>challenging the idea that intersex is a third sex. Referring to Matthew 19:12, the Commission</w:t>
      </w:r>
      <w:r w:rsidRPr="00C55862">
        <w:rPr>
          <w:rFonts w:ascii="Calibri" w:eastAsia="Calibri" w:hAnsi="Calibri" w:cs="Times New Roman"/>
          <w:iCs/>
          <w:color w:val="000000"/>
          <w:lang w:val="en-AU"/>
        </w:rPr>
        <w:t xml:space="preserve"> state</w:t>
      </w:r>
      <w:r w:rsidR="00514F47" w:rsidRPr="00C55862">
        <w:rPr>
          <w:rFonts w:ascii="Calibri" w:eastAsia="Calibri" w:hAnsi="Calibri" w:cs="Times New Roman"/>
          <w:iCs/>
          <w:color w:val="000000"/>
          <w:lang w:val="en-AU"/>
        </w:rPr>
        <w:t>s</w:t>
      </w:r>
      <w:r w:rsidRPr="00C55862">
        <w:rPr>
          <w:rFonts w:ascii="Calibri" w:eastAsia="Calibri" w:hAnsi="Calibri" w:cs="Times New Roman"/>
          <w:iCs/>
          <w:color w:val="000000"/>
          <w:lang w:val="en-AU"/>
        </w:rPr>
        <w:t>:</w:t>
      </w:r>
    </w:p>
    <w:p w14:paraId="413E7397" w14:textId="77777777" w:rsidR="0056386E" w:rsidRPr="00C55862" w:rsidRDefault="0056386E" w:rsidP="0056386E">
      <w:pPr>
        <w:rPr>
          <w:rFonts w:ascii="Calibri" w:eastAsia="Calibri" w:hAnsi="Calibri" w:cs="Times New Roman"/>
          <w:i/>
          <w:iCs/>
          <w:color w:val="000000"/>
          <w:lang w:val="en-AU"/>
        </w:rPr>
      </w:pPr>
    </w:p>
    <w:p w14:paraId="13E53675" w14:textId="77777777" w:rsidR="0056386E" w:rsidRPr="00C55862" w:rsidRDefault="0056386E" w:rsidP="0056386E">
      <w:pPr>
        <w:ind w:left="720"/>
        <w:rPr>
          <w:rFonts w:ascii="Calibri" w:eastAsia="Calibri" w:hAnsi="Calibri" w:cs="Times New Roman"/>
          <w:i/>
          <w:iCs/>
          <w:color w:val="000000"/>
          <w:lang w:val="en-AU"/>
        </w:rPr>
      </w:pPr>
      <w:r w:rsidRPr="00C55862">
        <w:rPr>
          <w:rFonts w:ascii="Calibri" w:eastAsia="Calibri" w:hAnsi="Calibri" w:cs="Times New Roman"/>
          <w:i/>
          <w:iCs/>
          <w:color w:val="000000"/>
          <w:lang w:val="en-AU"/>
        </w:rPr>
        <w:t xml:space="preserve">Jesus’ first two categories were, no doubt, informed by the Jewish distinction between “eunuchs of the sun”– i.e., those who have been eunuch from birth – and “eunuchs of man”– whether made so by accident or design. The first of these categories, most likely, would have included conditions that today would be regarded as disorders of sex development. </w:t>
      </w:r>
      <w:proofErr w:type="gramStart"/>
      <w:r w:rsidRPr="00C55862">
        <w:rPr>
          <w:rFonts w:ascii="Calibri" w:eastAsia="Calibri" w:hAnsi="Calibri" w:cs="Times New Roman"/>
          <w:i/>
          <w:iCs/>
          <w:color w:val="000000"/>
          <w:lang w:val="en-AU"/>
        </w:rPr>
        <w:t>However</w:t>
      </w:r>
      <w:proofErr w:type="gramEnd"/>
      <w:r w:rsidRPr="00C55862">
        <w:rPr>
          <w:rFonts w:ascii="Calibri" w:eastAsia="Calibri" w:hAnsi="Calibri" w:cs="Times New Roman"/>
          <w:i/>
          <w:iCs/>
          <w:color w:val="000000"/>
          <w:lang w:val="en-AU"/>
        </w:rPr>
        <w:t xml:space="preserve"> … Scripture nowhere presents eunuchs as a third sex.</w:t>
      </w:r>
    </w:p>
    <w:p w14:paraId="5B66EEBC" w14:textId="77777777" w:rsidR="0056386E" w:rsidRPr="00C55862" w:rsidRDefault="0056386E" w:rsidP="0056386E">
      <w:pPr>
        <w:rPr>
          <w:lang w:val="en-AU"/>
        </w:rPr>
      </w:pPr>
    </w:p>
    <w:p w14:paraId="16E18009" w14:textId="48FD6771" w:rsidR="0056386E" w:rsidRPr="00C55862" w:rsidRDefault="0056386E" w:rsidP="0056386E">
      <w:pPr>
        <w:rPr>
          <w:lang w:val="en-AU"/>
        </w:rPr>
      </w:pPr>
      <w:r w:rsidRPr="00C55862">
        <w:rPr>
          <w:lang w:val="en-AU"/>
        </w:rPr>
        <w:t xml:space="preserve">The Commission appears to accept changes to sex classifications in persons </w:t>
      </w:r>
      <w:r w:rsidR="009F790C" w:rsidRPr="00C55862">
        <w:rPr>
          <w:lang w:val="en-AU"/>
        </w:rPr>
        <w:t xml:space="preserve">who are </w:t>
      </w:r>
      <w:r w:rsidRPr="00C55862">
        <w:rPr>
          <w:lang w:val="en-AU"/>
        </w:rPr>
        <w:t>medicalised as having a disorder of sex development</w:t>
      </w:r>
      <w:r w:rsidR="00B5601F" w:rsidRPr="00C55862">
        <w:rPr>
          <w:lang w:val="en-AU"/>
        </w:rPr>
        <w:t xml:space="preserve">, stating </w:t>
      </w:r>
      <w:r w:rsidR="0077313E" w:rsidRPr="00C55862">
        <w:rPr>
          <w:lang w:val="en-AU"/>
        </w:rPr>
        <w:t>‘</w:t>
      </w:r>
      <w:r w:rsidR="00B5601F" w:rsidRPr="00C55862">
        <w:rPr>
          <w:lang w:val="en-AU"/>
        </w:rPr>
        <w:t>that certain intersex conditions may contribute to gender dysphoria in the person with the condition</w:t>
      </w:r>
      <w:r w:rsidR="0077313E" w:rsidRPr="00C55862">
        <w:rPr>
          <w:lang w:val="en-AU"/>
        </w:rPr>
        <w:t>’</w:t>
      </w:r>
      <w:r w:rsidR="00A77A09" w:rsidRPr="00C55862">
        <w:rPr>
          <w:lang w:val="en-AU"/>
        </w:rPr>
        <w:t xml:space="preserve"> </w:t>
      </w:r>
      <w:r w:rsidR="00A77A09" w:rsidRPr="00C55862">
        <w:rPr>
          <w:lang w:val="en-AU"/>
        </w:rPr>
        <w:fldChar w:fldCharType="begin"/>
      </w:r>
      <w:r w:rsidR="0050046C" w:rsidRPr="00C55862">
        <w:rPr>
          <w:lang w:val="en-AU"/>
        </w:rPr>
        <w:instrText xml:space="preserve"> ADDIN ZOTERO_ITEM CSL_CITATION {"citationID":"KHKG3wsa","properties":{"formattedCitation":"(Sydney Diocesan Doctrine Commission 2017, footnote 8)","plainCitation":"(Sydney Diocesan Doctrine Commission 2017, footnote 8)","noteIndex":0},"citationItems":[{"id":3907,"uris":["http://zotero.org/users/2147311/items/83Q7HKNN"],"uri":["http://zotero.org/users/2147311/items/83Q7HKNN"],"itemData":{"id":3907,"type":"report","language":"en","title":"A Theology Of Gender And Gender Identity","URL":"http://portal.sds.asn.au/sites/default/files/ATheologyOfGenderAndGenderIdentity(SydDoctrineCommission).Aug2017.pdf?doc_id=NTQ3NjY%3D","author":[{"literal":"Sydney Diocesan Doctrine Commission"}],"accessed":{"date-parts":[["2017",10,5]]},"issued":{"date-parts":[["2017",6]]}},"locator":"footnote 8","label":"page"}],"schema":"https://github.com/citation-style-language/schema/raw/master/csl-citation.json"} </w:instrText>
      </w:r>
      <w:r w:rsidR="00A77A09" w:rsidRPr="00C55862">
        <w:rPr>
          <w:lang w:val="en-AU"/>
        </w:rPr>
        <w:fldChar w:fldCharType="separate"/>
      </w:r>
      <w:r w:rsidR="00A77A09" w:rsidRPr="00C55862">
        <w:rPr>
          <w:lang w:val="en-AU"/>
        </w:rPr>
        <w:t>(Sydney Diocesan Doctrine Commission 2017, footnote 8)</w:t>
      </w:r>
      <w:r w:rsidR="00A77A09" w:rsidRPr="00C55862">
        <w:rPr>
          <w:lang w:val="en-AU"/>
        </w:rPr>
        <w:fldChar w:fldCharType="end"/>
      </w:r>
      <w:r w:rsidRPr="00C55862">
        <w:rPr>
          <w:lang w:val="en-AU"/>
        </w:rPr>
        <w:t>.</w:t>
      </w:r>
      <w:r w:rsidR="009F790C" w:rsidRPr="00C55862">
        <w:rPr>
          <w:lang w:val="en-AU"/>
        </w:rPr>
        <w:t xml:space="preserve"> </w:t>
      </w:r>
      <w:r w:rsidR="007B0FA4" w:rsidRPr="00C55862">
        <w:rPr>
          <w:lang w:val="en-AU"/>
        </w:rPr>
        <w:t xml:space="preserve">Different intersex variations are each associated with different rates of </w:t>
      </w:r>
      <w:r w:rsidR="0077313E" w:rsidRPr="00C55862">
        <w:rPr>
          <w:lang w:val="en-AU"/>
        </w:rPr>
        <w:t>‘</w:t>
      </w:r>
      <w:r w:rsidR="007B0FA4" w:rsidRPr="00C55862">
        <w:rPr>
          <w:lang w:val="en-AU"/>
        </w:rPr>
        <w:t>gender dysphoria</w:t>
      </w:r>
      <w:r w:rsidR="0077313E" w:rsidRPr="00C55862">
        <w:rPr>
          <w:lang w:val="en-AU"/>
        </w:rPr>
        <w:t>’</w:t>
      </w:r>
      <w:r w:rsidR="007B0FA4" w:rsidRPr="00C55862">
        <w:rPr>
          <w:lang w:val="en-AU"/>
        </w:rPr>
        <w:t>, however, the associated distress is exacerbated by medical interventions</w:t>
      </w:r>
      <w:r w:rsidR="00B5601F" w:rsidRPr="00C55862">
        <w:rPr>
          <w:lang w:val="en-AU"/>
        </w:rPr>
        <w:t>.</w:t>
      </w:r>
      <w:r w:rsidR="007B0FA4" w:rsidRPr="00C55862">
        <w:rPr>
          <w:lang w:val="en-AU"/>
        </w:rPr>
        <w:t xml:space="preserve"> For example, if </w:t>
      </w:r>
      <w:r w:rsidR="0077313E" w:rsidRPr="00C55862">
        <w:rPr>
          <w:lang w:val="en-AU"/>
        </w:rPr>
        <w:t>‘</w:t>
      </w:r>
      <w:r w:rsidR="007B0FA4" w:rsidRPr="00C55862">
        <w:rPr>
          <w:lang w:val="en-AU"/>
        </w:rPr>
        <w:t>Carla</w:t>
      </w:r>
      <w:r w:rsidR="0077313E" w:rsidRPr="00C55862">
        <w:rPr>
          <w:lang w:val="en-AU"/>
        </w:rPr>
        <w:t>’</w:t>
      </w:r>
      <w:r w:rsidR="007B0FA4" w:rsidRPr="00C55862">
        <w:rPr>
          <w:lang w:val="en-AU"/>
        </w:rPr>
        <w:t xml:space="preserve"> in </w:t>
      </w:r>
      <w:r w:rsidR="007B0FA4" w:rsidRPr="00C55862">
        <w:rPr>
          <w:i/>
          <w:lang w:val="en-AU"/>
        </w:rPr>
        <w:t>Re: Carla</w:t>
      </w:r>
      <w:r w:rsidR="007B0FA4" w:rsidRPr="00C55862">
        <w:rPr>
          <w:lang w:val="en-AU"/>
        </w:rPr>
        <w:t xml:space="preserve"> identifies as male from puberty, in line with a clinical review showing that 39 – 64% of people raised female with 17ß-HSD3 are men, then early </w:t>
      </w:r>
      <w:r w:rsidR="0077313E" w:rsidRPr="00C55862">
        <w:rPr>
          <w:lang w:val="en-AU"/>
        </w:rPr>
        <w:t>‘</w:t>
      </w:r>
      <w:r w:rsidR="007B0FA4" w:rsidRPr="00C55862">
        <w:rPr>
          <w:lang w:val="en-AU"/>
        </w:rPr>
        <w:t>feminising</w:t>
      </w:r>
      <w:r w:rsidR="0077313E" w:rsidRPr="00C55862">
        <w:rPr>
          <w:lang w:val="en-AU"/>
        </w:rPr>
        <w:t>’</w:t>
      </w:r>
      <w:r w:rsidR="007B0FA4" w:rsidRPr="00C55862">
        <w:rPr>
          <w:lang w:val="en-AU"/>
        </w:rPr>
        <w:t xml:space="preserve"> surgeries will significantly exacerbate distress.</w:t>
      </w:r>
    </w:p>
    <w:p w14:paraId="63F995A9" w14:textId="77777777" w:rsidR="0056386E" w:rsidRPr="00C55862" w:rsidRDefault="0056386E" w:rsidP="0056386E">
      <w:pPr>
        <w:rPr>
          <w:lang w:val="en-AU"/>
        </w:rPr>
      </w:pPr>
    </w:p>
    <w:p w14:paraId="52063AF9" w14:textId="15997A42" w:rsidR="005C729B" w:rsidRPr="00C55862" w:rsidRDefault="005C729B" w:rsidP="005C729B">
      <w:pPr>
        <w:rPr>
          <w:lang w:val="en-AU"/>
        </w:rPr>
      </w:pPr>
      <w:r w:rsidRPr="00C55862">
        <w:rPr>
          <w:lang w:val="en-AU"/>
        </w:rPr>
        <w:t xml:space="preserve">Despite a framing as tragic, </w:t>
      </w:r>
      <w:r w:rsidR="000B3BEB" w:rsidRPr="00C55862">
        <w:rPr>
          <w:lang w:val="en-AU"/>
        </w:rPr>
        <w:t>these religious</w:t>
      </w:r>
      <w:r w:rsidRPr="00C55862">
        <w:rPr>
          <w:lang w:val="en-AU"/>
        </w:rPr>
        <w:t xml:space="preserve"> arguments are not concerned with the way that intersex people are </w:t>
      </w:r>
      <w:proofErr w:type="gramStart"/>
      <w:r w:rsidRPr="00C55862">
        <w:rPr>
          <w:lang w:val="en-AU"/>
        </w:rPr>
        <w:t>treated, but</w:t>
      </w:r>
      <w:proofErr w:type="gramEnd"/>
      <w:r w:rsidRPr="00C55862">
        <w:rPr>
          <w:lang w:val="en-AU"/>
        </w:rPr>
        <w:t xml:space="preserve"> are instead more concerned with our meaning for </w:t>
      </w:r>
      <w:r w:rsidR="00D52008" w:rsidRPr="00C55862">
        <w:rPr>
          <w:lang w:val="en-AU"/>
        </w:rPr>
        <w:t xml:space="preserve">their </w:t>
      </w:r>
      <w:r w:rsidRPr="00C55862">
        <w:rPr>
          <w:lang w:val="en-AU"/>
        </w:rPr>
        <w:t>attitudes towards LGBT people.</w:t>
      </w:r>
      <w:r w:rsidR="000B3BEB" w:rsidRPr="00C55862">
        <w:rPr>
          <w:lang w:val="en-AU"/>
        </w:rPr>
        <w:t xml:space="preserve"> Further, the approach of t</w:t>
      </w:r>
      <w:r w:rsidR="0048352D" w:rsidRPr="00C55862">
        <w:rPr>
          <w:lang w:val="en-AU"/>
        </w:rPr>
        <w:t>he Sydney Diocese unfortunately</w:t>
      </w:r>
      <w:r w:rsidR="000B3BEB" w:rsidRPr="00C55862">
        <w:rPr>
          <w:lang w:val="en-AU"/>
        </w:rPr>
        <w:t xml:space="preserve"> adds to pressures whereby transgender people </w:t>
      </w:r>
      <w:r w:rsidR="006508C4" w:rsidRPr="00C55862">
        <w:rPr>
          <w:lang w:val="en-AU"/>
        </w:rPr>
        <w:t>may</w:t>
      </w:r>
      <w:r w:rsidR="000B3BEB" w:rsidRPr="00C55862">
        <w:rPr>
          <w:lang w:val="en-AU"/>
        </w:rPr>
        <w:t xml:space="preserve"> seek recognition of being transgender as a form of intersex in order to gain acceptance and access to genital surgeries</w:t>
      </w:r>
      <w:r w:rsidR="00843191" w:rsidRPr="00C55862">
        <w:rPr>
          <w:lang w:val="en-AU"/>
        </w:rPr>
        <w:t xml:space="preserve"> </w:t>
      </w:r>
      <w:r w:rsidR="00843191" w:rsidRPr="00C55862">
        <w:rPr>
          <w:lang w:val="en-AU"/>
        </w:rPr>
        <w:fldChar w:fldCharType="begin"/>
      </w:r>
      <w:r w:rsidR="0050046C" w:rsidRPr="00C55862">
        <w:rPr>
          <w:lang w:val="en-AU"/>
        </w:rPr>
        <w:instrText xml:space="preserve"> ADDIN ZOTERO_ITEM CSL_CITATION {"citationID":"Vs3Xi2Ay","properties":{"formattedCitation":"(an example of this, expressed as a claim for access to therapeutic genital surgeries that avoids association with mental disorders, is provided by National Foundation for Australian Women and The University of Melbourne 2016)","plainCitation":"(an example of this, expressed as a claim for access to therapeutic genital surgeries that avoids association with mental disorders, is provided by National Foundation for Australian Women and The University of Melbourne 2016)","noteIndex":0},"citationItems":[{"id":3513,"uris":["http://zotero.org/users/2147311/items/XM7XTRE6"],"uri":["http://zotero.org/users/2147311/items/XM7XTRE6"],"itemData":{"id":3513,"type":"webpage","abstract":"Wallbank, Rachael - Woman - The Australian Women's Register - Australian Women's Archives Project is a biographical, bibliographical and archival database of Australian Women with links to related articles and images.","genre":"Document","language":"en","title":"Wallbank, Rachael - Woman - The Australian Women's Register","URL":"http://www.womenaustralia.info/biogs/AWE5634b.htm","author":[{"literal":"National Foundation for Australian Women"},{"literal":"The University of Melbourne"}],"accessed":{"date-parts":[["2017",9,11]]},"issued":{"date-parts":[["2016",11,18]]}},"prefix":"an example of this, expressed as a claim for access to therapeutic genital surgeries that avoids association with mental disorders, is provided by"}],"schema":"https://github.com/citation-style-language/schema/raw/master/csl-citation.json"} </w:instrText>
      </w:r>
      <w:r w:rsidR="00843191" w:rsidRPr="00C55862">
        <w:rPr>
          <w:lang w:val="en-AU"/>
        </w:rPr>
        <w:fldChar w:fldCharType="separate"/>
      </w:r>
      <w:r w:rsidR="00843191" w:rsidRPr="00C55862">
        <w:rPr>
          <w:lang w:val="en-AU"/>
        </w:rPr>
        <w:t>(an example of this, expressed as a claim for access to therapeutic genital surgeries that avoids association with mental disorders, is provided by National Foundation for Australian Women and The University of Melbourne 2016)</w:t>
      </w:r>
      <w:r w:rsidR="00843191" w:rsidRPr="00C55862">
        <w:rPr>
          <w:lang w:val="en-AU"/>
        </w:rPr>
        <w:fldChar w:fldCharType="end"/>
      </w:r>
      <w:r w:rsidR="000B3BEB" w:rsidRPr="00C55862">
        <w:rPr>
          <w:lang w:val="en-AU"/>
        </w:rPr>
        <w:t>.</w:t>
      </w:r>
    </w:p>
    <w:p w14:paraId="12259BE4" w14:textId="77777777" w:rsidR="00751062" w:rsidRPr="00C55862" w:rsidRDefault="00751062" w:rsidP="005C729B">
      <w:pPr>
        <w:rPr>
          <w:lang w:val="en-AU"/>
        </w:rPr>
      </w:pPr>
    </w:p>
    <w:p w14:paraId="06CFBF18" w14:textId="7DC3093C" w:rsidR="00751062" w:rsidRPr="00C55862" w:rsidRDefault="005650FD" w:rsidP="008964F2">
      <w:pPr>
        <w:pStyle w:val="Heading4"/>
        <w:rPr>
          <w:lang w:val="en-AU"/>
        </w:rPr>
      </w:pPr>
      <w:bookmarkStart w:id="67" w:name="_Toc31021549"/>
      <w:r w:rsidRPr="00C55862">
        <w:rPr>
          <w:lang w:val="en-AU"/>
        </w:rPr>
        <w:t>Parliamentary</w:t>
      </w:r>
      <w:r w:rsidR="00751062" w:rsidRPr="00C55862">
        <w:rPr>
          <w:lang w:val="en-AU"/>
        </w:rPr>
        <w:t xml:space="preserve"> debate on marriage</w:t>
      </w:r>
      <w:r w:rsidR="00222A09" w:rsidRPr="00C55862">
        <w:rPr>
          <w:lang w:val="en-AU"/>
        </w:rPr>
        <w:t xml:space="preserve"> (2017)</w:t>
      </w:r>
      <w:bookmarkEnd w:id="67"/>
    </w:p>
    <w:p w14:paraId="6AE2BB8E" w14:textId="77777777" w:rsidR="00751062" w:rsidRPr="00C55862" w:rsidRDefault="00751062" w:rsidP="00751062">
      <w:pPr>
        <w:rPr>
          <w:lang w:val="en-AU"/>
        </w:rPr>
      </w:pPr>
    </w:p>
    <w:p w14:paraId="13927F25" w14:textId="20296D5B" w:rsidR="00751062" w:rsidRPr="00C55862" w:rsidRDefault="00751062" w:rsidP="00751062">
      <w:pPr>
        <w:rPr>
          <w:lang w:val="en-AU"/>
        </w:rPr>
      </w:pPr>
      <w:r w:rsidRPr="00C55862">
        <w:rPr>
          <w:lang w:val="en-AU"/>
        </w:rPr>
        <w:t>A 2015 Australian sociological study found that 12% of respondents who answered a question on marriage and relationships were legally recognised as married in Australia. 1% of respondents were widowed, and 14% were separated or divorced. A further 8% of people had married overseas (6%) or in Australia (2%) but their marriage was not recognised here. These data demonstrate the diversity of the intersex population</w:t>
      </w:r>
      <w:r w:rsidR="00646838" w:rsidRPr="00C55862">
        <w:rPr>
          <w:lang w:val="en-AU"/>
        </w:rPr>
        <w:t xml:space="preserve"> </w:t>
      </w:r>
      <w:r w:rsidR="00646838" w:rsidRPr="00C55862">
        <w:rPr>
          <w:lang w:val="en-AU"/>
        </w:rPr>
        <w:fldChar w:fldCharType="begin"/>
      </w:r>
      <w:r w:rsidR="0050046C" w:rsidRPr="00C55862">
        <w:rPr>
          <w:lang w:val="en-AU"/>
        </w:rPr>
        <w:instrText xml:space="preserve"> ADDIN ZOTERO_ITEM CSL_CITATION {"citationID":"t7M8P3Rd","properties":{"formattedCitation":"(Intersex Human Rights Australia 2016)","plainCitation":"(Intersex Human Rights Australia 2016)","noteIndex":0},"citationItems":[{"id":7007,"uris":["http://zotero.org/users/2147311/items/ZVIC53GB"],"uri":["http://zotero.org/users/2147311/items/ZVIC53GB"],"itemData":{"id":7007,"type":"webpage","container-title":"Intersex Human Rights Australia","language":"en","title":"Demographics","URL":"https://ihra.org.au/demographics/","author":[{"literal":"Intersex Human Rights Australia"}],"accessed":{"date-parts":[["2019",1,27]]},"issued":{"date-parts":[["2016",7,28]]}}}],"schema":"https://github.com/citation-style-language/schema/raw/master/csl-citation.json"} </w:instrText>
      </w:r>
      <w:r w:rsidR="00646838" w:rsidRPr="00C55862">
        <w:rPr>
          <w:lang w:val="en-AU"/>
        </w:rPr>
        <w:fldChar w:fldCharType="separate"/>
      </w:r>
      <w:r w:rsidR="00646838" w:rsidRPr="00C55862">
        <w:rPr>
          <w:lang w:val="en-AU"/>
        </w:rPr>
        <w:t>(Intersex Human Rights Australia 2016)</w:t>
      </w:r>
      <w:r w:rsidR="00646838" w:rsidRPr="00C55862">
        <w:rPr>
          <w:lang w:val="en-AU"/>
        </w:rPr>
        <w:fldChar w:fldCharType="end"/>
      </w:r>
      <w:r w:rsidRPr="00C55862">
        <w:rPr>
          <w:lang w:val="en-AU"/>
        </w:rPr>
        <w:t xml:space="preserve">. </w:t>
      </w:r>
    </w:p>
    <w:p w14:paraId="1C026FE4" w14:textId="77777777" w:rsidR="00751062" w:rsidRPr="00C55862" w:rsidRDefault="00751062" w:rsidP="00751062">
      <w:pPr>
        <w:rPr>
          <w:lang w:val="en-AU"/>
        </w:rPr>
      </w:pPr>
    </w:p>
    <w:p w14:paraId="17422D80" w14:textId="456063ED" w:rsidR="00751062" w:rsidRPr="00C55862" w:rsidRDefault="00751062" w:rsidP="00751062">
      <w:pPr>
        <w:rPr>
          <w:lang w:val="en-AU"/>
        </w:rPr>
      </w:pPr>
      <w:r w:rsidRPr="00C55862">
        <w:rPr>
          <w:lang w:val="en-AU"/>
        </w:rPr>
        <w:t>However, despite attempts to present this diversity</w:t>
      </w:r>
      <w:r w:rsidR="00646838" w:rsidRPr="00C55862">
        <w:rPr>
          <w:lang w:val="en-AU"/>
        </w:rPr>
        <w:t xml:space="preserve"> </w:t>
      </w:r>
      <w:r w:rsidR="00646838" w:rsidRPr="00C55862">
        <w:rPr>
          <w:lang w:val="en-AU"/>
        </w:rPr>
        <w:fldChar w:fldCharType="begin"/>
      </w:r>
      <w:r w:rsidR="0050046C" w:rsidRPr="00C55862">
        <w:rPr>
          <w:lang w:val="en-AU"/>
        </w:rPr>
        <w:instrText xml:space="preserve"> ADDIN ZOTERO_ITEM CSL_CITATION {"citationID":"lBGmEZho","properties":{"formattedCitation":"(Carpenter and Organisation Intersex International Australia 2017a)","plainCitation":"(Carpenter and Organisation Intersex International Australia 2017a)","noteIndex":0},"citationItems":[{"id":3415,"uris":["http://zotero.org/users/2147311/items/PGP3CBNN"],"uri":["http://zotero.org/users/2147311/items/PGP3CBNN"],"itemData":{"id":3415,"type":"report","language":"en","title":"Submission on the Exposure Draft of the Marriage Amendment (Same-Sex Marriage) Bill","URL":"https://oii.org.au/31139/submission-marriage-amendment-2017/","author":[{"family":"Carpenter","given":"Morgan"},{"family":"Organisation Intersex International Australia","given":""}],"accessed":{"date-parts":[["2017",1,9]]},"issued":{"date-parts":[["2017",1,9]]}}}],"schema":"https://github.com/citation-style-language/schema/raw/master/csl-citation.json"} </w:instrText>
      </w:r>
      <w:r w:rsidR="00646838" w:rsidRPr="00C55862">
        <w:rPr>
          <w:lang w:val="en-AU"/>
        </w:rPr>
        <w:fldChar w:fldCharType="separate"/>
      </w:r>
      <w:r w:rsidR="007A0A4A" w:rsidRPr="00C55862">
        <w:rPr>
          <w:lang w:val="en-AU"/>
        </w:rPr>
        <w:t>(Carpenter and Organisation Intersex International Australia 2017a)</w:t>
      </w:r>
      <w:r w:rsidR="00646838" w:rsidRPr="00C55862">
        <w:rPr>
          <w:lang w:val="en-AU"/>
        </w:rPr>
        <w:fldChar w:fldCharType="end"/>
      </w:r>
      <w:r w:rsidRPr="00C55862">
        <w:rPr>
          <w:lang w:val="en-AU"/>
        </w:rPr>
        <w:t>, reference to the experiences of intersex people were largely absent from parliamentary and civil debates on marriage.</w:t>
      </w:r>
      <w:r w:rsidR="009B0986" w:rsidRPr="00C55862">
        <w:rPr>
          <w:lang w:val="en-AU"/>
        </w:rPr>
        <w:t xml:space="preserve"> The Senate Select Committee inquiry into the Exposure Draft of the Hansard Marriage Amendment (Same-Sex Marriage) Bill did not discuss or comment on the inclusion of intersex people within these exemptions. Nor was there any specific mention or discussion of intersex people in the debate on the </w:t>
      </w:r>
      <w:r w:rsidR="009B0986" w:rsidRPr="00C55862">
        <w:rPr>
          <w:i/>
          <w:lang w:val="en-AU"/>
        </w:rPr>
        <w:t>Marriage Amendment (Definition and Religious Freedom) Act 2017</w:t>
      </w:r>
      <w:r w:rsidR="009B0986" w:rsidRPr="00C55862">
        <w:rPr>
          <w:lang w:val="en-AU"/>
        </w:rPr>
        <w:t xml:space="preserve"> (</w:t>
      </w:r>
      <w:proofErr w:type="spellStart"/>
      <w:r w:rsidR="009B0986" w:rsidRPr="00C55862">
        <w:rPr>
          <w:lang w:val="en-AU"/>
        </w:rPr>
        <w:t>Cth</w:t>
      </w:r>
      <w:proofErr w:type="spellEnd"/>
      <w:r w:rsidR="009B0986" w:rsidRPr="00C55862">
        <w:rPr>
          <w:lang w:val="en-AU"/>
        </w:rPr>
        <w:t xml:space="preserve">), except to the </w:t>
      </w:r>
      <w:r w:rsidR="009B0986" w:rsidRPr="00C55862">
        <w:rPr>
          <w:lang w:val="en-AU"/>
        </w:rPr>
        <w:lastRenderedPageBreak/>
        <w:t>extent that we are supposed to challenge the idea that a marriage is the union of a man and a woman.</w:t>
      </w:r>
    </w:p>
    <w:p w14:paraId="60D8452A" w14:textId="77777777" w:rsidR="00751062" w:rsidRPr="00C55862" w:rsidRDefault="00751062" w:rsidP="00751062">
      <w:pPr>
        <w:rPr>
          <w:lang w:val="en-AU"/>
        </w:rPr>
      </w:pPr>
    </w:p>
    <w:p w14:paraId="132C8A07" w14:textId="29D48D80" w:rsidR="009B0986" w:rsidRPr="00C55862" w:rsidRDefault="00751062" w:rsidP="009B0986">
      <w:pPr>
        <w:rPr>
          <w:lang w:val="en-AU"/>
        </w:rPr>
      </w:pPr>
      <w:r w:rsidRPr="00C55862">
        <w:rPr>
          <w:lang w:val="en-AU"/>
        </w:rPr>
        <w:t xml:space="preserve">The </w:t>
      </w:r>
      <w:r w:rsidRPr="00C55862">
        <w:rPr>
          <w:i/>
          <w:lang w:val="en-AU"/>
        </w:rPr>
        <w:t>Marriage Amendment (Definition and Religious Freedoms) Act 2017</w:t>
      </w:r>
      <w:r w:rsidRPr="00C55862">
        <w:rPr>
          <w:lang w:val="en-AU"/>
        </w:rPr>
        <w:t xml:space="preserve"> replicated exemptions in the </w:t>
      </w:r>
      <w:r w:rsidRPr="00C55862">
        <w:rPr>
          <w:i/>
          <w:lang w:val="en-AU"/>
        </w:rPr>
        <w:t>Sex Discrimination Act 1984</w:t>
      </w:r>
      <w:r w:rsidRPr="00C55862">
        <w:rPr>
          <w:lang w:val="en-AU"/>
        </w:rPr>
        <w:t xml:space="preserve"> discrimination on grounds of </w:t>
      </w:r>
      <w:r w:rsidR="001E25FF" w:rsidRPr="00C55862">
        <w:rPr>
          <w:lang w:val="en-AU"/>
        </w:rPr>
        <w:t>‘</w:t>
      </w:r>
      <w:r w:rsidRPr="00C55862">
        <w:rPr>
          <w:lang w:val="en-AU"/>
        </w:rPr>
        <w:t>intersex status</w:t>
      </w:r>
      <w:r w:rsidR="001E25FF" w:rsidRPr="00C55862">
        <w:rPr>
          <w:lang w:val="en-AU"/>
        </w:rPr>
        <w:t>’</w:t>
      </w:r>
      <w:r w:rsidR="00D80C04" w:rsidRPr="00C55862">
        <w:rPr>
          <w:lang w:val="en-AU"/>
        </w:rPr>
        <w:t xml:space="preserve"> </w:t>
      </w:r>
      <w:r w:rsidR="00D80C04" w:rsidRPr="00C55862">
        <w:rPr>
          <w:lang w:val="en-AU"/>
        </w:rPr>
        <w:fldChar w:fldCharType="begin"/>
      </w:r>
      <w:r w:rsidR="0050046C" w:rsidRPr="00C55862">
        <w:rPr>
          <w:lang w:val="en-AU"/>
        </w:rPr>
        <w:instrText xml:space="preserve"> ADDIN ZOTERO_ITEM CSL_CITATION {"citationID":"0gbz3Xse","properties":{"formattedCitation":"(Smith 2017b)","plainCitation":"(Smith 2017b)","noteIndex":0},"citationItems":[{"id":3679,"uris":["http://zotero.org/users/2147311/items/4MA95IMN"],"uri":["http://zotero.org/users/2147311/items/4MA95IMN"],"itemData":{"id":3679,"type":"bill","language":"en","title":"Marriage Amendment (Definition and Religious Freedoms) Bill 2017","author":[{"family":"Smith","given":"Dean"}],"issued":{"date-parts":[["2017",8]]}}}],"schema":"https://github.com/citation-style-language/schema/raw/master/csl-citation.json"} </w:instrText>
      </w:r>
      <w:r w:rsidR="00D80C04" w:rsidRPr="00C55862">
        <w:rPr>
          <w:lang w:val="en-AU"/>
        </w:rPr>
        <w:fldChar w:fldCharType="separate"/>
      </w:r>
      <w:r w:rsidR="0059515F" w:rsidRPr="00C55862">
        <w:rPr>
          <w:lang w:val="en-AU"/>
        </w:rPr>
        <w:t>(Smith 2017b)</w:t>
      </w:r>
      <w:r w:rsidR="00D80C04" w:rsidRPr="00C55862">
        <w:rPr>
          <w:lang w:val="en-AU"/>
        </w:rPr>
        <w:fldChar w:fldCharType="end"/>
      </w:r>
      <w:r w:rsidR="009F23FB" w:rsidRPr="00C55862">
        <w:rPr>
          <w:lang w:val="en-AU"/>
        </w:rPr>
        <w:t xml:space="preserve">, a status which is legally distinct from sex and gender, as intended </w:t>
      </w:r>
      <w:r w:rsidR="009F23FB" w:rsidRPr="00C55862">
        <w:rPr>
          <w:lang w:val="en-AU"/>
        </w:rPr>
        <w:fldChar w:fldCharType="begin"/>
      </w:r>
      <w:r w:rsidR="0050046C" w:rsidRPr="00C55862">
        <w:rPr>
          <w:lang w:val="en-AU"/>
        </w:rPr>
        <w:instrText xml:space="preserve"> ADDIN ZOTERO_ITEM CSL_CITATION {"citationID":"jIMb9NmK","properties":{"formattedCitation":"(House of Representatives and Australia 2013; Carpenter and Organisation Intersex International Australia 2012)","plainCitation":"(House of Representatives and Australia 2013; Carpenter and Organisation Intersex International Australia 2012)","noteIndex":0},"citationItems":[{"id":3615,"uris":["http://zotero.org/users/2147311/items/GB5TTEMT"],"uri":["http://zotero.org/users/2147311/items/GB5TTEMT"],"itemData":{"id":3615,"type":"bill","language":"en","title":"Explanatory memorandum, Sex Discrimination Amendment (Sexual Orientation, Gender Identity and Intersex Status) Bill 2013","URL":"http://www.aph.gov.au/Parliamentary_Business/Bills_Legislation/Bills_Search_Results/Result?bId=r5026","author":[{"literal":"House of Representatives"},{"literal":"Australia"}],"accessed":{"date-parts":[["2014",11,8]]},"issued":{"date-parts":[["2013"]]}},"label":"page"},{"id":1326,"uris":["http://zotero.org/users/2147311/items/C67IMWJ9"],"uri":["http://zotero.org/users/2147311/items/C67IMWJ9"],"itemData":{"id":1326,"type":"report","event-place":"Sydney","language":"en","publisher":"Organisation Intersex International Australia","publisher-place":"Sydney","title":"Submission on the proposed federal Human Rights and Anti-Discrimination Bill","URL":"http://oii.org.au/21433/submission-human-rights-anti-discrimination/","author":[{"family":"Carpenter","given":"Morgan"},{"literal":"Organisation Intersex International Australia"}],"accessed":{"date-parts":[["2013",8,31]]},"issued":{"date-parts":[["2012",12,8]]}},"label":"page"}],"schema":"https://github.com/citation-style-language/schema/raw/master/csl-citation.json"} </w:instrText>
      </w:r>
      <w:r w:rsidR="009F23FB" w:rsidRPr="00C55862">
        <w:rPr>
          <w:lang w:val="en-AU"/>
        </w:rPr>
        <w:fldChar w:fldCharType="separate"/>
      </w:r>
      <w:r w:rsidR="009F23FB" w:rsidRPr="00C55862">
        <w:rPr>
          <w:lang w:val="en-AU"/>
        </w:rPr>
        <w:t>(House of Representatives and Australia 2013; Carpenter and Organisation Intersex International Australia 2012)</w:t>
      </w:r>
      <w:r w:rsidR="009F23FB" w:rsidRPr="00C55862">
        <w:rPr>
          <w:lang w:val="en-AU"/>
        </w:rPr>
        <w:fldChar w:fldCharType="end"/>
      </w:r>
      <w:r w:rsidRPr="00C55862">
        <w:rPr>
          <w:lang w:val="en-AU"/>
        </w:rPr>
        <w:t xml:space="preserve">. </w:t>
      </w:r>
      <w:r w:rsidR="009F23FB" w:rsidRPr="00C55862">
        <w:rPr>
          <w:lang w:val="en-AU"/>
        </w:rPr>
        <w:t>However, i</w:t>
      </w:r>
      <w:r w:rsidR="009B0986" w:rsidRPr="00C55862">
        <w:rPr>
          <w:lang w:val="en-AU"/>
        </w:rPr>
        <w:t>n his explanatory memorandum, Senator Dean Smith gave the following single example of an intersex person, accompanying an example of a gender diverse person with non-specific gender:</w:t>
      </w:r>
    </w:p>
    <w:p w14:paraId="2EB7E59E" w14:textId="77777777" w:rsidR="009B0986" w:rsidRPr="00C55862" w:rsidRDefault="009B0986" w:rsidP="009B0986">
      <w:pPr>
        <w:rPr>
          <w:lang w:val="en-AU"/>
        </w:rPr>
      </w:pPr>
    </w:p>
    <w:p w14:paraId="1F266B25" w14:textId="591EE015" w:rsidR="009B0986" w:rsidRPr="00C55862" w:rsidRDefault="009B0986" w:rsidP="009B0986">
      <w:pPr>
        <w:pStyle w:val="Quote"/>
        <w:rPr>
          <w:lang w:val="en-AU"/>
        </w:rPr>
      </w:pPr>
      <w:r w:rsidRPr="00C55862">
        <w:rPr>
          <w:lang w:val="en-AU"/>
        </w:rPr>
        <w:t xml:space="preserve">For example, this would include an intersex person who is legally recognised as both male and female and a gender diverse person who is legally recognised as having a non-specific gender </w:t>
      </w:r>
      <w:r w:rsidRPr="00C55862">
        <w:rPr>
          <w:lang w:val="en-AU"/>
        </w:rPr>
        <w:fldChar w:fldCharType="begin"/>
      </w:r>
      <w:r w:rsidR="0050046C" w:rsidRPr="00C55862">
        <w:rPr>
          <w:lang w:val="en-AU"/>
        </w:rPr>
        <w:instrText xml:space="preserve"> ADDIN ZOTERO_ITEM CSL_CITATION {"citationID":"e0wFUOAR","properties":{"formattedCitation":"(Smith 2017a)","plainCitation":"(Smith 2017a)","noteIndex":0},"citationItems":[{"id":3604,"uris":["http://zotero.org/users/2147311/items/RVG3R5HI"],"uri":["http://zotero.org/users/2147311/items/RVG3R5HI"],"itemData":{"id":3604,"type":"bill","language":"en","note":"https://www.aph.gov.au/Parliamentary_Business/Bills_Legislation/Bills_Search_Results/Result?bId=s1099","title":"Revised Explanatory Memorandum: Marriage Amendment (Definition and Religious Freedoms) Bill 2017","author":[{"family":"Smith","given":"Dean"}],"issued":{"date-parts":[["2017"]]}}}],"schema":"https://github.com/citation-style-language/schema/raw/master/csl-citation.json"} </w:instrText>
      </w:r>
      <w:r w:rsidRPr="00C55862">
        <w:rPr>
          <w:lang w:val="en-AU"/>
        </w:rPr>
        <w:fldChar w:fldCharType="separate"/>
      </w:r>
      <w:r w:rsidRPr="00C55862">
        <w:rPr>
          <w:lang w:val="en-AU"/>
        </w:rPr>
        <w:t>(Smith 2017a)</w:t>
      </w:r>
      <w:r w:rsidRPr="00C55862">
        <w:rPr>
          <w:lang w:val="en-AU"/>
        </w:rPr>
        <w:fldChar w:fldCharType="end"/>
      </w:r>
    </w:p>
    <w:p w14:paraId="5035AF20" w14:textId="77777777" w:rsidR="009B0986" w:rsidRPr="00C55862" w:rsidRDefault="009B0986" w:rsidP="009B0986">
      <w:pPr>
        <w:rPr>
          <w:lang w:val="en-AU"/>
        </w:rPr>
      </w:pPr>
    </w:p>
    <w:p w14:paraId="63E248E7" w14:textId="71FF92F2" w:rsidR="00751062" w:rsidRPr="00C55862" w:rsidRDefault="009B0986" w:rsidP="009B0986">
      <w:pPr>
        <w:rPr>
          <w:lang w:val="en-AU"/>
        </w:rPr>
      </w:pPr>
      <w:r w:rsidRPr="00C55862">
        <w:rPr>
          <w:lang w:val="en-AU"/>
        </w:rPr>
        <w:t xml:space="preserve">No jurisdiction in Australia legally recognises any intersex person as both female and male. This is therefore a highly unusual choice of example and one that does not reflect the reality for either the intersex population or the individual who identifies in this way. </w:t>
      </w:r>
    </w:p>
    <w:p w14:paraId="7B13AE4A" w14:textId="77777777" w:rsidR="00751062" w:rsidRPr="00C55862" w:rsidRDefault="00751062" w:rsidP="00751062">
      <w:pPr>
        <w:rPr>
          <w:lang w:val="en-AU"/>
        </w:rPr>
      </w:pPr>
    </w:p>
    <w:p w14:paraId="3D124E0F" w14:textId="2355B18B" w:rsidR="00751062" w:rsidRPr="00C55862" w:rsidRDefault="00751062" w:rsidP="00751062">
      <w:pPr>
        <w:rPr>
          <w:lang w:val="en-AU"/>
        </w:rPr>
      </w:pPr>
      <w:r w:rsidRPr="00C55862">
        <w:rPr>
          <w:lang w:val="en-AU"/>
        </w:rPr>
        <w:t>Amendments proposed during the course of parliamentary debates proposed to broaden exemptions from discrimination laws for marriage celebrants appeared focused on traditional view of the family and marriage, but without awareness of the history of intersex inclusion in Christianity.</w:t>
      </w:r>
      <w:r w:rsidR="00165021" w:rsidRPr="00C55862">
        <w:rPr>
          <w:lang w:val="en-AU"/>
        </w:rPr>
        <w:t xml:space="preserve"> Andrew </w:t>
      </w:r>
      <w:r w:rsidRPr="00C55862">
        <w:rPr>
          <w:lang w:val="en-AU"/>
        </w:rPr>
        <w:t xml:space="preserve">Hastie </w:t>
      </w:r>
      <w:r w:rsidR="00165021" w:rsidRPr="00C55862">
        <w:rPr>
          <w:lang w:val="en-AU"/>
        </w:rPr>
        <w:t xml:space="preserve">MP, and Senators Fawcett and Paterson, </w:t>
      </w:r>
      <w:r w:rsidRPr="00C55862">
        <w:rPr>
          <w:lang w:val="en-AU"/>
        </w:rPr>
        <w:t xml:space="preserve">proposed that a </w:t>
      </w:r>
      <w:r w:rsidR="001E25FF" w:rsidRPr="00C55862">
        <w:rPr>
          <w:lang w:val="en-AU"/>
        </w:rPr>
        <w:t>‘</w:t>
      </w:r>
      <w:r w:rsidRPr="00C55862">
        <w:rPr>
          <w:lang w:val="en-AU"/>
        </w:rPr>
        <w:t>relevant belief</w:t>
      </w:r>
      <w:r w:rsidR="001E25FF" w:rsidRPr="00C55862">
        <w:rPr>
          <w:lang w:val="en-AU"/>
        </w:rPr>
        <w:t>’</w:t>
      </w:r>
      <w:r w:rsidRPr="00C55862">
        <w:rPr>
          <w:lang w:val="en-AU"/>
        </w:rPr>
        <w:t xml:space="preserve"> might include a </w:t>
      </w:r>
      <w:r w:rsidR="001E25FF" w:rsidRPr="00C55862">
        <w:rPr>
          <w:lang w:val="en-AU"/>
        </w:rPr>
        <w:t>‘</w:t>
      </w:r>
      <w:r w:rsidRPr="00C55862">
        <w:rPr>
          <w:lang w:val="en-AU"/>
        </w:rPr>
        <w:t>genuine religious or conscientious belief that</w:t>
      </w:r>
      <w:r w:rsidR="001E25FF" w:rsidRPr="00C55862">
        <w:rPr>
          <w:lang w:val="en-AU"/>
        </w:rPr>
        <w:t>’</w:t>
      </w:r>
      <w:r w:rsidRPr="00C55862">
        <w:rPr>
          <w:lang w:val="en-AU"/>
        </w:rPr>
        <w:t>:</w:t>
      </w:r>
    </w:p>
    <w:p w14:paraId="024974FD" w14:textId="77777777" w:rsidR="00751062" w:rsidRPr="00C55862" w:rsidRDefault="00751062" w:rsidP="00751062">
      <w:pPr>
        <w:rPr>
          <w:lang w:val="en-AU"/>
        </w:rPr>
      </w:pPr>
    </w:p>
    <w:p w14:paraId="5719B1BA" w14:textId="6B2F5785" w:rsidR="00751062" w:rsidRPr="00C55862" w:rsidRDefault="00751062" w:rsidP="00751062">
      <w:pPr>
        <w:pStyle w:val="Quote"/>
        <w:rPr>
          <w:lang w:val="en-AU"/>
        </w:rPr>
      </w:pPr>
      <w:r w:rsidRPr="00C55862">
        <w:rPr>
          <w:lang w:val="en-AU"/>
        </w:rPr>
        <w:t xml:space="preserve">the normative state of gender is binary and can, in the overwhelming majority of cases, be identified at birth </w:t>
      </w:r>
      <w:r w:rsidR="00F7046D" w:rsidRPr="00C55862">
        <w:rPr>
          <w:lang w:val="en-AU"/>
        </w:rPr>
        <w:fldChar w:fldCharType="begin"/>
      </w:r>
      <w:r w:rsidR="0050046C" w:rsidRPr="00C55862">
        <w:rPr>
          <w:lang w:val="en-AU"/>
        </w:rPr>
        <w:instrText xml:space="preserve"> ADDIN ZOTERO_ITEM CSL_CITATION {"citationID":"RdFKGxUJ","properties":{"formattedCitation":"(Hastie 2017; Fawcett and Paterson 2017b, 2017c)","plainCitation":"(Hastie 2017; Fawcett and Paterson 2017b, 2017c)","noteIndex":0},"citationItems":[{"id":18588,"uris":["http://zotero.org/users/2147311/items/BPPY8SWB"],"uri":["http://zotero.org/users/2147311/items/BPPY8SWB"],"itemData":{"id":18588,"type":"bill","language":"en","title":"Marriage Amendment (Definition and Religious Freedoms) Bill 2017","URL":"https://www.aph.gov.au/Parliamentary_Business/Bills_Legislation/Bills_Search_Results/Result?bId=s1099","author":[{"family":"Hastie","given":"Andrew"}],"accessed":{"date-parts":[["2017",12,8]]},"issued":{"date-parts":[["2017",12,6]]}},"label":"page"},{"id":18608,"uris":["http://zotero.org/users/2147311/items/PV56RZ36"],"uri":["http://zotero.org/users/2147311/items/PV56RZ36"],"itemData":{"id":18608,"type":"bill","language":"en","title":"Marriage Amendment (Definition and Religious Freedoms) Bill 2017 sheet 8327","URL":"https://www.aph.gov.au/Parliamentary_Business/Bills_Legislation/Bills_Search_Results/Result?bId=s1099","author":[{"family":"Fawcett","given":"David"},{"family":"Paterson","given":"James"}],"accessed":{"date-parts":[["2017",12,8]]},"issued":{"date-parts":[["2017",11,28]]}},"label":"page"},{"id":18606,"uris":["http://zotero.org/users/2147311/items/3FKJ8NPX"],"uri":["http://zotero.org/users/2147311/items/3FKJ8NPX"],"itemData":{"id":18606,"type":"bill","language":"en","title":"Marriage Amendment (Definition and Religious Freedoms) Bill 2017 sheet 8329","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00F7046D" w:rsidRPr="00C55862">
        <w:rPr>
          <w:lang w:val="en-AU"/>
        </w:rPr>
        <w:fldChar w:fldCharType="separate"/>
      </w:r>
      <w:r w:rsidR="00402315" w:rsidRPr="00C55862">
        <w:rPr>
          <w:lang w:val="en-AU"/>
        </w:rPr>
        <w:t>(Hastie 2017; Fawcett and Paterson 2017b, 2017c)</w:t>
      </w:r>
      <w:r w:rsidR="00F7046D" w:rsidRPr="00C55862">
        <w:rPr>
          <w:lang w:val="en-AU"/>
        </w:rPr>
        <w:fldChar w:fldCharType="end"/>
      </w:r>
    </w:p>
    <w:p w14:paraId="0FC3FFAC" w14:textId="77777777" w:rsidR="00751062" w:rsidRPr="00C55862" w:rsidRDefault="00751062" w:rsidP="00751062">
      <w:pPr>
        <w:rPr>
          <w:lang w:val="en-AU"/>
        </w:rPr>
      </w:pPr>
    </w:p>
    <w:p w14:paraId="6D341E75" w14:textId="63809D12" w:rsidR="00751062" w:rsidRPr="00C55862" w:rsidRDefault="00751062" w:rsidP="00751062">
      <w:pPr>
        <w:rPr>
          <w:lang w:val="en-AU"/>
        </w:rPr>
      </w:pPr>
      <w:r w:rsidRPr="00C55862">
        <w:rPr>
          <w:lang w:val="en-AU"/>
        </w:rPr>
        <w:t xml:space="preserve">This recognises that there are cases where gender cannot be </w:t>
      </w:r>
      <w:r w:rsidR="001E25FF" w:rsidRPr="00C55862">
        <w:rPr>
          <w:lang w:val="en-AU"/>
        </w:rPr>
        <w:t>‘</w:t>
      </w:r>
      <w:r w:rsidRPr="00C55862">
        <w:rPr>
          <w:lang w:val="en-AU"/>
        </w:rPr>
        <w:t>identified at birth</w:t>
      </w:r>
      <w:r w:rsidR="001E25FF" w:rsidRPr="00C55862">
        <w:rPr>
          <w:lang w:val="en-AU"/>
        </w:rPr>
        <w:t>’</w:t>
      </w:r>
      <w:r w:rsidRPr="00C55862">
        <w:rPr>
          <w:lang w:val="en-AU"/>
        </w:rPr>
        <w:t xml:space="preserve">, suggesting an acknowledgement that intersex people exist, but it provides no guidance on what the authors believe should happen in such instances. </w:t>
      </w:r>
      <w:r w:rsidR="00165021" w:rsidRPr="00C55862">
        <w:rPr>
          <w:lang w:val="en-AU"/>
        </w:rPr>
        <w:t>Some a</w:t>
      </w:r>
      <w:r w:rsidRPr="00C55862">
        <w:rPr>
          <w:lang w:val="en-AU"/>
        </w:rPr>
        <w:t>mendment</w:t>
      </w:r>
      <w:r w:rsidR="00165021" w:rsidRPr="00C55862">
        <w:rPr>
          <w:lang w:val="en-AU"/>
        </w:rPr>
        <w:t>s proposed by the same parliamentarians</w:t>
      </w:r>
      <w:r w:rsidRPr="00C55862">
        <w:rPr>
          <w:lang w:val="en-AU"/>
        </w:rPr>
        <w:t xml:space="preserve"> also stated</w:t>
      </w:r>
      <w:r w:rsidR="00065B9D" w:rsidRPr="00C55862">
        <w:rPr>
          <w:lang w:val="en-AU"/>
        </w:rPr>
        <w:t xml:space="preserve"> that marriage celebrants can </w:t>
      </w:r>
      <w:r w:rsidR="001E25FF" w:rsidRPr="00C55862">
        <w:rPr>
          <w:lang w:val="en-AU"/>
        </w:rPr>
        <w:t>‘</w:t>
      </w:r>
      <w:r w:rsidR="00065B9D" w:rsidRPr="00C55862">
        <w:rPr>
          <w:lang w:val="en-AU"/>
        </w:rPr>
        <w:t>disregard … intersex status</w:t>
      </w:r>
      <w:r w:rsidR="001E25FF" w:rsidRPr="00C55862">
        <w:rPr>
          <w:lang w:val="en-AU"/>
        </w:rPr>
        <w:t>’</w:t>
      </w:r>
      <w:r w:rsidR="005446E7" w:rsidRPr="00C55862">
        <w:rPr>
          <w:lang w:val="en-AU"/>
        </w:rPr>
        <w:t xml:space="preserve"> in the same way that they might ‘disregard … current legal status of … sex or gender’</w:t>
      </w:r>
      <w:r w:rsidRPr="00C55862">
        <w:rPr>
          <w:lang w:val="en-AU"/>
        </w:rPr>
        <w:t>:</w:t>
      </w:r>
    </w:p>
    <w:p w14:paraId="03815875" w14:textId="77777777" w:rsidR="00751062" w:rsidRPr="00C55862" w:rsidRDefault="00751062" w:rsidP="00751062">
      <w:pPr>
        <w:rPr>
          <w:lang w:val="en-AU"/>
        </w:rPr>
      </w:pPr>
    </w:p>
    <w:p w14:paraId="142B2DFD" w14:textId="2B882270" w:rsidR="00751062" w:rsidRPr="00C55862" w:rsidRDefault="00751062" w:rsidP="00751062">
      <w:pPr>
        <w:pStyle w:val="Quote"/>
        <w:rPr>
          <w:lang w:val="en-AU"/>
        </w:rPr>
      </w:pPr>
      <w:r w:rsidRPr="00C55862">
        <w:rPr>
          <w:lang w:val="en-AU"/>
        </w:rPr>
        <w:t>in determining whether the other person is a man or a woman, if the authorised celebrant, chaplain or authorised officer reasonably believes and genuinely believes that the current legal status of the other person as a man or a woman is different from the legal status of the other person as a man or a woman at the time of the other person’s registration following the other person’s birth, the authorised celebrant, chaplain or an authorised officer may disregard the current legal status of the other person’s sex or gender, or their gender identity or intersex status</w:t>
      </w:r>
      <w:r w:rsidR="00F7046D" w:rsidRPr="00C55862">
        <w:rPr>
          <w:lang w:val="en-AU"/>
        </w:rPr>
        <w:t xml:space="preserve"> </w:t>
      </w:r>
      <w:r w:rsidR="00F7046D" w:rsidRPr="00C55862">
        <w:rPr>
          <w:lang w:val="en-AU"/>
        </w:rPr>
        <w:fldChar w:fldCharType="begin"/>
      </w:r>
      <w:r w:rsidR="0050046C" w:rsidRPr="00C55862">
        <w:rPr>
          <w:lang w:val="en-AU"/>
        </w:rPr>
        <w:instrText xml:space="preserve"> ADDIN ZOTERO_ITEM CSL_CITATION {"citationID":"y3y6pdMm","properties":{"formattedCitation":"(Hastie 2017; Fawcett and Paterson 2017b)","plainCitation":"(Hastie 2017; Fawcett and Paterson 2017b)","noteIndex":0},"citationItems":[{"id":18588,"uris":["http://zotero.org/users/2147311/items/BPPY8SWB"],"uri":["http://zotero.org/users/2147311/items/BPPY8SWB"],"itemData":{"id":18588,"type":"bill","language":"en","title":"Marriage Amendment (Definition and Religious Freedoms) Bill 2017","URL":"https://www.aph.gov.au/Parliamentary_Business/Bills_Legislation/Bills_Search_Results/Result?bId=s1099","author":[{"family":"Hastie","given":"Andrew"}],"accessed":{"date-parts":[["2017",12,8]]},"issued":{"date-parts":[["2017",12,6]]}},"label":"page"},{"id":18608,"uris":["http://zotero.org/users/2147311/items/PV56RZ36"],"uri":["http://zotero.org/users/2147311/items/PV56RZ36"],"itemData":{"id":18608,"type":"bill","language":"en","title":"Marriage Amendment (Definition and Religious Freedoms) Bill 2017 sheet 8327","URL":"https://www.aph.gov.au/Parliamentary_Business/Bills_Legislation/Bills_Search_Results/Result?bId=s1099","author":[{"family":"Fawcett","given":"David"},{"family":"Paterson","given":"James"}],"accessed":{"date-parts":[["2017",12,8]]},"issued":{"date-parts":[["2017",11,28]]}},"label":"page"}],"schema":"https://github.com/citation-style-language/schema/raw/master/csl-citation.json"} </w:instrText>
      </w:r>
      <w:r w:rsidR="00F7046D" w:rsidRPr="00C55862">
        <w:rPr>
          <w:lang w:val="en-AU"/>
        </w:rPr>
        <w:fldChar w:fldCharType="separate"/>
      </w:r>
      <w:r w:rsidR="00402315" w:rsidRPr="00C55862">
        <w:rPr>
          <w:lang w:val="en-AU"/>
        </w:rPr>
        <w:t>(Hastie 2017; Fawcett and Paterson 2017b)</w:t>
      </w:r>
      <w:r w:rsidR="00F7046D" w:rsidRPr="00C55862">
        <w:rPr>
          <w:lang w:val="en-AU"/>
        </w:rPr>
        <w:fldChar w:fldCharType="end"/>
      </w:r>
      <w:r w:rsidR="00402315" w:rsidRPr="00C55862">
        <w:rPr>
          <w:lang w:val="en-AU"/>
        </w:rPr>
        <w:t xml:space="preserve"> </w:t>
      </w:r>
      <w:r w:rsidR="00402315" w:rsidRPr="00C55862">
        <w:rPr>
          <w:lang w:val="en-AU"/>
        </w:rPr>
        <w:fldChar w:fldCharType="begin"/>
      </w:r>
      <w:r w:rsidR="0050046C" w:rsidRPr="00C55862">
        <w:rPr>
          <w:lang w:val="en-AU"/>
        </w:rPr>
        <w:instrText xml:space="preserve"> ADDIN ZOTERO_ITEM CSL_CITATION {"citationID":"CkHMDsBk","properties":{"formattedCitation":"(a similar paragraph was proposed in Fawcett and Paterson 2017a)","plainCitation":"(a similar paragraph was proposed in Fawcett and Paterson 2017a)","noteIndex":0},"citationItems":[{"id":18610,"uris":["http://zotero.org/users/2147311/items/ALS993P3"],"uri":["http://zotero.org/users/2147311/items/ALS993P3"],"itemData":{"id":18610,"type":"bill","language":"en","title":"Marriage Amendment (Definition and Religious Freedoms) Bill 2017 sheet 8326","URL":"https://www.aph.gov.au/Parliamentary_Business/Bills_Legislation/Bills_Search_Results/Result?bId=s1099","author":[{"family":"Fawcett","given":"David"},{"family":"Paterson","given":"James"}],"accessed":{"date-parts":[["2017",12,8]]},"issued":{"date-parts":[["2017",11,28]]}},"prefix":"a similar paragraph was proposed in "}],"schema":"https://github.com/citation-style-language/schema/raw/master/csl-citation.json"} </w:instrText>
      </w:r>
      <w:r w:rsidR="00402315" w:rsidRPr="00C55862">
        <w:rPr>
          <w:lang w:val="en-AU"/>
        </w:rPr>
        <w:fldChar w:fldCharType="separate"/>
      </w:r>
      <w:r w:rsidR="00402315" w:rsidRPr="00C55862">
        <w:rPr>
          <w:lang w:val="en-AU"/>
        </w:rPr>
        <w:t>(a similar paragraph was proposed in Fawcett and Paterson 2017a)</w:t>
      </w:r>
      <w:r w:rsidR="00402315" w:rsidRPr="00C55862">
        <w:rPr>
          <w:lang w:val="en-AU"/>
        </w:rPr>
        <w:fldChar w:fldCharType="end"/>
      </w:r>
      <w:r w:rsidR="00402315" w:rsidRPr="00C55862">
        <w:rPr>
          <w:lang w:val="en-AU"/>
        </w:rPr>
        <w:t>.</w:t>
      </w:r>
    </w:p>
    <w:p w14:paraId="57900033" w14:textId="77777777" w:rsidR="00751062" w:rsidRPr="00C55862" w:rsidRDefault="00751062" w:rsidP="00751062">
      <w:pPr>
        <w:rPr>
          <w:lang w:val="en-AU"/>
        </w:rPr>
      </w:pPr>
    </w:p>
    <w:p w14:paraId="60BFEFD3" w14:textId="1CFF95CD" w:rsidR="005A3C1E" w:rsidRPr="00C55862" w:rsidRDefault="005A3C1E" w:rsidP="00751062">
      <w:pPr>
        <w:rPr>
          <w:lang w:val="en-AU"/>
        </w:rPr>
      </w:pPr>
      <w:r w:rsidRPr="00C55862">
        <w:rPr>
          <w:lang w:val="en-AU"/>
        </w:rPr>
        <w:t>The implications of this for people with intersex variations are unclear.</w:t>
      </w:r>
    </w:p>
    <w:p w14:paraId="0FD26BB9" w14:textId="77777777" w:rsidR="005A3C1E" w:rsidRPr="00C55862" w:rsidRDefault="005A3C1E" w:rsidP="00751062">
      <w:pPr>
        <w:rPr>
          <w:lang w:val="en-AU"/>
        </w:rPr>
      </w:pPr>
    </w:p>
    <w:p w14:paraId="4A6494B2" w14:textId="6F57C7EB" w:rsidR="00751062" w:rsidRPr="00C55862" w:rsidRDefault="00751062" w:rsidP="00751062">
      <w:pPr>
        <w:rPr>
          <w:lang w:val="en-AU"/>
        </w:rPr>
      </w:pPr>
      <w:r w:rsidRPr="00C55862">
        <w:rPr>
          <w:lang w:val="en-AU"/>
        </w:rPr>
        <w:lastRenderedPageBreak/>
        <w:t xml:space="preserve">It seems likely that those proposing these amendments were poorly informed about the existence of people with intersex variations, church positions, and the biological definition of the legal attribute of </w:t>
      </w:r>
      <w:r w:rsidR="009F615B" w:rsidRPr="00C55862">
        <w:rPr>
          <w:lang w:val="en-AU"/>
        </w:rPr>
        <w:t>‘</w:t>
      </w:r>
      <w:r w:rsidRPr="00C55862">
        <w:rPr>
          <w:lang w:val="en-AU"/>
        </w:rPr>
        <w:t>intersex status</w:t>
      </w:r>
      <w:r w:rsidR="009F615B" w:rsidRPr="00C55862">
        <w:rPr>
          <w:lang w:val="en-AU"/>
        </w:rPr>
        <w:t>’</w:t>
      </w:r>
      <w:r w:rsidRPr="00C55862">
        <w:rPr>
          <w:lang w:val="en-AU"/>
        </w:rPr>
        <w:t xml:space="preserve">. </w:t>
      </w:r>
      <w:r w:rsidR="00E13EA1" w:rsidRPr="00C55862">
        <w:rPr>
          <w:lang w:val="en-AU"/>
        </w:rPr>
        <w:t>The proposals also encourage a</w:t>
      </w:r>
      <w:r w:rsidR="00741423" w:rsidRPr="00C55862">
        <w:rPr>
          <w:lang w:val="en-AU"/>
        </w:rPr>
        <w:t>ppearance-based determinations</w:t>
      </w:r>
      <w:r w:rsidR="0042076A" w:rsidRPr="00C55862">
        <w:rPr>
          <w:lang w:val="en-AU"/>
        </w:rPr>
        <w:t xml:space="preserve">; </w:t>
      </w:r>
      <w:r w:rsidR="00E13EA1" w:rsidRPr="00C55862">
        <w:rPr>
          <w:lang w:val="en-AU"/>
        </w:rPr>
        <w:t xml:space="preserve">matters </w:t>
      </w:r>
      <w:r w:rsidR="0042076A" w:rsidRPr="00C55862">
        <w:rPr>
          <w:lang w:val="en-AU"/>
        </w:rPr>
        <w:t xml:space="preserve">of appearance </w:t>
      </w:r>
      <w:r w:rsidR="00E13EA1" w:rsidRPr="00C55862">
        <w:rPr>
          <w:lang w:val="en-AU"/>
        </w:rPr>
        <w:t>may</w:t>
      </w:r>
      <w:r w:rsidR="0042076A" w:rsidRPr="00C55862">
        <w:rPr>
          <w:lang w:val="en-AU"/>
        </w:rPr>
        <w:t xml:space="preserve"> </w:t>
      </w:r>
      <w:r w:rsidR="00E13EA1" w:rsidRPr="00C55862">
        <w:rPr>
          <w:lang w:val="en-AU"/>
        </w:rPr>
        <w:t xml:space="preserve">be </w:t>
      </w:r>
      <w:r w:rsidR="0042076A" w:rsidRPr="00C55862">
        <w:rPr>
          <w:lang w:val="en-AU"/>
        </w:rPr>
        <w:t xml:space="preserve">entirely </w:t>
      </w:r>
      <w:r w:rsidR="00CC030F" w:rsidRPr="00C55862">
        <w:rPr>
          <w:lang w:val="en-AU"/>
        </w:rPr>
        <w:t>unrelated</w:t>
      </w:r>
      <w:r w:rsidR="00E13EA1" w:rsidRPr="00C55862">
        <w:rPr>
          <w:lang w:val="en-AU"/>
        </w:rPr>
        <w:t xml:space="preserve"> to personal identity.</w:t>
      </w:r>
    </w:p>
    <w:p w14:paraId="159D7371" w14:textId="77777777" w:rsidR="005C57F9" w:rsidRPr="00C55862" w:rsidRDefault="005C57F9" w:rsidP="00751062">
      <w:pPr>
        <w:rPr>
          <w:lang w:val="en-AU"/>
        </w:rPr>
      </w:pPr>
    </w:p>
    <w:p w14:paraId="1ACD14FB" w14:textId="610F5394" w:rsidR="00092575" w:rsidRPr="00C55862" w:rsidRDefault="00222A09" w:rsidP="008964F2">
      <w:pPr>
        <w:pStyle w:val="Heading4"/>
        <w:rPr>
          <w:lang w:val="en-AU"/>
        </w:rPr>
      </w:pPr>
      <w:bookmarkStart w:id="68" w:name="_Toc31021550"/>
      <w:r w:rsidRPr="00C55862">
        <w:rPr>
          <w:lang w:val="en-AU"/>
        </w:rPr>
        <w:t>R</w:t>
      </w:r>
      <w:r w:rsidR="00092575" w:rsidRPr="00C55862">
        <w:rPr>
          <w:lang w:val="en-AU"/>
        </w:rPr>
        <w:t>eligious freedoms debate</w:t>
      </w:r>
      <w:r w:rsidRPr="00C55862">
        <w:rPr>
          <w:lang w:val="en-AU"/>
        </w:rPr>
        <w:t xml:space="preserve"> (2018)</w:t>
      </w:r>
      <w:bookmarkEnd w:id="68"/>
    </w:p>
    <w:p w14:paraId="7089A028" w14:textId="6AD21C2F" w:rsidR="00092575" w:rsidRPr="00C55862" w:rsidRDefault="00092575" w:rsidP="00992300">
      <w:pPr>
        <w:rPr>
          <w:lang w:val="en-AU"/>
        </w:rPr>
      </w:pPr>
    </w:p>
    <w:p w14:paraId="19902872" w14:textId="1E92A20F" w:rsidR="00092575" w:rsidRPr="00C55862" w:rsidRDefault="00092575" w:rsidP="00992300">
      <w:pPr>
        <w:rPr>
          <w:lang w:val="en-AU"/>
        </w:rPr>
      </w:pPr>
      <w:r w:rsidRPr="00C55862">
        <w:rPr>
          <w:lang w:val="en-AU"/>
        </w:rPr>
        <w:t>The Religious Freedoms review positioned intersex alongside race, disability and pregnancy, and not with sexual orientation and gender identity:</w:t>
      </w:r>
    </w:p>
    <w:p w14:paraId="7A2BF73F" w14:textId="03B91BF2" w:rsidR="00092575" w:rsidRPr="00C55862" w:rsidRDefault="00092575" w:rsidP="00992300">
      <w:pPr>
        <w:rPr>
          <w:lang w:val="en-AU"/>
        </w:rPr>
      </w:pPr>
    </w:p>
    <w:p w14:paraId="6F71CBEF" w14:textId="1543F46F" w:rsidR="00092575" w:rsidRPr="00C55862" w:rsidRDefault="00092575" w:rsidP="004E70C0">
      <w:pPr>
        <w:pStyle w:val="Quote"/>
        <w:rPr>
          <w:lang w:val="en-AU"/>
        </w:rPr>
      </w:pPr>
      <w:r w:rsidRPr="00C55862">
        <w:rPr>
          <w:lang w:val="en-AU"/>
        </w:rPr>
        <w:t>Recommendation 1</w:t>
      </w:r>
    </w:p>
    <w:p w14:paraId="471A60BD" w14:textId="5DD468AF" w:rsidR="00092575" w:rsidRPr="00C55862" w:rsidRDefault="00092575" w:rsidP="004E70C0">
      <w:pPr>
        <w:pStyle w:val="Quote"/>
        <w:rPr>
          <w:lang w:val="en-AU"/>
        </w:rPr>
      </w:pPr>
      <w:r w:rsidRPr="00C55862">
        <w:rPr>
          <w:lang w:val="en-AU"/>
        </w:rPr>
        <w:t xml:space="preserve">Those jurisdictions that retain exceptions or exemptions in their anti-discrimination laws for religious bodies with respect to race, disability, pregnancy or intersex status should review them, having regard to community expectations. </w:t>
      </w:r>
      <w:r w:rsidR="004E70C0" w:rsidRPr="00C55862">
        <w:rPr>
          <w:lang w:val="en-AU"/>
        </w:rPr>
        <w:t>…</w:t>
      </w:r>
    </w:p>
    <w:p w14:paraId="6B04F8D3" w14:textId="7A5FCAC0" w:rsidR="00092575" w:rsidRPr="00C55862" w:rsidRDefault="00092575" w:rsidP="004E70C0">
      <w:pPr>
        <w:pStyle w:val="Quote"/>
        <w:rPr>
          <w:lang w:val="en-AU"/>
        </w:rPr>
      </w:pPr>
    </w:p>
    <w:p w14:paraId="47F21585" w14:textId="6CAFACCD" w:rsidR="00092575" w:rsidRPr="00C55862" w:rsidRDefault="00092575" w:rsidP="004E70C0">
      <w:pPr>
        <w:pStyle w:val="Quote"/>
        <w:rPr>
          <w:lang w:val="en-AU"/>
        </w:rPr>
      </w:pPr>
      <w:r w:rsidRPr="00C55862">
        <w:rPr>
          <w:lang w:val="en-AU"/>
        </w:rPr>
        <w:t>Recommendation 6</w:t>
      </w:r>
    </w:p>
    <w:p w14:paraId="0AC4CE94" w14:textId="4F49BA3E" w:rsidR="00092575" w:rsidRPr="00C55862" w:rsidRDefault="00092575" w:rsidP="004E70C0">
      <w:pPr>
        <w:pStyle w:val="Quote"/>
        <w:rPr>
          <w:lang w:val="en-AU"/>
        </w:rPr>
      </w:pPr>
      <w:r w:rsidRPr="00C55862">
        <w:rPr>
          <w:lang w:val="en-AU"/>
        </w:rPr>
        <w:t xml:space="preserve">Jurisdictions should abolish any exceptions to anti-discrimination laws that provide for discrimination by religious schools in employment on the basis of race, disability, pregnancy or intersex status. Further, jurisdictions should ensure that any exceptions for religious schools do not permit discrimination against an existing employee solely on the basis that the employee has entered into a marriage. </w:t>
      </w:r>
      <w:r w:rsidR="004E70C0" w:rsidRPr="00C55862">
        <w:rPr>
          <w:lang w:val="en-AU"/>
        </w:rPr>
        <w:t>…</w:t>
      </w:r>
    </w:p>
    <w:p w14:paraId="2A8523BE" w14:textId="2F76CCC1" w:rsidR="00092575" w:rsidRPr="00C55862" w:rsidRDefault="00092575" w:rsidP="004E70C0">
      <w:pPr>
        <w:pStyle w:val="Quote"/>
        <w:rPr>
          <w:lang w:val="en-AU"/>
        </w:rPr>
      </w:pPr>
    </w:p>
    <w:p w14:paraId="7B99C5A0" w14:textId="22AFDE52" w:rsidR="00092575" w:rsidRPr="00C55862" w:rsidRDefault="00092575" w:rsidP="004E70C0">
      <w:pPr>
        <w:pStyle w:val="Quote"/>
        <w:rPr>
          <w:lang w:val="en-AU"/>
        </w:rPr>
      </w:pPr>
      <w:r w:rsidRPr="00C55862">
        <w:rPr>
          <w:lang w:val="en-AU"/>
        </w:rPr>
        <w:t>Recommendation 8</w:t>
      </w:r>
    </w:p>
    <w:p w14:paraId="401C59A0" w14:textId="60BB213C" w:rsidR="004E70C0" w:rsidRPr="00C55862" w:rsidRDefault="00092575" w:rsidP="004E70C0">
      <w:pPr>
        <w:pStyle w:val="Quote"/>
        <w:rPr>
          <w:lang w:val="en-AU"/>
        </w:rPr>
      </w:pPr>
      <w:r w:rsidRPr="00C55862">
        <w:rPr>
          <w:lang w:val="en-AU"/>
        </w:rPr>
        <w:t xml:space="preserve">Jurisdictions should abolish any exceptions to anti-discrimination laws that provide for discrimination by religious schools with respect to students on the basis of race, disability, pregnancy or intersex status. </w:t>
      </w:r>
      <w:r w:rsidR="004E70C0" w:rsidRPr="00C55862">
        <w:rPr>
          <w:lang w:val="en-AU"/>
        </w:rPr>
        <w:t>…</w:t>
      </w:r>
    </w:p>
    <w:p w14:paraId="186B6DF5" w14:textId="77777777" w:rsidR="004E70C0" w:rsidRPr="00C55862" w:rsidRDefault="004E70C0" w:rsidP="004E70C0">
      <w:pPr>
        <w:pStyle w:val="Quote"/>
        <w:rPr>
          <w:lang w:val="en-AU"/>
        </w:rPr>
      </w:pPr>
    </w:p>
    <w:p w14:paraId="5BFD0EE3" w14:textId="183D8324" w:rsidR="00092575" w:rsidRPr="00C55862" w:rsidRDefault="004E70C0" w:rsidP="004E70C0">
      <w:pPr>
        <w:pStyle w:val="Quote"/>
        <w:rPr>
          <w:lang w:val="en-AU"/>
        </w:rPr>
      </w:pPr>
      <w:r w:rsidRPr="00C55862">
        <w:rPr>
          <w:lang w:val="en-AU"/>
        </w:rPr>
        <w:t xml:space="preserve">1.141 While the Panel accepted that some variation in approaches between jurisdictions was appropriate to reflect the values of different communities, it could see no justification for exceptions in existing law relating to race, disability, pregnancy or intersex status. The Panel is of the view that those jurisdictions retaining exceptions should review them having regard to community expectations. </w:t>
      </w:r>
      <w:r w:rsidRPr="00C55862">
        <w:rPr>
          <w:lang w:val="en-AU"/>
        </w:rPr>
        <w:fldChar w:fldCharType="begin"/>
      </w:r>
      <w:r w:rsidR="0050046C" w:rsidRPr="00C55862">
        <w:rPr>
          <w:lang w:val="en-AU"/>
        </w:rPr>
        <w:instrText xml:space="preserve"> ADDIN ZOTERO_ITEM CSL_CITATION {"citationID":"PsgMQhHV","properties":{"formattedCitation":"(Ruddock et al. 2018)","plainCitation":"(Ruddock et al. 2018)","noteIndex":0},"citationItems":[{"id":6384,"uris":["http://zotero.org/users/2147311/items/2FPA9XEQ"],"uri":["http://zotero.org/users/2147311/items/2FPA9XEQ"],"itemData":{"id":6384,"type":"report","language":"en","title":"Religious Freedom Review: Report of the Expert Panel","author":[{"family":"Ruddock","given":"Philip"},{"family":"Croucher","given":"Rosalind"},{"family":"Bennett","given":"Annabelle"},{"family":"Brennan","given":"Frank"},{"family":"Aroney","given":"Nicholas"}],"issued":{"date-parts":[["2018"]]}}}],"schema":"https://github.com/citation-style-language/schema/raw/master/csl-citation.json"} </w:instrText>
      </w:r>
      <w:r w:rsidRPr="00C55862">
        <w:rPr>
          <w:lang w:val="en-AU"/>
        </w:rPr>
        <w:fldChar w:fldCharType="separate"/>
      </w:r>
      <w:r w:rsidRPr="00C55862">
        <w:rPr>
          <w:lang w:val="en-AU"/>
        </w:rPr>
        <w:t>(Ruddock et al. 2018)</w:t>
      </w:r>
      <w:r w:rsidRPr="00C55862">
        <w:rPr>
          <w:lang w:val="en-AU"/>
        </w:rPr>
        <w:fldChar w:fldCharType="end"/>
      </w:r>
    </w:p>
    <w:p w14:paraId="7763B6AF" w14:textId="13E350DF" w:rsidR="00092575" w:rsidRPr="00C55862" w:rsidRDefault="00092575" w:rsidP="00992300">
      <w:pPr>
        <w:rPr>
          <w:lang w:val="en-AU"/>
        </w:rPr>
      </w:pPr>
    </w:p>
    <w:p w14:paraId="12A22E31" w14:textId="33BBABD1" w:rsidR="00092575" w:rsidRPr="00C55862" w:rsidRDefault="00092575" w:rsidP="00992300">
      <w:pPr>
        <w:rPr>
          <w:lang w:val="en-AU"/>
        </w:rPr>
      </w:pPr>
      <w:r w:rsidRPr="00C55862">
        <w:rPr>
          <w:lang w:val="en-AU"/>
        </w:rPr>
        <w:t xml:space="preserve">Little justification was presented in support of this positioning of intersex </w:t>
      </w:r>
      <w:proofErr w:type="gramStart"/>
      <w:r w:rsidRPr="00C55862">
        <w:rPr>
          <w:lang w:val="en-AU"/>
        </w:rPr>
        <w:t>status,</w:t>
      </w:r>
      <w:proofErr w:type="gramEnd"/>
      <w:r w:rsidRPr="00C55862">
        <w:rPr>
          <w:lang w:val="en-AU"/>
        </w:rPr>
        <w:t xml:space="preserve"> however, the reasoning can be discerned from the presentation of historical information on religious attitudes towards intersex people, and the following statements by Patrick Parkinson, author of the submission to the religious freedoms inquiry by Freedom for Faith:</w:t>
      </w:r>
    </w:p>
    <w:p w14:paraId="41BB3CE7" w14:textId="471C4ACD" w:rsidR="00092575" w:rsidRPr="00C55862" w:rsidRDefault="00092575" w:rsidP="00992300">
      <w:pPr>
        <w:rPr>
          <w:lang w:val="en-AU"/>
        </w:rPr>
      </w:pPr>
    </w:p>
    <w:p w14:paraId="09315DD2" w14:textId="2D46CEDE" w:rsidR="00DD6DAC" w:rsidRPr="00C55862" w:rsidRDefault="00DD6DAC" w:rsidP="00DD6DAC">
      <w:pPr>
        <w:pStyle w:val="Quote"/>
        <w:rPr>
          <w:lang w:val="en-AU"/>
        </w:rPr>
      </w:pPr>
      <w:r w:rsidRPr="00C55862">
        <w:rPr>
          <w:lang w:val="en-AU"/>
        </w:rPr>
        <w:t>The rights and needs of those with intersex conditions do not conflict with religious values.</w:t>
      </w:r>
      <w:r w:rsidR="006F7C07" w:rsidRPr="00C55862">
        <w:rPr>
          <w:lang w:val="en-AU"/>
        </w:rPr>
        <w:t xml:space="preserve"> </w:t>
      </w:r>
      <w:r w:rsidR="006F7C07" w:rsidRPr="00C55862">
        <w:rPr>
          <w:lang w:val="en-AU"/>
        </w:rPr>
        <w:fldChar w:fldCharType="begin"/>
      </w:r>
      <w:r w:rsidR="0050046C" w:rsidRPr="00C55862">
        <w:rPr>
          <w:lang w:val="en-AU"/>
        </w:rPr>
        <w:instrText xml:space="preserve"> ADDIN ZOTERO_ITEM CSL_CITATION {"citationID":"nZNuS2gq","properties":{"formattedCitation":"(Freedom for Faith 2018, footnote 15, page 25)","plainCitation":"(Freedom for Faith 2018, footnote 15, page 25)","noteIndex":0},"citationItems":[{"id":4082,"uris":["http://zotero.org/users/2147311/items/RXP5DXML"],"uri":["http://zotero.org/users/2147311/items/RXP5DXML"],"itemData":{"id":4082,"type":"report","language":"en","note":"Patrick Parkinson","title":"Protecting Diversity Towards a Better Legal Framework for Religious Freedom in Australia","author":[{"literal":"Freedom for Faith"}],"issued":{"date-parts":[["2018",1]]}},"locator":"footnote 15, page 25","label":"page"}],"schema":"https://github.com/citation-style-language/schema/raw/master/csl-citation.json"} </w:instrText>
      </w:r>
      <w:r w:rsidR="006F7C07" w:rsidRPr="00C55862">
        <w:rPr>
          <w:lang w:val="en-AU"/>
        </w:rPr>
        <w:fldChar w:fldCharType="separate"/>
      </w:r>
      <w:r w:rsidR="006F7C07" w:rsidRPr="00C55862">
        <w:rPr>
          <w:lang w:val="en-AU"/>
        </w:rPr>
        <w:t>(Freedom for Faith 2018, footnote 15, page 25)</w:t>
      </w:r>
      <w:r w:rsidR="006F7C07" w:rsidRPr="00C55862">
        <w:rPr>
          <w:lang w:val="en-AU"/>
        </w:rPr>
        <w:fldChar w:fldCharType="end"/>
      </w:r>
    </w:p>
    <w:p w14:paraId="18FD9B0A" w14:textId="77777777" w:rsidR="00DD6DAC" w:rsidRPr="00C55862" w:rsidRDefault="00DD6DAC" w:rsidP="00DD6DAC">
      <w:pPr>
        <w:rPr>
          <w:lang w:val="en-AU"/>
        </w:rPr>
      </w:pPr>
    </w:p>
    <w:p w14:paraId="77E5F2BF" w14:textId="30FB74CE" w:rsidR="00DD6DAC" w:rsidRPr="00C55862" w:rsidRDefault="00DD6DAC" w:rsidP="00DD6DAC">
      <w:pPr>
        <w:rPr>
          <w:lang w:val="en-AU"/>
        </w:rPr>
      </w:pPr>
      <w:r w:rsidRPr="00C55862">
        <w:rPr>
          <w:lang w:val="en-AU"/>
        </w:rPr>
        <w:t xml:space="preserve">Nevertheless, Parkinson was concerned about </w:t>
      </w:r>
      <w:proofErr w:type="spellStart"/>
      <w:r w:rsidRPr="00C55862">
        <w:rPr>
          <w:lang w:val="en-AU"/>
        </w:rPr>
        <w:t>instrumentalisations</w:t>
      </w:r>
      <w:proofErr w:type="spellEnd"/>
      <w:r w:rsidRPr="00C55862">
        <w:rPr>
          <w:lang w:val="en-AU"/>
        </w:rPr>
        <w:t xml:space="preserve"> of the existence of intersex people: </w:t>
      </w:r>
    </w:p>
    <w:p w14:paraId="39BCC094" w14:textId="77777777" w:rsidR="00DD6DAC" w:rsidRPr="00C55862" w:rsidRDefault="00DD6DAC" w:rsidP="00DD6DAC">
      <w:pPr>
        <w:rPr>
          <w:lang w:val="en-AU"/>
        </w:rPr>
      </w:pPr>
    </w:p>
    <w:p w14:paraId="236E6EFE" w14:textId="71B4FFE7" w:rsidR="00092575" w:rsidRPr="00C55862" w:rsidRDefault="00DD6DAC" w:rsidP="00DD6DAC">
      <w:pPr>
        <w:pStyle w:val="Quote"/>
        <w:rPr>
          <w:lang w:val="en-AU"/>
        </w:rPr>
      </w:pPr>
      <w:r w:rsidRPr="00C55862">
        <w:rPr>
          <w:lang w:val="en-AU"/>
        </w:rPr>
        <w:lastRenderedPageBreak/>
        <w:t xml:space="preserve">The alleged scientific basis for these beliefs [in multiple genders or gender fluidity] rests upon a claim that the prevalence of intersex conditions is a figure that is almost 100 times greater than as understood in conventional medical science. </w:t>
      </w:r>
      <w:r w:rsidR="006F7C07" w:rsidRPr="00C55862">
        <w:rPr>
          <w:lang w:val="en-AU"/>
        </w:rPr>
        <w:fldChar w:fldCharType="begin"/>
      </w:r>
      <w:r w:rsidR="0050046C" w:rsidRPr="00C55862">
        <w:rPr>
          <w:lang w:val="en-AU"/>
        </w:rPr>
        <w:instrText xml:space="preserve"> ADDIN ZOTERO_ITEM CSL_CITATION {"citationID":"FngOaWbj","properties":{"formattedCitation":"(Freedom for Faith 2018)","plainCitation":"(Freedom for Faith 2018)","noteIndex":0},"citationItems":[{"id":4082,"uris":["http://zotero.org/users/2147311/items/RXP5DXML"],"uri":["http://zotero.org/users/2147311/items/RXP5DXML"],"itemData":{"id":4082,"type":"report","language":"en","note":"Patrick Parkinson","title":"Protecting Diversity Towards a Better Legal Framework for Religious Freedom in Australia","author":[{"literal":"Freedom for Faith"}],"issued":{"date-parts":[["2018",1]]}}}],"schema":"https://github.com/citation-style-language/schema/raw/master/csl-citation.json"} </w:instrText>
      </w:r>
      <w:r w:rsidR="006F7C07" w:rsidRPr="00C55862">
        <w:rPr>
          <w:lang w:val="en-AU"/>
        </w:rPr>
        <w:fldChar w:fldCharType="separate"/>
      </w:r>
      <w:r w:rsidR="006F7C07" w:rsidRPr="00C55862">
        <w:rPr>
          <w:lang w:val="en-AU"/>
        </w:rPr>
        <w:t>(Freedom for Faith 2018)</w:t>
      </w:r>
      <w:r w:rsidR="006F7C07" w:rsidRPr="00C55862">
        <w:rPr>
          <w:lang w:val="en-AU"/>
        </w:rPr>
        <w:fldChar w:fldCharType="end"/>
      </w:r>
    </w:p>
    <w:p w14:paraId="05FE4782" w14:textId="77777777" w:rsidR="00092575" w:rsidRPr="00C55862" w:rsidRDefault="00092575" w:rsidP="00992300">
      <w:pPr>
        <w:rPr>
          <w:lang w:val="en-AU"/>
        </w:rPr>
      </w:pPr>
    </w:p>
    <w:p w14:paraId="5CD4ED71" w14:textId="27C19675" w:rsidR="00197A17" w:rsidRPr="00C55862" w:rsidRDefault="00B50C30" w:rsidP="008964F2">
      <w:pPr>
        <w:pStyle w:val="Heading4"/>
        <w:rPr>
          <w:lang w:val="en-AU"/>
        </w:rPr>
      </w:pPr>
      <w:bookmarkStart w:id="69" w:name="_Ref30089964"/>
      <w:bookmarkStart w:id="70" w:name="_Toc31021551"/>
      <w:r w:rsidRPr="00C55862">
        <w:rPr>
          <w:lang w:val="en-AU"/>
        </w:rPr>
        <w:t xml:space="preserve">New </w:t>
      </w:r>
      <w:r w:rsidR="00197A17" w:rsidRPr="00C55862">
        <w:rPr>
          <w:lang w:val="en-AU"/>
        </w:rPr>
        <w:t>Catholic church</w:t>
      </w:r>
      <w:r w:rsidRPr="00C55862">
        <w:rPr>
          <w:lang w:val="en-AU"/>
        </w:rPr>
        <w:t xml:space="preserve"> position</w:t>
      </w:r>
      <w:r w:rsidR="00222A09" w:rsidRPr="00C55862">
        <w:rPr>
          <w:lang w:val="en-AU"/>
        </w:rPr>
        <w:t xml:space="preserve"> (</w:t>
      </w:r>
      <w:r w:rsidRPr="00C55862">
        <w:rPr>
          <w:lang w:val="en-AU"/>
        </w:rPr>
        <w:t>2019</w:t>
      </w:r>
      <w:r w:rsidR="00222A09" w:rsidRPr="00C55862">
        <w:rPr>
          <w:lang w:val="en-AU"/>
        </w:rPr>
        <w:t>)</w:t>
      </w:r>
      <w:bookmarkEnd w:id="69"/>
      <w:bookmarkEnd w:id="70"/>
    </w:p>
    <w:p w14:paraId="10BC048D" w14:textId="1807567D" w:rsidR="00197A17" w:rsidRPr="00C55862" w:rsidRDefault="00197A17" w:rsidP="00992300">
      <w:pPr>
        <w:rPr>
          <w:lang w:val="en-AU"/>
        </w:rPr>
      </w:pPr>
    </w:p>
    <w:p w14:paraId="6C8DB4E7" w14:textId="7F8CE9DB" w:rsidR="00197A17" w:rsidRPr="00C55862" w:rsidRDefault="00197A17" w:rsidP="00992300">
      <w:pPr>
        <w:rPr>
          <w:lang w:val="en-AU"/>
        </w:rPr>
      </w:pPr>
      <w:r w:rsidRPr="00C55862">
        <w:rPr>
          <w:lang w:val="en-AU"/>
        </w:rPr>
        <w:t>While the Catholic church historically, and into the mid-20</w:t>
      </w:r>
      <w:r w:rsidRPr="00C55862">
        <w:rPr>
          <w:vertAlign w:val="superscript"/>
          <w:lang w:val="en-AU"/>
        </w:rPr>
        <w:t>th</w:t>
      </w:r>
      <w:r w:rsidRPr="00C55862">
        <w:rPr>
          <w:lang w:val="en-AU"/>
        </w:rPr>
        <w:t xml:space="preserve"> century is established to have had a place for intersex people, termed hermaphrodites, in Canon law</w:t>
      </w:r>
      <w:r w:rsidR="00BC36C0" w:rsidRPr="00C55862">
        <w:rPr>
          <w:lang w:val="en-AU"/>
        </w:rPr>
        <w:t xml:space="preserve"> (see section </w:t>
      </w:r>
      <w:r w:rsidR="00BC36C0" w:rsidRPr="00C55862">
        <w:rPr>
          <w:lang w:val="en-AU"/>
        </w:rPr>
        <w:fldChar w:fldCharType="begin"/>
      </w:r>
      <w:r w:rsidR="00BC36C0" w:rsidRPr="00C55862">
        <w:rPr>
          <w:lang w:val="en-AU"/>
        </w:rPr>
        <w:instrText xml:space="preserve"> REF _Ref20414179 \r \h </w:instrText>
      </w:r>
      <w:r w:rsidR="00BC36C0" w:rsidRPr="00C55862">
        <w:rPr>
          <w:lang w:val="en-AU"/>
        </w:rPr>
      </w:r>
      <w:r w:rsidR="00BC36C0" w:rsidRPr="00C55862">
        <w:rPr>
          <w:lang w:val="en-AU"/>
        </w:rPr>
        <w:fldChar w:fldCharType="separate"/>
      </w:r>
      <w:r w:rsidR="00335E14" w:rsidRPr="00C55862">
        <w:rPr>
          <w:lang w:val="en-AU"/>
        </w:rPr>
        <w:t>5.3.1</w:t>
      </w:r>
      <w:r w:rsidR="00BC36C0" w:rsidRPr="00C55862">
        <w:rPr>
          <w:lang w:val="en-AU"/>
        </w:rPr>
        <w:fldChar w:fldCharType="end"/>
      </w:r>
      <w:r w:rsidR="00BC36C0" w:rsidRPr="00C55862">
        <w:rPr>
          <w:lang w:val="en-AU"/>
        </w:rPr>
        <w:t>)</w:t>
      </w:r>
      <w:r w:rsidRPr="00C55862">
        <w:rPr>
          <w:lang w:val="en-AU"/>
        </w:rPr>
        <w:t xml:space="preserve">, this position has </w:t>
      </w:r>
      <w:r w:rsidR="001D2307" w:rsidRPr="00C55862">
        <w:rPr>
          <w:lang w:val="en-AU"/>
        </w:rPr>
        <w:t xml:space="preserve">very recently </w:t>
      </w:r>
      <w:r w:rsidRPr="00C55862">
        <w:rPr>
          <w:lang w:val="en-AU"/>
        </w:rPr>
        <w:t xml:space="preserve">been overturned with the publication in 2019 of a statement by the Congregation for Catholic Education, entitled </w:t>
      </w:r>
      <w:r w:rsidR="00674019" w:rsidRPr="00C55862">
        <w:rPr>
          <w:i/>
          <w:iCs/>
          <w:lang w:val="en-AU"/>
        </w:rPr>
        <w:t>‘</w:t>
      </w:r>
      <w:r w:rsidRPr="00C55862">
        <w:rPr>
          <w:i/>
          <w:iCs/>
          <w:lang w:val="en-AU"/>
        </w:rPr>
        <w:t>Male and Female He Created Them</w:t>
      </w:r>
      <w:r w:rsidR="00674019" w:rsidRPr="00C55862">
        <w:rPr>
          <w:i/>
          <w:iCs/>
          <w:lang w:val="en-AU"/>
        </w:rPr>
        <w:t>’</w:t>
      </w:r>
      <w:r w:rsidRPr="00C55862">
        <w:rPr>
          <w:i/>
          <w:iCs/>
          <w:lang w:val="en-AU"/>
        </w:rPr>
        <w:t xml:space="preserve"> Towards a Path of Dialogue on the Question of Gender Theory in Education</w:t>
      </w:r>
      <w:r w:rsidRPr="00C55862">
        <w:rPr>
          <w:lang w:val="en-AU"/>
        </w:rPr>
        <w:t>.</w:t>
      </w:r>
    </w:p>
    <w:p w14:paraId="5E2BD090" w14:textId="5BD244F3" w:rsidR="00197A17" w:rsidRPr="00C55862" w:rsidRDefault="00197A17" w:rsidP="00992300">
      <w:pPr>
        <w:rPr>
          <w:lang w:val="en-AU"/>
        </w:rPr>
      </w:pPr>
    </w:p>
    <w:p w14:paraId="2CAC02E8" w14:textId="2650EC5F" w:rsidR="00197A17" w:rsidRPr="00C55862" w:rsidRDefault="00197A17" w:rsidP="00992300">
      <w:pPr>
        <w:rPr>
          <w:lang w:val="en-AU"/>
        </w:rPr>
      </w:pPr>
      <w:r w:rsidRPr="00C55862">
        <w:rPr>
          <w:lang w:val="en-AU"/>
        </w:rPr>
        <w:t>This document refers to an unnamed population in paragraph 24 who are to be subjected, without reservation, to medical interventions:</w:t>
      </w:r>
    </w:p>
    <w:p w14:paraId="0988B0A3" w14:textId="5BED1290" w:rsidR="00197A17" w:rsidRPr="00C55862" w:rsidRDefault="00197A17" w:rsidP="00992300">
      <w:pPr>
        <w:rPr>
          <w:lang w:val="en-AU"/>
        </w:rPr>
      </w:pPr>
    </w:p>
    <w:p w14:paraId="27F9C31F" w14:textId="6D446D59" w:rsidR="00197A17" w:rsidRPr="00C55862" w:rsidRDefault="00197A17" w:rsidP="00197A17">
      <w:pPr>
        <w:pStyle w:val="Quote"/>
        <w:rPr>
          <w:lang w:val="en-AU"/>
        </w:rPr>
      </w:pPr>
      <w:r w:rsidRPr="00C55862">
        <w:rPr>
          <w:lang w:val="en-AU"/>
        </w:rPr>
        <w:t xml:space="preserve">From the point of view of genetics, male cells (which contain XY chromosomes) differ, from the very moment of conception, from female cells (with their XX chromosomes). That said, in cases where a person’s sex is not clearly defined, it is medical professionals who can make a therapeutic intervention. In such situations, parents cannot make an arbitrary choice on the issue, let alone society. Instead, medical science should act with purely therapeutic ends, and intervene in the least invasive fashion, on the basis of objective parameters and with a view to establishing the person’s constitutive identity. </w:t>
      </w:r>
      <w:r w:rsidRPr="00C55862">
        <w:rPr>
          <w:lang w:val="en-AU"/>
        </w:rPr>
        <w:fldChar w:fldCharType="begin"/>
      </w:r>
      <w:r w:rsidR="0050046C" w:rsidRPr="00C55862">
        <w:rPr>
          <w:lang w:val="en-AU"/>
        </w:rPr>
        <w:instrText xml:space="preserve"> ADDIN ZOTERO_ITEM CSL_CITATION {"citationID":"YF6kUb8S","properties":{"formattedCitation":"(Congregation for Catholic Education 2019)","plainCitation":"(Congregation for Catholic Education 2019)","noteIndex":0},"citationItems":[{"id":8364,"uris":["http://zotero.org/users/2147311/items/7BAJB4AV"],"uri":["http://zotero.org/users/2147311/items/7BAJB4AV"],"itemData":{"id":8364,"type":"report","title":"\"Male and Female He Created Them\" Towards a Path of Dialogue on the Question of Gender Theory in Education","URL":"https://www.newwaysministry.org/wp-content/uploads/2019/06/Male-and-Female-Document-June-10-2019.pdf","author":[{"literal":"Congregation for Catholic Education"}],"accessed":{"date-parts":[["2019",6,11]]},"issued":{"date-parts":[["2019"]]}}}],"schema":"https://github.com/citation-style-language/schema/raw/master/csl-citation.json"} </w:instrText>
      </w:r>
      <w:r w:rsidRPr="00C55862">
        <w:rPr>
          <w:lang w:val="en-AU"/>
        </w:rPr>
        <w:fldChar w:fldCharType="separate"/>
      </w:r>
      <w:r w:rsidRPr="00C55862">
        <w:rPr>
          <w:lang w:val="en-AU"/>
        </w:rPr>
        <w:t>(Congregation for Catholic Education 2019)</w:t>
      </w:r>
      <w:r w:rsidRPr="00C55862">
        <w:rPr>
          <w:lang w:val="en-AU"/>
        </w:rPr>
        <w:fldChar w:fldCharType="end"/>
      </w:r>
    </w:p>
    <w:p w14:paraId="30EE04BE" w14:textId="50058145" w:rsidR="00197A17" w:rsidRPr="00C55862" w:rsidRDefault="00197A17" w:rsidP="00992300">
      <w:pPr>
        <w:rPr>
          <w:lang w:val="en-AU"/>
        </w:rPr>
      </w:pPr>
    </w:p>
    <w:p w14:paraId="3454917E" w14:textId="26653786" w:rsidR="008B6C07" w:rsidRPr="00C55862" w:rsidRDefault="008B6C07" w:rsidP="00992300">
      <w:pPr>
        <w:rPr>
          <w:lang w:val="en-AU"/>
        </w:rPr>
      </w:pPr>
      <w:r w:rsidRPr="00C55862">
        <w:rPr>
          <w:lang w:val="en-AU"/>
        </w:rPr>
        <w:t>We discuss this point in the next section, on abortion law</w:t>
      </w:r>
      <w:r w:rsidR="00C75BB8" w:rsidRPr="00C55862">
        <w:rPr>
          <w:lang w:val="en-AU"/>
        </w:rPr>
        <w:t xml:space="preserve"> reform</w:t>
      </w:r>
      <w:r w:rsidRPr="00C55862">
        <w:rPr>
          <w:lang w:val="en-AU"/>
        </w:rPr>
        <w:t xml:space="preserve"> in NSW and efforts by Minister </w:t>
      </w:r>
      <w:r w:rsidR="00C75BB8" w:rsidRPr="00C55862">
        <w:rPr>
          <w:lang w:val="en-AU"/>
        </w:rPr>
        <w:t xml:space="preserve">Damien </w:t>
      </w:r>
      <w:proofErr w:type="spellStart"/>
      <w:r w:rsidRPr="00C55862">
        <w:rPr>
          <w:lang w:val="en-AU"/>
        </w:rPr>
        <w:t>Tudehope</w:t>
      </w:r>
      <w:proofErr w:type="spellEnd"/>
      <w:r w:rsidRPr="00C55862">
        <w:rPr>
          <w:lang w:val="en-AU"/>
        </w:rPr>
        <w:t xml:space="preserve"> and the Rev Fred Nile to include intersex within amendments aimed at preventing sex selective terminations, as these are known to be provided by many of the same doctors who propose </w:t>
      </w:r>
      <w:r w:rsidR="00C75BB8" w:rsidRPr="00C55862">
        <w:rPr>
          <w:lang w:val="en-AU"/>
        </w:rPr>
        <w:t xml:space="preserve">postnatal </w:t>
      </w:r>
      <w:r w:rsidR="00674019" w:rsidRPr="00C55862">
        <w:rPr>
          <w:lang w:val="en-AU"/>
        </w:rPr>
        <w:t>‘</w:t>
      </w:r>
      <w:r w:rsidR="00C75BB8" w:rsidRPr="00C55862">
        <w:rPr>
          <w:lang w:val="en-AU"/>
        </w:rPr>
        <w:t>therapeutic</w:t>
      </w:r>
      <w:r w:rsidR="00674019" w:rsidRPr="00C55862">
        <w:rPr>
          <w:lang w:val="en-AU"/>
        </w:rPr>
        <w:t>’</w:t>
      </w:r>
      <w:r w:rsidRPr="00C55862">
        <w:rPr>
          <w:lang w:val="en-AU"/>
        </w:rPr>
        <w:t xml:space="preserve"> </w:t>
      </w:r>
      <w:r w:rsidR="00C75BB8" w:rsidRPr="00C55862">
        <w:rPr>
          <w:lang w:val="en-AU"/>
        </w:rPr>
        <w:t>interventions</w:t>
      </w:r>
      <w:r w:rsidRPr="00C55862">
        <w:rPr>
          <w:lang w:val="en-AU"/>
        </w:rPr>
        <w:t xml:space="preserve">. </w:t>
      </w:r>
    </w:p>
    <w:p w14:paraId="5CA725D2" w14:textId="77777777" w:rsidR="008B6C07" w:rsidRPr="00C55862" w:rsidRDefault="008B6C07" w:rsidP="00992300">
      <w:pPr>
        <w:rPr>
          <w:lang w:val="en-AU"/>
        </w:rPr>
      </w:pPr>
    </w:p>
    <w:p w14:paraId="01D30416" w14:textId="10EF7547" w:rsidR="00D67A8B" w:rsidRPr="00C55862" w:rsidRDefault="008B6C07" w:rsidP="00992300">
      <w:pPr>
        <w:rPr>
          <w:lang w:val="en-AU"/>
        </w:rPr>
      </w:pPr>
      <w:r w:rsidRPr="00C55862">
        <w:rPr>
          <w:lang w:val="en-AU"/>
        </w:rPr>
        <w:t>P</w:t>
      </w:r>
      <w:r w:rsidR="00197A17" w:rsidRPr="00C55862">
        <w:rPr>
          <w:lang w:val="en-AU"/>
        </w:rPr>
        <w:t xml:space="preserve">aragraph 25 </w:t>
      </w:r>
      <w:r w:rsidRPr="00C55862">
        <w:rPr>
          <w:lang w:val="en-AU"/>
        </w:rPr>
        <w:t xml:space="preserve">of the Congregation’s statement </w:t>
      </w:r>
      <w:r w:rsidR="00197A17" w:rsidRPr="00C55862">
        <w:rPr>
          <w:lang w:val="en-AU"/>
        </w:rPr>
        <w:t xml:space="preserve">associates the word intersex with </w:t>
      </w:r>
      <w:r w:rsidR="00FD11C9" w:rsidRPr="00C55862">
        <w:rPr>
          <w:lang w:val="en-AU"/>
        </w:rPr>
        <w:t xml:space="preserve">identification, </w:t>
      </w:r>
      <w:r w:rsidR="00674019" w:rsidRPr="00C55862">
        <w:rPr>
          <w:lang w:val="en-AU"/>
        </w:rPr>
        <w:t>‘</w:t>
      </w:r>
      <w:r w:rsidR="00197A17" w:rsidRPr="00C55862">
        <w:rPr>
          <w:lang w:val="en-AU"/>
        </w:rPr>
        <w:t>Efforts to go beyond the constitutive male-female sexual difference</w:t>
      </w:r>
      <w:proofErr w:type="gramStart"/>
      <w:r w:rsidR="00674019" w:rsidRPr="00C55862">
        <w:rPr>
          <w:lang w:val="en-AU"/>
        </w:rPr>
        <w:t>’</w:t>
      </w:r>
      <w:r w:rsidR="00197A17" w:rsidRPr="00C55862">
        <w:rPr>
          <w:lang w:val="en-AU"/>
        </w:rPr>
        <w:t>, and</w:t>
      </w:r>
      <w:proofErr w:type="gramEnd"/>
      <w:r w:rsidR="00197A17" w:rsidRPr="00C55862">
        <w:rPr>
          <w:lang w:val="en-AU"/>
        </w:rPr>
        <w:t xml:space="preserve"> being transgender.</w:t>
      </w:r>
      <w:r w:rsidR="00FD11C9" w:rsidRPr="00C55862">
        <w:rPr>
          <w:lang w:val="en-AU"/>
        </w:rPr>
        <w:t xml:space="preserve"> </w:t>
      </w:r>
    </w:p>
    <w:p w14:paraId="055089ED" w14:textId="77777777" w:rsidR="00D67A8B" w:rsidRPr="00C55862" w:rsidRDefault="00D67A8B" w:rsidP="00992300">
      <w:pPr>
        <w:rPr>
          <w:lang w:val="en-AU"/>
        </w:rPr>
      </w:pPr>
    </w:p>
    <w:p w14:paraId="4837D3C6" w14:textId="27DE61FC" w:rsidR="00CB36F6" w:rsidRPr="00C55862" w:rsidRDefault="00FD11C9" w:rsidP="00CB36F6">
      <w:pPr>
        <w:rPr>
          <w:lang w:val="en-AU"/>
        </w:rPr>
      </w:pPr>
      <w:r w:rsidRPr="00C55862">
        <w:rPr>
          <w:lang w:val="en-AU"/>
        </w:rPr>
        <w:t xml:space="preserve">This </w:t>
      </w:r>
      <w:r w:rsidR="008B6C07" w:rsidRPr="00C55862">
        <w:rPr>
          <w:lang w:val="en-AU"/>
        </w:rPr>
        <w:t xml:space="preserve">ahistorical analysis, including its </w:t>
      </w:r>
      <w:r w:rsidRPr="00C55862">
        <w:rPr>
          <w:lang w:val="en-AU"/>
        </w:rPr>
        <w:t>separation of nomenclature fro</w:t>
      </w:r>
      <w:r w:rsidR="008B6C07" w:rsidRPr="00C55862">
        <w:rPr>
          <w:lang w:val="en-AU"/>
        </w:rPr>
        <w:t>m discussion on embodiment and the surrendering of intersex bodies to clinicians, has been the subject of debate within the intersex movement globally</w:t>
      </w:r>
      <w:r w:rsidR="00D67A8B" w:rsidRPr="00C55862">
        <w:rPr>
          <w:lang w:val="en-AU"/>
        </w:rPr>
        <w:t>. A</w:t>
      </w:r>
      <w:r w:rsidR="008B6C07" w:rsidRPr="00C55862">
        <w:rPr>
          <w:lang w:val="en-AU"/>
        </w:rPr>
        <w:t xml:space="preserve"> joint </w:t>
      </w:r>
      <w:r w:rsidR="00D67A8B" w:rsidRPr="00C55862">
        <w:rPr>
          <w:lang w:val="en-AU"/>
        </w:rPr>
        <w:t>statement</w:t>
      </w:r>
      <w:r w:rsidR="008B6C07" w:rsidRPr="00C55862">
        <w:rPr>
          <w:lang w:val="en-AU"/>
        </w:rPr>
        <w:t xml:space="preserve"> signed by 1043 organisations and individuals (including some Catholic theologians) was submitted to the Congregation on 25 June.</w:t>
      </w:r>
      <w:r w:rsidR="00D67A8B" w:rsidRPr="00C55862">
        <w:rPr>
          <w:lang w:val="en-AU"/>
        </w:rPr>
        <w:t xml:space="preserve"> </w:t>
      </w:r>
      <w:r w:rsidR="00CB36F6" w:rsidRPr="00C55862">
        <w:rPr>
          <w:lang w:val="en-AU"/>
        </w:rPr>
        <w:t>Commenting on the document, Morgan Carpenter (co-executive director of Intersex Human Rights Australia) stated:</w:t>
      </w:r>
    </w:p>
    <w:p w14:paraId="699B30F8" w14:textId="77777777" w:rsidR="00CB36F6" w:rsidRPr="00C55862" w:rsidRDefault="00CB36F6" w:rsidP="00CB36F6">
      <w:pPr>
        <w:rPr>
          <w:lang w:val="en-AU"/>
        </w:rPr>
      </w:pPr>
    </w:p>
    <w:p w14:paraId="20C43F81" w14:textId="6717D512" w:rsidR="00CB36F6" w:rsidRPr="00C55862" w:rsidRDefault="00CB36F6" w:rsidP="00CB36F6">
      <w:pPr>
        <w:pStyle w:val="Quote"/>
        <w:rPr>
          <w:lang w:val="en-AU"/>
        </w:rPr>
      </w:pPr>
      <w:r w:rsidRPr="00C55862">
        <w:rPr>
          <w:lang w:val="en-AU"/>
        </w:rPr>
        <w:t xml:space="preserve">The Joint Statement demands that the Catholic Church should acknowledge its own history. The existence of people born with variations of sex characteristics has been recognised by the institution since its earliest times. Our existence cannot be associated with any particular contemporary fashion, theory or ideology. </w:t>
      </w:r>
      <w:r w:rsidRPr="00C55862">
        <w:rPr>
          <w:lang w:val="en-AU"/>
        </w:rPr>
        <w:fldChar w:fldCharType="begin"/>
      </w:r>
      <w:r w:rsidR="00551A92" w:rsidRPr="00C55862">
        <w:rPr>
          <w:lang w:val="en-AU"/>
        </w:rPr>
        <w:instrText xml:space="preserve"> ADDIN ZOTERO_ITEM CSL_CITATION {"citationID":"w6s4rpej","properties":{"formattedCitation":"(Carpenter 2019c)","plainCitation":"(Carpenter 2019c)","noteIndex":0},"citationItems":[{"id":8343,"uris":["http://zotero.org/users/2147311/items/9HGIJEXU"],"uri":["http://zotero.org/users/2147311/items/9HGIJEXU"],"itemData":{"id":8343,"type":"webpage","abstract":"More than 50 intersex organizations, 130 intersex persons, and 650 allies from all over the world have publicly signed a Joint Statement calling on the Congregation for Catholic Education to review its position on intersex issues as expressed in the recent document “Male and Female He Created Them”.","container-title":"Intersex Human Rights Australia","language":"en","title":"Media statement on the joint statement to the Congregation for Catholic Education","URL":"https://ihra.org.au/35440/media-statement-congregation-catholic-education/","author":[{"family":"Carpenter","given":"Morgan"}],"accessed":{"date-parts":[["2019",6,18]]},"issued":{"date-parts":[["2019",6,17]]}}}],"schema":"https://github.com/citation-style-language/schema/raw/master/csl-citation.json"} </w:instrText>
      </w:r>
      <w:r w:rsidRPr="00C55862">
        <w:rPr>
          <w:lang w:val="en-AU"/>
        </w:rPr>
        <w:fldChar w:fldCharType="separate"/>
      </w:r>
      <w:r w:rsidR="00551A92" w:rsidRPr="00C55862">
        <w:rPr>
          <w:lang w:val="en-AU"/>
        </w:rPr>
        <w:t>(Carpenter 2019c)</w:t>
      </w:r>
      <w:r w:rsidRPr="00C55862">
        <w:rPr>
          <w:lang w:val="en-AU"/>
        </w:rPr>
        <w:fldChar w:fldCharType="end"/>
      </w:r>
    </w:p>
    <w:p w14:paraId="3675453B" w14:textId="77777777" w:rsidR="00CB36F6" w:rsidRPr="00C55862" w:rsidRDefault="00CB36F6" w:rsidP="00CB36F6">
      <w:pPr>
        <w:rPr>
          <w:i/>
          <w:iCs/>
          <w:lang w:val="en-AU"/>
        </w:rPr>
      </w:pPr>
    </w:p>
    <w:p w14:paraId="23C4F2E9" w14:textId="0B38594C" w:rsidR="00CB36F6" w:rsidRPr="00C55862" w:rsidRDefault="00CB36F6" w:rsidP="00CB36F6">
      <w:pPr>
        <w:rPr>
          <w:lang w:val="en-AU"/>
        </w:rPr>
      </w:pPr>
      <w:r w:rsidRPr="00C55862">
        <w:rPr>
          <w:lang w:val="en-AU"/>
        </w:rPr>
        <w:t>Tony Briffa (co-executive director of Intersex Human Rights Australia) stated:</w:t>
      </w:r>
    </w:p>
    <w:p w14:paraId="0BC669B1" w14:textId="77777777" w:rsidR="00CB36F6" w:rsidRPr="00C55862" w:rsidRDefault="00CB36F6" w:rsidP="00CB36F6">
      <w:pPr>
        <w:rPr>
          <w:lang w:val="en-AU"/>
        </w:rPr>
      </w:pPr>
    </w:p>
    <w:p w14:paraId="55A78D37" w14:textId="5D9A069B" w:rsidR="00CB36F6" w:rsidRPr="00C55862" w:rsidRDefault="00CB36F6" w:rsidP="00CB36F6">
      <w:pPr>
        <w:pStyle w:val="Quote"/>
        <w:rPr>
          <w:lang w:val="en-AU"/>
        </w:rPr>
      </w:pPr>
      <w:r w:rsidRPr="00C55862">
        <w:rPr>
          <w:lang w:val="en-AU"/>
        </w:rPr>
        <w:t xml:space="preserve">As a Catholic person born with an intersex variation, it is disappointing the Church has taken a position that encourages unnecessary, irreversible, non-consensual and damaging intervention on bodies like mine – all in their need to easily classify people into narrow boxes of what it means to be female or male. God’s diversity does not work in this way. The document will cause harm to children and families. </w:t>
      </w:r>
      <w:r w:rsidRPr="00C55862">
        <w:rPr>
          <w:lang w:val="en-AU"/>
        </w:rPr>
        <w:fldChar w:fldCharType="begin"/>
      </w:r>
      <w:r w:rsidR="00551A92" w:rsidRPr="00C55862">
        <w:rPr>
          <w:lang w:val="en-AU"/>
        </w:rPr>
        <w:instrText xml:space="preserve"> ADDIN ZOTERO_ITEM CSL_CITATION {"citationID":"bUY3KIIX","properties":{"formattedCitation":"(Carpenter 2019c)","plainCitation":"(Carpenter 2019c)","noteIndex":0},"citationItems":[{"id":8343,"uris":["http://zotero.org/users/2147311/items/9HGIJEXU"],"uri":["http://zotero.org/users/2147311/items/9HGIJEXU"],"itemData":{"id":8343,"type":"webpage","abstract":"More than 50 intersex organizations, 130 intersex persons, and 650 allies from all over the world have publicly signed a Joint Statement calling on the Congregation for Catholic Education to review its position on intersex issues as expressed in the recent document “Male and Female He Created Them”.","container-title":"Intersex Human Rights Australia","language":"en","title":"Media statement on the joint statement to the Congregation for Catholic Education","URL":"https://ihra.org.au/35440/media-statement-congregation-catholic-education/","author":[{"family":"Carpenter","given":"Morgan"}],"accessed":{"date-parts":[["2019",6,18]]},"issued":{"date-parts":[["2019",6,17]]}}}],"schema":"https://github.com/citation-style-language/schema/raw/master/csl-citation.json"} </w:instrText>
      </w:r>
      <w:r w:rsidRPr="00C55862">
        <w:rPr>
          <w:lang w:val="en-AU"/>
        </w:rPr>
        <w:fldChar w:fldCharType="separate"/>
      </w:r>
      <w:r w:rsidR="00551A92" w:rsidRPr="00C55862">
        <w:rPr>
          <w:lang w:val="en-AU"/>
        </w:rPr>
        <w:t>(Carpenter 2019c)</w:t>
      </w:r>
      <w:r w:rsidRPr="00C55862">
        <w:rPr>
          <w:lang w:val="en-AU"/>
        </w:rPr>
        <w:fldChar w:fldCharType="end"/>
      </w:r>
    </w:p>
    <w:p w14:paraId="0CBC45E3" w14:textId="77777777" w:rsidR="00197A17" w:rsidRPr="00C55862" w:rsidRDefault="00197A17" w:rsidP="00992300">
      <w:pPr>
        <w:rPr>
          <w:lang w:val="en-AU"/>
        </w:rPr>
      </w:pPr>
    </w:p>
    <w:p w14:paraId="1935AB73" w14:textId="4284F53C" w:rsidR="00A813CC" w:rsidRPr="00C55862" w:rsidRDefault="00A813CC" w:rsidP="008964F2">
      <w:pPr>
        <w:pStyle w:val="Heading4"/>
        <w:rPr>
          <w:lang w:val="en-AU"/>
        </w:rPr>
      </w:pPr>
      <w:bookmarkStart w:id="71" w:name="_Toc31021552"/>
      <w:r w:rsidRPr="00C55862">
        <w:rPr>
          <w:lang w:val="en-AU"/>
        </w:rPr>
        <w:t>New South Wales abortion debate</w:t>
      </w:r>
      <w:r w:rsidR="00222A09" w:rsidRPr="00C55862">
        <w:rPr>
          <w:lang w:val="en-AU"/>
        </w:rPr>
        <w:t xml:space="preserve"> (</w:t>
      </w:r>
      <w:r w:rsidRPr="00C55862">
        <w:rPr>
          <w:lang w:val="en-AU"/>
        </w:rPr>
        <w:t>2019</w:t>
      </w:r>
      <w:r w:rsidR="00222A09" w:rsidRPr="00C55862">
        <w:rPr>
          <w:lang w:val="en-AU"/>
        </w:rPr>
        <w:t>)</w:t>
      </w:r>
      <w:bookmarkEnd w:id="71"/>
    </w:p>
    <w:p w14:paraId="4F1478CF" w14:textId="32350CB8" w:rsidR="00A813CC" w:rsidRPr="00C55862" w:rsidRDefault="00A813CC" w:rsidP="00992300">
      <w:pPr>
        <w:rPr>
          <w:lang w:val="en-AU"/>
        </w:rPr>
      </w:pPr>
    </w:p>
    <w:p w14:paraId="41905834" w14:textId="77777777" w:rsidR="00BB2537" w:rsidRPr="00C55862" w:rsidRDefault="00355643" w:rsidP="00992300">
      <w:pPr>
        <w:rPr>
          <w:lang w:val="en-AU"/>
        </w:rPr>
      </w:pPr>
      <w:r w:rsidRPr="00C55862">
        <w:rPr>
          <w:lang w:val="en-AU"/>
        </w:rPr>
        <w:t>On 26</w:t>
      </w:r>
      <w:r w:rsidR="00F82416" w:rsidRPr="00C55862">
        <w:rPr>
          <w:lang w:val="en-AU"/>
        </w:rPr>
        <w:t xml:space="preserve"> August 2019, Danielle Le </w:t>
      </w:r>
      <w:proofErr w:type="spellStart"/>
      <w:r w:rsidR="00F82416" w:rsidRPr="00C55862">
        <w:rPr>
          <w:lang w:val="en-AU"/>
        </w:rPr>
        <w:t>Messurier</w:t>
      </w:r>
      <w:proofErr w:type="spellEnd"/>
      <w:r w:rsidR="00F82416" w:rsidRPr="00C55862">
        <w:rPr>
          <w:lang w:val="en-AU"/>
        </w:rPr>
        <w:t xml:space="preserve"> of the Daily Telegraph reported that </w:t>
      </w:r>
      <w:r w:rsidRPr="00C55862">
        <w:rPr>
          <w:lang w:val="en-AU"/>
        </w:rPr>
        <w:t>former spokesman for the Australian Family Association</w:t>
      </w:r>
      <w:r w:rsidR="00BB2537" w:rsidRPr="00C55862">
        <w:rPr>
          <w:lang w:val="en-AU"/>
        </w:rPr>
        <w:t>:</w:t>
      </w:r>
      <w:r w:rsidRPr="00C55862">
        <w:rPr>
          <w:lang w:val="en-AU"/>
        </w:rPr>
        <w:t xml:space="preserve"> </w:t>
      </w:r>
    </w:p>
    <w:p w14:paraId="33C69532" w14:textId="77777777" w:rsidR="00BB2537" w:rsidRPr="00C55862" w:rsidRDefault="00BB2537" w:rsidP="00992300">
      <w:pPr>
        <w:rPr>
          <w:lang w:val="en-AU"/>
        </w:rPr>
      </w:pPr>
    </w:p>
    <w:p w14:paraId="3835B414" w14:textId="3E903950" w:rsidR="00F82416" w:rsidRPr="00C55862" w:rsidRDefault="007318F5" w:rsidP="00BB2537">
      <w:pPr>
        <w:pStyle w:val="Quote"/>
        <w:rPr>
          <w:lang w:val="en-AU"/>
        </w:rPr>
      </w:pPr>
      <w:r w:rsidRPr="00C55862">
        <w:rPr>
          <w:lang w:val="en-AU"/>
        </w:rPr>
        <w:t xml:space="preserve">Finance Minister Damien </w:t>
      </w:r>
      <w:proofErr w:type="spellStart"/>
      <w:r w:rsidRPr="00C55862">
        <w:rPr>
          <w:lang w:val="en-AU"/>
        </w:rPr>
        <w:t>Tudehope</w:t>
      </w:r>
      <w:proofErr w:type="spellEnd"/>
      <w:r w:rsidRPr="00C55862">
        <w:rPr>
          <w:lang w:val="en-AU"/>
        </w:rPr>
        <w:t xml:space="preserve"> will move a motion in the upper house stating “termination not be used for sex- selection if the foetus is confirmed or suspected to be a female foetus, a male foetus or an intersex foetus”</w:t>
      </w:r>
      <w:r w:rsidR="00BB2537" w:rsidRPr="00C55862">
        <w:rPr>
          <w:lang w:val="en-AU"/>
        </w:rPr>
        <w:t xml:space="preserve"> </w:t>
      </w:r>
      <w:r w:rsidR="00BB2537" w:rsidRPr="00C55862">
        <w:rPr>
          <w:lang w:val="en-AU"/>
        </w:rPr>
        <w:fldChar w:fldCharType="begin"/>
      </w:r>
      <w:r w:rsidR="0050046C" w:rsidRPr="00C55862">
        <w:rPr>
          <w:lang w:val="en-AU"/>
        </w:rPr>
        <w:instrText xml:space="preserve"> ADDIN ZOTERO_ITEM CSL_CITATION {"citationID":"htctyhdG","properties":{"formattedCitation":"(Messurier 2019)","plainCitation":"(Messurier 2019)","noteIndex":0},"citationItems":[{"id":18020,"uris":["http://zotero.org/users/2147311/items/LLKCVJA8"],"uri":["http://zotero.org/users/2147311/items/LLKCVJA8"],"itemData":{"id":18020,"type":"article-newspaper","container-title":"The Daily Telegraph; Surry Hills, N.S.W.","event-place":"Surry Hills, N.S.W., Australia, Surry Hills, N.S.W.","language":"English","page":"11","publisher-place":"Surry Hills, N.S.W., Australia, Surry Hills, N.S.W.","section":"News","source":"ProQuest","title":"Greens to block gender ban bid","author":[{"family":"Messurier","given":"Danielle Le"}],"issued":{"date-parts":[["2019",8,26]]}}}],"schema":"https://github.com/citation-style-language/schema/raw/master/csl-citation.json"} </w:instrText>
      </w:r>
      <w:r w:rsidR="00BB2537" w:rsidRPr="00C55862">
        <w:rPr>
          <w:lang w:val="en-AU"/>
        </w:rPr>
        <w:fldChar w:fldCharType="separate"/>
      </w:r>
      <w:r w:rsidR="00BB2537" w:rsidRPr="00C55862">
        <w:rPr>
          <w:lang w:val="en-AU"/>
        </w:rPr>
        <w:t>(Messurier 2019)</w:t>
      </w:r>
      <w:r w:rsidR="00BB2537" w:rsidRPr="00C55862">
        <w:rPr>
          <w:lang w:val="en-AU"/>
        </w:rPr>
        <w:fldChar w:fldCharType="end"/>
      </w:r>
      <w:r w:rsidRPr="00C55862">
        <w:rPr>
          <w:lang w:val="en-AU"/>
        </w:rPr>
        <w:t>.</w:t>
      </w:r>
    </w:p>
    <w:p w14:paraId="21145B5D" w14:textId="2501CB4A" w:rsidR="00355643" w:rsidRPr="00C55862" w:rsidRDefault="00355643" w:rsidP="00992300">
      <w:pPr>
        <w:rPr>
          <w:lang w:val="en-AU"/>
        </w:rPr>
      </w:pPr>
    </w:p>
    <w:p w14:paraId="50E09AD1" w14:textId="66454B88" w:rsidR="00355643" w:rsidRPr="00C55862" w:rsidRDefault="00355643" w:rsidP="00992300">
      <w:pPr>
        <w:rPr>
          <w:lang w:val="en-AU"/>
        </w:rPr>
      </w:pPr>
      <w:r w:rsidRPr="00C55862">
        <w:rPr>
          <w:lang w:val="en-AU"/>
        </w:rPr>
        <w:t>An editorial on the same day in the Daily Telegraph stated:</w:t>
      </w:r>
    </w:p>
    <w:p w14:paraId="7CDF607B" w14:textId="77777777" w:rsidR="00355643" w:rsidRPr="00C55862" w:rsidRDefault="00355643" w:rsidP="00992300">
      <w:pPr>
        <w:rPr>
          <w:lang w:val="en-AU"/>
        </w:rPr>
      </w:pPr>
    </w:p>
    <w:p w14:paraId="173578AE" w14:textId="32F3F1C9" w:rsidR="00355643" w:rsidRPr="00C55862" w:rsidRDefault="00355643" w:rsidP="00355643">
      <w:pPr>
        <w:pStyle w:val="Quote"/>
        <w:rPr>
          <w:lang w:val="en-AU"/>
        </w:rPr>
      </w:pPr>
      <w:r w:rsidRPr="00C55862">
        <w:rPr>
          <w:lang w:val="en-AU"/>
        </w:rPr>
        <w:t xml:space="preserve">It is one issue to decide on an abortion because a foetus is male or female. What happens, however, if a foetus cannot be easily classified as either? What if the foetus is intersex, or as </w:t>
      </w:r>
      <w:r w:rsidRPr="00C55862">
        <w:rPr>
          <w:lang w:val="en-AU"/>
        </w:rPr>
        <w:softHyphen/>
        <w:t>obstetrician Dr Gregory Jenkins puts it, has “undifferentiated genitalia”? …</w:t>
      </w:r>
      <w:r w:rsidRPr="00C55862">
        <w:rPr>
          <w:lang w:val="en-AU"/>
        </w:rPr>
        <w:br/>
      </w:r>
    </w:p>
    <w:p w14:paraId="5B724976" w14:textId="4542A3E8" w:rsidR="00355643" w:rsidRPr="00C55862" w:rsidRDefault="00355643" w:rsidP="00355643">
      <w:pPr>
        <w:pStyle w:val="Quote"/>
        <w:rPr>
          <w:lang w:val="en-AU"/>
        </w:rPr>
      </w:pPr>
      <w:r w:rsidRPr="00C55862">
        <w:rPr>
          <w:lang w:val="en-AU"/>
        </w:rPr>
        <w:t xml:space="preserve">The precise wording of the amendment, soon to be moved in the upper house, requires that “termination not be used for sex selection if the foetus is confirmed or suspected to be a female foetus, a male foetus or an intersex foetus”. </w:t>
      </w:r>
      <w:r w:rsidRPr="00C55862">
        <w:rPr>
          <w:lang w:val="en-AU"/>
        </w:rPr>
        <w:fldChar w:fldCharType="begin"/>
      </w:r>
      <w:r w:rsidR="0050046C" w:rsidRPr="00C55862">
        <w:rPr>
          <w:lang w:val="en-AU"/>
        </w:rPr>
        <w:instrText xml:space="preserve"> ADDIN ZOTERO_ITEM CSL_CITATION {"citationID":"Fu1wMnsv","properties":{"formattedCitation":"(The Daily Telegraph 2019)","plainCitation":"(The Daily Telegraph 2019)","noteIndex":0},"citationItems":[{"id":18022,"uris":["http://zotero.org/users/2147311/items/PXTAHJJA"],"uri":["http://zotero.org/users/2147311/items/PXTAHJJA"],"itemData":{"id":18022,"type":"article-newspaper","container-title":"The Daily Telegraph; Surry Hills, N.S.W.","event-place":"Surry Hills, N.S.W., Australia, Surry Hills, N.S.W.","language":"English","page":"20","publisher-place":"Surry Hills, N.S.W., Australia, Surry Hills, N.S.W.","section":"Letters","source":"ProQuest","title":"The Greens are interflexible","author":[{"literal":"The Daily Telegraph"}],"issued":{"date-parts":[["2019",8,26]]}}}],"schema":"https://github.com/citation-style-language/schema/raw/master/csl-citation.json"} </w:instrText>
      </w:r>
      <w:r w:rsidRPr="00C55862">
        <w:rPr>
          <w:lang w:val="en-AU"/>
        </w:rPr>
        <w:fldChar w:fldCharType="separate"/>
      </w:r>
      <w:r w:rsidRPr="00C55862">
        <w:rPr>
          <w:lang w:val="en-AU"/>
        </w:rPr>
        <w:t>(The Daily Telegraph 2019)</w:t>
      </w:r>
      <w:r w:rsidRPr="00C55862">
        <w:rPr>
          <w:lang w:val="en-AU"/>
        </w:rPr>
        <w:fldChar w:fldCharType="end"/>
      </w:r>
    </w:p>
    <w:p w14:paraId="738FCF9C" w14:textId="4023E7BB" w:rsidR="00355643" w:rsidRPr="00C55862" w:rsidRDefault="00355643" w:rsidP="00992300">
      <w:pPr>
        <w:rPr>
          <w:lang w:val="en-AU"/>
        </w:rPr>
      </w:pPr>
    </w:p>
    <w:p w14:paraId="0B33F3CA" w14:textId="7D8A2A9C" w:rsidR="000B1097" w:rsidRPr="00C55862" w:rsidRDefault="00355643" w:rsidP="00992300">
      <w:pPr>
        <w:rPr>
          <w:lang w:val="en-AU"/>
        </w:rPr>
      </w:pPr>
      <w:r w:rsidRPr="00C55862">
        <w:rPr>
          <w:lang w:val="en-AU"/>
        </w:rPr>
        <w:t>On the one hand, the elimination of foetuses with intersex traits is a known phenomenon, and one that significantly reduces the number of live births of infants with some intersex variations such as sex chromosome variations</w:t>
      </w:r>
      <w:r w:rsidR="000B1097" w:rsidRPr="00C55862">
        <w:rPr>
          <w:lang w:val="en-AU"/>
        </w:rPr>
        <w:t xml:space="preserve"> </w:t>
      </w:r>
      <w:r w:rsidR="000B1097" w:rsidRPr="00C55862">
        <w:rPr>
          <w:lang w:val="en-AU"/>
        </w:rPr>
        <w:fldChar w:fldCharType="begin"/>
      </w:r>
      <w:r w:rsidR="00551A92" w:rsidRPr="00C55862">
        <w:rPr>
          <w:lang w:val="en-AU"/>
        </w:rPr>
        <w:instrText xml:space="preserve"> ADDIN ZOTERO_ITEM CSL_CITATION {"citationID":"oVQQn0pD","properties":{"formattedCitation":"(Carpenter 2019b)","plainCitation":"(Carpenter 2019b)","noteIndex":0},"citationItems":[{"id":6523,"uris":["http://zotero.org/users/2147311/items/V5CQY3Y3"],"uri":["http://zotero.org/users/2147311/items/V5CQY3Y3"],"itemData":{"id":6523,"type":"webpage","abstract":"Many intersex traits are genetic, with an identified origin. The elimination of such traits from the gene pool is an established and growing phenomenon.","container-title":"Intersex Human Rights Australia","language":"en","title":"Eugenics","URL":"https://ihra.org.au/eugenics/","author":[{"family":"Carpenter","given":"Morgan"}],"accessed":{"date-parts":[["2019",1,24]]},"issued":{"date-parts":[["2019",1,4]]}}}],"schema":"https://github.com/citation-style-language/schema/raw/master/csl-citation.json"} </w:instrText>
      </w:r>
      <w:r w:rsidR="000B1097" w:rsidRPr="00C55862">
        <w:rPr>
          <w:lang w:val="en-AU"/>
        </w:rPr>
        <w:fldChar w:fldCharType="separate"/>
      </w:r>
      <w:r w:rsidR="00551A92" w:rsidRPr="00C55862">
        <w:rPr>
          <w:lang w:val="en-AU"/>
        </w:rPr>
        <w:t>(Carpenter 2019b)</w:t>
      </w:r>
      <w:r w:rsidR="000B1097" w:rsidRPr="00C55862">
        <w:rPr>
          <w:lang w:val="en-AU"/>
        </w:rPr>
        <w:fldChar w:fldCharType="end"/>
      </w:r>
      <w:r w:rsidRPr="00C55862">
        <w:rPr>
          <w:lang w:val="en-AU"/>
        </w:rPr>
        <w:t xml:space="preserve">. </w:t>
      </w:r>
    </w:p>
    <w:p w14:paraId="4DE48B6E" w14:textId="77777777" w:rsidR="000B1097" w:rsidRPr="00C55862" w:rsidRDefault="000B1097" w:rsidP="00992300">
      <w:pPr>
        <w:rPr>
          <w:lang w:val="en-AU"/>
        </w:rPr>
      </w:pPr>
    </w:p>
    <w:p w14:paraId="3C7DB6C4" w14:textId="476B8033" w:rsidR="00355643" w:rsidRPr="00C55862" w:rsidRDefault="00355643" w:rsidP="00992300">
      <w:pPr>
        <w:rPr>
          <w:lang w:val="en-AU"/>
        </w:rPr>
      </w:pPr>
      <w:r w:rsidRPr="00C55862">
        <w:rPr>
          <w:lang w:val="en-AU"/>
        </w:rPr>
        <w:t>On the other</w:t>
      </w:r>
      <w:r w:rsidR="0073323A" w:rsidRPr="00C55862">
        <w:rPr>
          <w:lang w:val="en-AU"/>
        </w:rPr>
        <w:t xml:space="preserve"> hand</w:t>
      </w:r>
      <w:r w:rsidRPr="00C55862">
        <w:rPr>
          <w:lang w:val="en-AU"/>
        </w:rPr>
        <w:t>, this proposal, put before the NSW Legislative Assembly in amendments c2019-057F and c2019-057H and debated on 18 September 2019</w:t>
      </w:r>
      <w:r w:rsidR="0073323A" w:rsidRPr="00C55862">
        <w:rPr>
          <w:lang w:val="en-AU"/>
        </w:rPr>
        <w:t xml:space="preserve"> </w:t>
      </w:r>
      <w:r w:rsidR="0073323A" w:rsidRPr="00C55862">
        <w:rPr>
          <w:lang w:val="en-AU"/>
        </w:rPr>
        <w:fldChar w:fldCharType="begin"/>
      </w:r>
      <w:r w:rsidR="0050046C" w:rsidRPr="00C55862">
        <w:rPr>
          <w:lang w:val="en-AU"/>
        </w:rPr>
        <w:instrText xml:space="preserve"> ADDIN ZOTERO_ITEM CSL_CITATION {"citationID":"3cv10WhX","properties":{"formattedCitation":"(Tudehope 2019a, 2019b)","plainCitation":"(Tudehope 2019a, 2019b)","noteIndex":0},"citationItems":[{"id":18561,"uris":["http://zotero.org/users/2147311/items/78MHXDEB"],"uri":["http://zotero.org/users/2147311/items/78MHXDEB"],"itemData":{"id":18561,"type":"bill","authority":"Legislative Assembly","title":"Amendment c2019-057F, Reproductive Health Care Reform Bill 2019","URL":"https://www.parliament.nsw.gov.au/bills/Pages/bill-details.aspx?pk=3654","author":[{"family":"Tudehope","given":"Damien"}],"accessed":{"date-parts":[["2019",9,18]]},"issued":{"date-parts":[["2019"]]}},"label":"page"},{"id":18563,"uris":["http://zotero.org/users/2147311/items/FTN8LISX"],"uri":["http://zotero.org/users/2147311/items/FTN8LISX"],"itemData":{"id":18563,"type":"bill","authority":"Legislative Assembly","title":"Amendment c2019-057H, Reproductive Health Care Reform Bill 2019","URL":"https://www.parliament.nsw.gov.au/bills/Pages/bill-details.aspx?pk=3654","author":[{"family":"Tudehope","given":"Damien"}],"accessed":{"date-parts":[["2019",9,18]]},"issued":{"date-parts":[["2019"]]}},"label":"page"}],"schema":"https://github.com/citation-style-language/schema/raw/master/csl-citation.json"} </w:instrText>
      </w:r>
      <w:r w:rsidR="0073323A" w:rsidRPr="00C55862">
        <w:rPr>
          <w:lang w:val="en-AU"/>
        </w:rPr>
        <w:fldChar w:fldCharType="separate"/>
      </w:r>
      <w:r w:rsidR="0073323A" w:rsidRPr="00C55862">
        <w:rPr>
          <w:lang w:val="en-AU"/>
        </w:rPr>
        <w:t>(Tudehope 2019a, 2019b)</w:t>
      </w:r>
      <w:r w:rsidR="0073323A" w:rsidRPr="00C55862">
        <w:rPr>
          <w:lang w:val="en-AU"/>
        </w:rPr>
        <w:fldChar w:fldCharType="end"/>
      </w:r>
      <w:r w:rsidRPr="00C55862">
        <w:rPr>
          <w:lang w:val="en-AU"/>
        </w:rPr>
        <w:t xml:space="preserve">, both frame intersex as a third category that is, to use the words of the Congregation for Catholic Education </w:t>
      </w:r>
      <w:r w:rsidR="004228D5" w:rsidRPr="00C55862">
        <w:rPr>
          <w:lang w:val="en-AU"/>
        </w:rPr>
        <w:t>‘</w:t>
      </w:r>
      <w:r w:rsidRPr="00C55862">
        <w:rPr>
          <w:lang w:val="en-AU"/>
        </w:rPr>
        <w:t>beyond the constitutive male-female sexual difference</w:t>
      </w:r>
      <w:r w:rsidR="004228D5" w:rsidRPr="00C55862">
        <w:rPr>
          <w:lang w:val="en-AU"/>
        </w:rPr>
        <w:t>’</w:t>
      </w:r>
      <w:r w:rsidRPr="00C55862">
        <w:rPr>
          <w:lang w:val="en-AU"/>
        </w:rPr>
        <w:t xml:space="preserve">, and it disputes the ability of medicine to make what is framed as </w:t>
      </w:r>
      <w:r w:rsidR="004228D5" w:rsidRPr="00C55862">
        <w:rPr>
          <w:lang w:val="en-AU"/>
        </w:rPr>
        <w:t>‘</w:t>
      </w:r>
      <w:r w:rsidRPr="00C55862">
        <w:rPr>
          <w:lang w:val="en-AU"/>
        </w:rPr>
        <w:t>a therapeutic intervention</w:t>
      </w:r>
      <w:r w:rsidR="004228D5" w:rsidRPr="00C55862">
        <w:rPr>
          <w:lang w:val="en-AU"/>
        </w:rPr>
        <w:t>’</w:t>
      </w:r>
      <w:r w:rsidRPr="00C55862">
        <w:rPr>
          <w:lang w:val="en-AU"/>
        </w:rPr>
        <w:t xml:space="preserve"> </w:t>
      </w:r>
      <w:r w:rsidRPr="00C55862">
        <w:rPr>
          <w:lang w:val="en-AU"/>
        </w:rPr>
        <w:fldChar w:fldCharType="begin"/>
      </w:r>
      <w:r w:rsidR="0050046C" w:rsidRPr="00C55862">
        <w:rPr>
          <w:lang w:val="en-AU"/>
        </w:rPr>
        <w:instrText xml:space="preserve"> ADDIN ZOTERO_ITEM CSL_CITATION {"citationID":"x57jzKkE","properties":{"formattedCitation":"(Congregation for Catholic Education 2019)","plainCitation":"(Congregation for Catholic Education 2019)","noteIndex":0},"citationItems":[{"id":8364,"uris":["http://zotero.org/users/2147311/items/7BAJB4AV"],"uri":["http://zotero.org/users/2147311/items/7BAJB4AV"],"itemData":{"id":8364,"type":"report","title":"\"Male and Female He Created Them\" Towards a Path of Dialogue on the Question of Gender Theory in Education","URL":"https://www.newwaysministry.org/wp-content/uploads/2019/06/Male-and-Female-Document-June-10-2019.pdf","author":[{"literal":"Congregation for Catholic Education"}],"accessed":{"date-parts":[["2019",6,11]]},"issued":{"date-parts":[["2019"]]}}}],"schema":"https://github.com/citation-style-language/schema/raw/master/csl-citation.json"} </w:instrText>
      </w:r>
      <w:r w:rsidRPr="00C55862">
        <w:rPr>
          <w:lang w:val="en-AU"/>
        </w:rPr>
        <w:fldChar w:fldCharType="separate"/>
      </w:r>
      <w:r w:rsidRPr="00C55862">
        <w:rPr>
          <w:lang w:val="en-AU"/>
        </w:rPr>
        <w:t>(Congregation for Catholic Education 2019)</w:t>
      </w:r>
      <w:r w:rsidRPr="00C55862">
        <w:rPr>
          <w:lang w:val="en-AU"/>
        </w:rPr>
        <w:fldChar w:fldCharType="end"/>
      </w:r>
      <w:r w:rsidRPr="00C55862">
        <w:rPr>
          <w:lang w:val="en-AU"/>
        </w:rPr>
        <w:t>.</w:t>
      </w:r>
    </w:p>
    <w:p w14:paraId="1BE59798" w14:textId="157D63CD" w:rsidR="00355643" w:rsidRPr="00C55862" w:rsidRDefault="00355643" w:rsidP="00992300">
      <w:pPr>
        <w:rPr>
          <w:lang w:val="en-AU"/>
        </w:rPr>
      </w:pPr>
    </w:p>
    <w:p w14:paraId="066A729D" w14:textId="5FE06C2D" w:rsidR="0073323A" w:rsidRPr="00C55862" w:rsidRDefault="0073323A" w:rsidP="00992300">
      <w:pPr>
        <w:rPr>
          <w:lang w:val="en-AU"/>
        </w:rPr>
      </w:pPr>
      <w:r w:rsidRPr="00C55862">
        <w:rPr>
          <w:lang w:val="en-AU"/>
        </w:rPr>
        <w:t xml:space="preserve">In the same debate, </w:t>
      </w:r>
      <w:r w:rsidR="00144A32" w:rsidRPr="00C55862">
        <w:rPr>
          <w:lang w:val="en-AU"/>
        </w:rPr>
        <w:t>the Reverend</w:t>
      </w:r>
      <w:r w:rsidR="009F5DE4" w:rsidRPr="00C55862">
        <w:rPr>
          <w:lang w:val="en-AU"/>
        </w:rPr>
        <w:t xml:space="preserve"> the Hon. Fred Nile stated, </w:t>
      </w:r>
      <w:r w:rsidR="004228D5" w:rsidRPr="00C55862">
        <w:rPr>
          <w:lang w:val="en-AU"/>
        </w:rPr>
        <w:t>‘</w:t>
      </w:r>
      <w:r w:rsidR="009F5DE4" w:rsidRPr="00C55862">
        <w:rPr>
          <w:lang w:val="en-AU"/>
        </w:rPr>
        <w:t>I support the proposed amendments on behalf of the Christian Democratic Party</w:t>
      </w:r>
      <w:r w:rsidR="004228D5" w:rsidRPr="00C55862">
        <w:rPr>
          <w:lang w:val="en-AU"/>
        </w:rPr>
        <w:t>’</w:t>
      </w:r>
      <w:r w:rsidR="009F5DE4" w:rsidRPr="00C55862">
        <w:rPr>
          <w:lang w:val="en-AU"/>
        </w:rPr>
        <w:t xml:space="preserve">. Commenting on the inclusion of </w:t>
      </w:r>
      <w:r w:rsidR="004228D5" w:rsidRPr="00C55862">
        <w:rPr>
          <w:lang w:val="en-AU"/>
        </w:rPr>
        <w:t>‘</w:t>
      </w:r>
      <w:r w:rsidR="009F5DE4" w:rsidRPr="00C55862">
        <w:rPr>
          <w:lang w:val="en-AU"/>
        </w:rPr>
        <w:t>an intersex foetus</w:t>
      </w:r>
      <w:r w:rsidR="004228D5" w:rsidRPr="00C55862">
        <w:rPr>
          <w:lang w:val="en-AU"/>
        </w:rPr>
        <w:t>’</w:t>
      </w:r>
      <w:r w:rsidR="009F5DE4" w:rsidRPr="00C55862">
        <w:rPr>
          <w:lang w:val="en-AU"/>
        </w:rPr>
        <w:t>, he</w:t>
      </w:r>
      <w:r w:rsidR="00A2726A" w:rsidRPr="00C55862">
        <w:rPr>
          <w:lang w:val="en-AU"/>
        </w:rPr>
        <w:t xml:space="preserve"> </w:t>
      </w:r>
      <w:r w:rsidR="004228D5" w:rsidRPr="00C55862">
        <w:rPr>
          <w:lang w:val="en-AU"/>
        </w:rPr>
        <w:t xml:space="preserve">recognised our existence as people with human dignity, but also </w:t>
      </w:r>
      <w:r w:rsidR="00A2726A" w:rsidRPr="00C55862">
        <w:rPr>
          <w:lang w:val="en-AU"/>
        </w:rPr>
        <w:lastRenderedPageBreak/>
        <w:t xml:space="preserve">referenced the old language of hermaphrodites, </w:t>
      </w:r>
      <w:r w:rsidR="002C7527" w:rsidRPr="00C55862">
        <w:rPr>
          <w:lang w:val="en-AU"/>
        </w:rPr>
        <w:t xml:space="preserve">offensive clinical language such as </w:t>
      </w:r>
      <w:r w:rsidR="004228D5" w:rsidRPr="00C55862">
        <w:rPr>
          <w:lang w:val="en-AU"/>
        </w:rPr>
        <w:t>‘</w:t>
      </w:r>
      <w:r w:rsidR="002C7527" w:rsidRPr="00C55862">
        <w:rPr>
          <w:lang w:val="en-AU"/>
        </w:rPr>
        <w:t>physically malformed</w:t>
      </w:r>
      <w:r w:rsidR="004228D5" w:rsidRPr="00C55862">
        <w:rPr>
          <w:lang w:val="en-AU"/>
        </w:rPr>
        <w:t>’</w:t>
      </w:r>
      <w:r w:rsidR="002C7527" w:rsidRPr="00C55862">
        <w:rPr>
          <w:lang w:val="en-AU"/>
        </w:rPr>
        <w:t xml:space="preserve">, </w:t>
      </w:r>
      <w:r w:rsidR="00A2726A" w:rsidRPr="00C55862">
        <w:rPr>
          <w:lang w:val="en-AU"/>
        </w:rPr>
        <w:t>and</w:t>
      </w:r>
      <w:r w:rsidR="009F5DE4" w:rsidRPr="00C55862">
        <w:rPr>
          <w:lang w:val="en-AU"/>
        </w:rPr>
        <w:t xml:space="preserve"> commented:</w:t>
      </w:r>
    </w:p>
    <w:p w14:paraId="36C7B0DF" w14:textId="72D890C8" w:rsidR="009F5DE4" w:rsidRPr="00C55862" w:rsidRDefault="009F5DE4" w:rsidP="00992300">
      <w:pPr>
        <w:rPr>
          <w:lang w:val="en-AU"/>
        </w:rPr>
      </w:pPr>
    </w:p>
    <w:p w14:paraId="20907A0D" w14:textId="46A6B468" w:rsidR="00A2726A" w:rsidRPr="00C55862" w:rsidRDefault="00A2726A" w:rsidP="00A2726A">
      <w:pPr>
        <w:pStyle w:val="Quote"/>
        <w:rPr>
          <w:lang w:val="en-AU"/>
        </w:rPr>
      </w:pPr>
      <w:r w:rsidRPr="00C55862">
        <w:rPr>
          <w:lang w:val="en-AU"/>
        </w:rPr>
        <w:t>The synonyms listed there confirm the definition cited above, namely, a</w:t>
      </w:r>
      <w:r w:rsidR="00A04830" w:rsidRPr="00C55862">
        <w:rPr>
          <w:lang w:val="en-AU"/>
        </w:rPr>
        <w:t xml:space="preserve"> </w:t>
      </w:r>
      <w:r w:rsidRPr="00C55862">
        <w:rPr>
          <w:lang w:val="en-AU"/>
        </w:rPr>
        <w:t>person who is physically malformed such that their external sexual organs have either indeterminate gender or elements of both male and female…</w:t>
      </w:r>
    </w:p>
    <w:p w14:paraId="6EA5F5BD" w14:textId="6FD152F6" w:rsidR="00A2726A" w:rsidRPr="00C55862" w:rsidRDefault="00A2726A" w:rsidP="00A2726A">
      <w:pPr>
        <w:pStyle w:val="Quote"/>
        <w:rPr>
          <w:lang w:val="en-AU"/>
        </w:rPr>
      </w:pPr>
    </w:p>
    <w:p w14:paraId="79373320" w14:textId="0A2D47AF" w:rsidR="00A2726A" w:rsidRPr="00C55862" w:rsidRDefault="00A2726A" w:rsidP="00A2726A">
      <w:pPr>
        <w:pStyle w:val="Quote"/>
        <w:rPr>
          <w:lang w:val="en-AU"/>
        </w:rPr>
      </w:pPr>
      <w:r w:rsidRPr="00C55862">
        <w:rPr>
          <w:lang w:val="en-AU"/>
        </w:rPr>
        <w:t xml:space="preserve">As early as 1919 the condition was recognised as genetic but rare and in following decades through to today the physical genetic basis of this condition has been confirmed by medical science. Intersex people have been born in the past and have lived stigmatised lives. The condition may also have rendered them infertile in some cases. Nevertheless, they are still people and have human </w:t>
      </w:r>
      <w:r w:rsidRPr="00C55862">
        <w:rPr>
          <w:rFonts w:asciiTheme="minorHAnsi" w:hAnsiTheme="minorHAnsi" w:cstheme="minorBidi"/>
          <w:lang w:val="en-AU"/>
        </w:rPr>
        <w:t xml:space="preserve">dignity. Radical activists may use this unfortunate condition that some people suffer from as an excuse to further undermine the fact that our human species is composed of male and female. But those of us who oppose abortion on moral grounds cannot accept a situation where abortion is allowed for eugenic purposes. </w:t>
      </w:r>
      <w:r w:rsidRPr="00C55862">
        <w:rPr>
          <w:rFonts w:asciiTheme="minorHAnsi" w:hAnsiTheme="minorHAnsi" w:cstheme="minorBidi"/>
          <w:lang w:val="en-AU"/>
        </w:rPr>
        <w:fldChar w:fldCharType="begin"/>
      </w:r>
      <w:r w:rsidR="0050046C" w:rsidRPr="00C55862">
        <w:rPr>
          <w:rFonts w:asciiTheme="minorHAnsi" w:hAnsiTheme="minorHAnsi" w:cstheme="minorBidi"/>
          <w:lang w:val="en-AU"/>
        </w:rPr>
        <w:instrText xml:space="preserve"> ADDIN ZOTERO_ITEM CSL_CITATION {"citationID":"x6WO4dB5","properties":{"formattedCitation":"(NSW Parliament 2019, 56\\uc0\\u8211{}58)","plainCitation":"(NSW Parliament 2019, 56–58)","noteIndex":0},"citationItems":[{"id":18566,"uris":["http://zotero.org/users/2147311/items/ZYFQKT8V"],"uri":["http://zotero.org/users/2147311/items/ZYFQKT8V"],"itemData":{"id":18566,"type":"bill","language":"en","title":"Legislative Council Hansard - 18 September 2019 - Proof","author":[{"literal":"NSW Parliament"}],"issued":{"date-parts":[["2019",9,18]]}},"locator":"56-58","label":"page"}],"schema":"https://github.com/citation-style-language/schema/raw/master/csl-citation.json"} </w:instrText>
      </w:r>
      <w:r w:rsidRPr="00C55862">
        <w:rPr>
          <w:rFonts w:asciiTheme="minorHAnsi" w:hAnsiTheme="minorHAnsi" w:cstheme="minorBidi"/>
          <w:lang w:val="en-AU"/>
        </w:rPr>
        <w:fldChar w:fldCharType="separate"/>
      </w:r>
      <w:r w:rsidRPr="00C55862">
        <w:rPr>
          <w:rFonts w:hAnsiTheme="minorHAnsi" w:cs="Calibri"/>
          <w:lang w:val="en-AU"/>
        </w:rPr>
        <w:t>(NSW Parliament 2019, 56–58)</w:t>
      </w:r>
      <w:r w:rsidRPr="00C55862">
        <w:rPr>
          <w:rFonts w:asciiTheme="minorHAnsi" w:hAnsiTheme="minorHAnsi" w:cstheme="minorBidi"/>
          <w:lang w:val="en-AU"/>
        </w:rPr>
        <w:fldChar w:fldCharType="end"/>
      </w:r>
    </w:p>
    <w:p w14:paraId="161B7FE9" w14:textId="48155572" w:rsidR="009F5DE4" w:rsidRPr="00C55862" w:rsidRDefault="009F5DE4" w:rsidP="00992300">
      <w:pPr>
        <w:rPr>
          <w:lang w:val="en-AU"/>
        </w:rPr>
      </w:pPr>
    </w:p>
    <w:p w14:paraId="2D45659B" w14:textId="77777777" w:rsidR="00650B74" w:rsidRPr="00C55862" w:rsidRDefault="00AF495D" w:rsidP="00992300">
      <w:pPr>
        <w:rPr>
          <w:lang w:val="en-AU"/>
        </w:rPr>
      </w:pPr>
      <w:r w:rsidRPr="00C55862">
        <w:rPr>
          <w:lang w:val="en-AU"/>
        </w:rPr>
        <w:t xml:space="preserve">It is the construction and use of intersex as a third sex category, and our meaning in relation to LBBT populations, that exercises many Christian commentators. In this regard, we draw attention back to the </w:t>
      </w:r>
      <w:r w:rsidRPr="00C55862">
        <w:rPr>
          <w:i/>
          <w:iCs/>
          <w:lang w:val="en-AU"/>
        </w:rPr>
        <w:t>Darlington Statement</w:t>
      </w:r>
      <w:r w:rsidRPr="00C55862">
        <w:rPr>
          <w:lang w:val="en-AU"/>
        </w:rPr>
        <w:t xml:space="preserve"> and its demand for recognition that construction of intersex as a third sex denies our diversity and rights to self-determination.</w:t>
      </w:r>
    </w:p>
    <w:p w14:paraId="7008A474" w14:textId="77777777" w:rsidR="00650B74" w:rsidRPr="00C55862" w:rsidRDefault="00650B74" w:rsidP="00992300">
      <w:pPr>
        <w:rPr>
          <w:lang w:val="en-AU"/>
        </w:rPr>
      </w:pPr>
    </w:p>
    <w:p w14:paraId="757BC529" w14:textId="413B298F" w:rsidR="00AF495D" w:rsidRPr="00C55862" w:rsidRDefault="00650B74" w:rsidP="00992300">
      <w:pPr>
        <w:rPr>
          <w:lang w:val="en-AU"/>
        </w:rPr>
      </w:pPr>
      <w:r w:rsidRPr="00C55862">
        <w:rPr>
          <w:lang w:val="en-AU"/>
        </w:rPr>
        <w:t>As</w:t>
      </w:r>
      <w:r w:rsidR="000A021A" w:rsidRPr="00C55862">
        <w:rPr>
          <w:lang w:val="en-AU"/>
        </w:rPr>
        <w:t xml:space="preserve"> with debat</w:t>
      </w:r>
      <w:r w:rsidR="00AF05B2" w:rsidRPr="00C55862">
        <w:rPr>
          <w:lang w:val="en-AU"/>
        </w:rPr>
        <w:t xml:space="preserve">e on reform of marriage law, this is surprising given </w:t>
      </w:r>
      <w:r w:rsidR="00421D6F" w:rsidRPr="00C55862">
        <w:rPr>
          <w:lang w:val="en-AU"/>
        </w:rPr>
        <w:t xml:space="preserve">the description of intersex as a third sex category in the proposed amendments, and </w:t>
      </w:r>
      <w:r w:rsidR="00AF05B2" w:rsidRPr="00C55862">
        <w:rPr>
          <w:lang w:val="en-AU"/>
        </w:rPr>
        <w:t xml:space="preserve">the origins of such constructions in a 1979 Family Court </w:t>
      </w:r>
      <w:r w:rsidRPr="00C55862">
        <w:rPr>
          <w:lang w:val="en-AU"/>
        </w:rPr>
        <w:t>case</w:t>
      </w:r>
      <w:r w:rsidR="00AF05B2" w:rsidRPr="00C55862">
        <w:rPr>
          <w:lang w:val="en-AU"/>
        </w:rPr>
        <w:t xml:space="preserve"> that annulled the marriage of an intersex man</w:t>
      </w:r>
      <w:r w:rsidR="002714A9" w:rsidRPr="00C55862">
        <w:rPr>
          <w:lang w:val="en-AU"/>
        </w:rPr>
        <w:t xml:space="preserve">, based on </w:t>
      </w:r>
      <w:r w:rsidR="00AF05B2" w:rsidRPr="00C55862">
        <w:rPr>
          <w:lang w:val="en-AU"/>
        </w:rPr>
        <w:t xml:space="preserve">an ahistorical appeal to </w:t>
      </w:r>
      <w:r w:rsidRPr="00C55862">
        <w:rPr>
          <w:lang w:val="en-AU"/>
        </w:rPr>
        <w:t>marriage norms in Christendom.</w:t>
      </w:r>
    </w:p>
    <w:p w14:paraId="27C8E050" w14:textId="77777777" w:rsidR="00AF495D" w:rsidRPr="00C55862" w:rsidRDefault="00AF495D" w:rsidP="00992300">
      <w:pPr>
        <w:rPr>
          <w:lang w:val="en-AU"/>
        </w:rPr>
      </w:pPr>
    </w:p>
    <w:p w14:paraId="049BE345" w14:textId="3A85DCEF" w:rsidR="000F0EDB" w:rsidRPr="00C55862" w:rsidRDefault="001C5A49" w:rsidP="008964F2">
      <w:pPr>
        <w:pStyle w:val="Heading2"/>
      </w:pPr>
      <w:bookmarkStart w:id="72" w:name="_Toc20820312"/>
      <w:bookmarkStart w:id="73" w:name="_Toc31021553"/>
      <w:r w:rsidRPr="00C55862">
        <w:t xml:space="preserve">Appendix D: </w:t>
      </w:r>
      <w:r w:rsidR="00D04815" w:rsidRPr="00C55862">
        <w:t xml:space="preserve">Islamic </w:t>
      </w:r>
      <w:bookmarkEnd w:id="72"/>
      <w:r w:rsidR="004831C7" w:rsidRPr="00C55862">
        <w:t>teachings and attitudes</w:t>
      </w:r>
      <w:bookmarkEnd w:id="73"/>
    </w:p>
    <w:p w14:paraId="6B6A76FA" w14:textId="1D0AE688" w:rsidR="000F0EDB" w:rsidRPr="00C55862" w:rsidRDefault="000F0EDB" w:rsidP="000F0EDB">
      <w:pPr>
        <w:rPr>
          <w:lang w:val="en-AU"/>
        </w:rPr>
      </w:pPr>
    </w:p>
    <w:p w14:paraId="463AB46A" w14:textId="15762D8D" w:rsidR="00BD1893" w:rsidRPr="00C55862" w:rsidRDefault="00BD1893" w:rsidP="008964F2">
      <w:pPr>
        <w:pStyle w:val="Heading3"/>
        <w:rPr>
          <w:lang w:val="en-AU"/>
        </w:rPr>
      </w:pPr>
      <w:bookmarkStart w:id="74" w:name="_Toc20820313"/>
      <w:bookmarkStart w:id="75" w:name="_Toc31021554"/>
      <w:r w:rsidRPr="00C55862">
        <w:rPr>
          <w:lang w:val="en-AU"/>
        </w:rPr>
        <w:t>Inheritance</w:t>
      </w:r>
      <w:bookmarkEnd w:id="74"/>
      <w:bookmarkEnd w:id="75"/>
      <w:r w:rsidRPr="00C55862">
        <w:rPr>
          <w:lang w:val="en-AU"/>
        </w:rPr>
        <w:t xml:space="preserve"> </w:t>
      </w:r>
    </w:p>
    <w:p w14:paraId="4293C1CD" w14:textId="77777777" w:rsidR="00A46433" w:rsidRPr="00C55862" w:rsidRDefault="00A46433" w:rsidP="000F0EDB">
      <w:pPr>
        <w:rPr>
          <w:lang w:val="en-AU"/>
        </w:rPr>
      </w:pPr>
    </w:p>
    <w:p w14:paraId="71BE455F" w14:textId="27FB5E24" w:rsidR="00BD1893" w:rsidRPr="00C55862" w:rsidRDefault="00FE2F4A" w:rsidP="000F0EDB">
      <w:pPr>
        <w:rPr>
          <w:lang w:val="en-AU"/>
        </w:rPr>
      </w:pPr>
      <w:r w:rsidRPr="00C55862">
        <w:rPr>
          <w:lang w:val="en-AU"/>
        </w:rPr>
        <w:t xml:space="preserve">Uddin describes a </w:t>
      </w:r>
      <w:r w:rsidR="00A46433" w:rsidRPr="00C55862">
        <w:rPr>
          <w:lang w:val="en-AU"/>
        </w:rPr>
        <w:t xml:space="preserve">standard process for the inheritance of intersex people (termed hermaphrodites or </w:t>
      </w:r>
      <w:r w:rsidR="00253BCF" w:rsidRPr="00C55862">
        <w:rPr>
          <w:lang w:val="en-AU"/>
        </w:rPr>
        <w:t>‘</w:t>
      </w:r>
      <w:proofErr w:type="spellStart"/>
      <w:r w:rsidR="00A46433" w:rsidRPr="00C55862">
        <w:rPr>
          <w:lang w:val="en-AU"/>
        </w:rPr>
        <w:t>khuntha</w:t>
      </w:r>
      <w:proofErr w:type="spellEnd"/>
      <w:r w:rsidR="00253BCF" w:rsidRPr="00C55862">
        <w:rPr>
          <w:lang w:val="en-AU"/>
        </w:rPr>
        <w:t>’</w:t>
      </w:r>
      <w:r w:rsidR="00A46433" w:rsidRPr="00C55862">
        <w:rPr>
          <w:lang w:val="en-AU"/>
        </w:rPr>
        <w:t xml:space="preserve">) in Islamic law. He states that the gender of intersex people is determined, traditionally according to method of urination </w:t>
      </w:r>
      <w:r w:rsidR="00A46433" w:rsidRPr="00C55862">
        <w:rPr>
          <w:lang w:val="en-AU"/>
        </w:rPr>
        <w:fldChar w:fldCharType="begin"/>
      </w:r>
      <w:r w:rsidR="0050046C" w:rsidRPr="00C55862">
        <w:rPr>
          <w:lang w:val="en-AU"/>
        </w:rPr>
        <w:instrText xml:space="preserve"> ADDIN ZOTERO_ITEM CSL_CITATION {"citationID":"htzKuPC1","properties":{"formattedCitation":"(2017, 227)","plainCitation":"(2017, 227)","noteIndex":0},"citationItems":[{"id":8068,"uris":["http://zotero.org/users/2147311/items/XR24695P"],"uri":["http://zotero.org/users/2147311/items/XR24695P"],"itemData":{"id":8068,"type":"article-journal","container-title":"Beijing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Law","volume":"08","author":[{"family":"Uddin","given":"Mohi"}],"issued":{"date-parts":[["2017"]]}},"locator":"227","label":"page","suppress-author":true}],"schema":"https://github.com/citation-style-language/schema/raw/master/csl-citation.json"} </w:instrText>
      </w:r>
      <w:r w:rsidR="00A46433" w:rsidRPr="00C55862">
        <w:rPr>
          <w:lang w:val="en-AU"/>
        </w:rPr>
        <w:fldChar w:fldCharType="separate"/>
      </w:r>
      <w:r w:rsidR="00A46433" w:rsidRPr="00C55862">
        <w:rPr>
          <w:lang w:val="en-AU"/>
        </w:rPr>
        <w:t>(2017, 227)</w:t>
      </w:r>
      <w:r w:rsidR="00A46433" w:rsidRPr="00C55862">
        <w:rPr>
          <w:lang w:val="en-AU"/>
        </w:rPr>
        <w:fldChar w:fldCharType="end"/>
      </w:r>
      <w:r w:rsidR="00A46433" w:rsidRPr="00C55862">
        <w:rPr>
          <w:lang w:val="en-AU"/>
        </w:rPr>
        <w:t>.</w:t>
      </w:r>
      <w:r w:rsidR="001652CC" w:rsidRPr="00C55862">
        <w:rPr>
          <w:lang w:val="en-AU"/>
        </w:rPr>
        <w:t xml:space="preserve"> In certain cases of </w:t>
      </w:r>
      <w:r w:rsidR="00253BCF" w:rsidRPr="00C55862">
        <w:rPr>
          <w:lang w:val="en-AU"/>
        </w:rPr>
        <w:t>‘</w:t>
      </w:r>
      <w:r w:rsidR="001652CC" w:rsidRPr="00C55862">
        <w:rPr>
          <w:lang w:val="en-AU"/>
        </w:rPr>
        <w:t>difficulty</w:t>
      </w:r>
      <w:r w:rsidR="00253BCF" w:rsidRPr="00C55862">
        <w:rPr>
          <w:lang w:val="en-AU"/>
        </w:rPr>
        <w:t>’</w:t>
      </w:r>
      <w:r w:rsidR="001652CC" w:rsidRPr="00C55862">
        <w:rPr>
          <w:lang w:val="en-AU"/>
        </w:rPr>
        <w:t xml:space="preserve">, termed </w:t>
      </w:r>
      <w:r w:rsidR="00C55862" w:rsidRPr="00C55862">
        <w:rPr>
          <w:lang w:val="en-AU"/>
        </w:rPr>
        <w:t>‘</w:t>
      </w:r>
      <w:proofErr w:type="spellStart"/>
      <w:r w:rsidR="001652CC" w:rsidRPr="00C55862">
        <w:rPr>
          <w:lang w:val="en-AU"/>
        </w:rPr>
        <w:t>khuntha</w:t>
      </w:r>
      <w:proofErr w:type="spellEnd"/>
      <w:r w:rsidR="001652CC" w:rsidRPr="00C55862">
        <w:rPr>
          <w:lang w:val="en-AU"/>
        </w:rPr>
        <w:t xml:space="preserve"> </w:t>
      </w:r>
      <w:proofErr w:type="spellStart"/>
      <w:r w:rsidR="001652CC" w:rsidRPr="00C55862">
        <w:rPr>
          <w:lang w:val="en-AU"/>
        </w:rPr>
        <w:t>mushkil</w:t>
      </w:r>
      <w:proofErr w:type="spellEnd"/>
      <w:r w:rsidR="00253BCF" w:rsidRPr="00C55862">
        <w:rPr>
          <w:lang w:val="en-AU"/>
        </w:rPr>
        <w:t>’</w:t>
      </w:r>
      <w:r w:rsidR="001652CC" w:rsidRPr="00C55862">
        <w:rPr>
          <w:lang w:val="en-AU"/>
        </w:rPr>
        <w:t>, different authorities apply different approaches, but generally such an individual was traditionally regarded as male and female and receives a variable lesser inheritance share, based on a model where women receive smaller inheritance shares. Uddin remarks:</w:t>
      </w:r>
    </w:p>
    <w:p w14:paraId="1A53F133" w14:textId="2158FCD5" w:rsidR="001652CC" w:rsidRPr="00C55862" w:rsidRDefault="001652CC" w:rsidP="000F0EDB">
      <w:pPr>
        <w:rPr>
          <w:lang w:val="en-AU"/>
        </w:rPr>
      </w:pPr>
    </w:p>
    <w:p w14:paraId="6DE83FE8" w14:textId="39BB8C9A" w:rsidR="001652CC" w:rsidRPr="00C55862" w:rsidRDefault="001652CC" w:rsidP="001652CC">
      <w:pPr>
        <w:pStyle w:val="Quote"/>
        <w:rPr>
          <w:lang w:val="en-AU"/>
        </w:rPr>
      </w:pPr>
      <w:r w:rsidRPr="00C55862">
        <w:rPr>
          <w:lang w:val="en-AU"/>
        </w:rPr>
        <w:t xml:space="preserve">There is no conflict upon the inheritance of hermaphrodites in contemporary Muslim world and all jurists are agree upon that hermaphrodites will take share according to sex dominancy. If organs of male are prominent then it would be </w:t>
      </w:r>
      <w:proofErr w:type="gramStart"/>
      <w:r w:rsidRPr="00C55862">
        <w:rPr>
          <w:lang w:val="en-AU"/>
        </w:rPr>
        <w:t>consider</w:t>
      </w:r>
      <w:proofErr w:type="gramEnd"/>
      <w:r w:rsidRPr="00C55862">
        <w:rPr>
          <w:lang w:val="en-AU"/>
        </w:rPr>
        <w:t xml:space="preserve"> as male and if organs of female are present then it would be consider as female. But there is conflict on inheritance of </w:t>
      </w:r>
      <w:proofErr w:type="spellStart"/>
      <w:r w:rsidRPr="00C55862">
        <w:rPr>
          <w:lang w:val="en-AU"/>
        </w:rPr>
        <w:t>khuntha</w:t>
      </w:r>
      <w:proofErr w:type="spellEnd"/>
      <w:r w:rsidRPr="00C55862">
        <w:rPr>
          <w:lang w:val="en-AU"/>
        </w:rPr>
        <w:t xml:space="preserve"> </w:t>
      </w:r>
      <w:proofErr w:type="spellStart"/>
      <w:r w:rsidRPr="00C55862">
        <w:rPr>
          <w:lang w:val="en-AU"/>
        </w:rPr>
        <w:t>mushkil</w:t>
      </w:r>
      <w:proofErr w:type="spellEnd"/>
      <w:r w:rsidRPr="00C55862">
        <w:rPr>
          <w:lang w:val="en-AU"/>
        </w:rPr>
        <w:t xml:space="preserve"> (whose sex is ambiguous) that how much share it would inherit. </w:t>
      </w:r>
      <w:r w:rsidRPr="00C55862">
        <w:rPr>
          <w:lang w:val="en-AU"/>
        </w:rPr>
        <w:fldChar w:fldCharType="begin"/>
      </w:r>
      <w:r w:rsidR="0050046C" w:rsidRPr="00C55862">
        <w:rPr>
          <w:lang w:val="en-AU"/>
        </w:rPr>
        <w:instrText xml:space="preserve"> ADDIN ZOTERO_ITEM CSL_CITATION {"citationID":"LioPc2ZU","properties":{"formattedCitation":"(Uddin 2017)","plainCitation":"(Uddin 2017)","noteIndex":0},"citationItems":[{"id":8068,"uris":["http://zotero.org/users/2147311/items/XR24695P"],"uri":["http://zotero.org/users/2147311/items/XR24695P"],"itemData":{"id":8068,"type":"article-journal","container-title":"Beijing Law Review","DOI":"10.4236/blr.2017.82013","ISSN":"2159-4627, 2159-4635","issue":"02","page":"226-237","source":"Crossref","title":"Inheritance of Hermaphrodite (Khuntha) under the Muslim Law: An Overview","title-short":"Inheritance of Hermaphrodite (Khuntha) under the Muslim Law","volume":"08","author":[{"family":"Uddin","given":"Mohi"}],"issued":{"date-parts":[["2017"]]}}}],"schema":"https://github.com/citation-style-language/schema/raw/master/csl-citation.json"} </w:instrText>
      </w:r>
      <w:r w:rsidRPr="00C55862">
        <w:rPr>
          <w:lang w:val="en-AU"/>
        </w:rPr>
        <w:fldChar w:fldCharType="separate"/>
      </w:r>
      <w:r w:rsidRPr="00C55862">
        <w:rPr>
          <w:lang w:val="en-AU"/>
        </w:rPr>
        <w:t>(Uddin 2017)</w:t>
      </w:r>
      <w:r w:rsidRPr="00C55862">
        <w:rPr>
          <w:lang w:val="en-AU"/>
        </w:rPr>
        <w:fldChar w:fldCharType="end"/>
      </w:r>
    </w:p>
    <w:p w14:paraId="6B45A44D" w14:textId="77777777" w:rsidR="00A46433" w:rsidRPr="00C55862" w:rsidRDefault="00A46433" w:rsidP="000F0EDB">
      <w:pPr>
        <w:rPr>
          <w:lang w:val="en-AU"/>
        </w:rPr>
      </w:pPr>
    </w:p>
    <w:p w14:paraId="425B4B04" w14:textId="30F993C9" w:rsidR="00BD1893" w:rsidRPr="00C55862" w:rsidRDefault="00BD1893" w:rsidP="008964F2">
      <w:pPr>
        <w:pStyle w:val="Heading3"/>
        <w:rPr>
          <w:lang w:val="en-AU"/>
        </w:rPr>
      </w:pPr>
      <w:bookmarkStart w:id="76" w:name="_Toc20820314"/>
      <w:bookmarkStart w:id="77" w:name="_Toc31021555"/>
      <w:r w:rsidRPr="00C55862">
        <w:rPr>
          <w:lang w:val="en-AU"/>
        </w:rPr>
        <w:lastRenderedPageBreak/>
        <w:t>Medical interventions</w:t>
      </w:r>
      <w:bookmarkEnd w:id="76"/>
      <w:bookmarkEnd w:id="77"/>
    </w:p>
    <w:p w14:paraId="71A74BC6" w14:textId="3D952073" w:rsidR="00BD1893" w:rsidRPr="00C55862" w:rsidRDefault="00BD1893" w:rsidP="000F0EDB">
      <w:pPr>
        <w:rPr>
          <w:lang w:val="en-AU"/>
        </w:rPr>
      </w:pPr>
    </w:p>
    <w:p w14:paraId="1D0AAAD4" w14:textId="089540B8" w:rsidR="004505C0" w:rsidRPr="00C55862" w:rsidRDefault="004505C0" w:rsidP="000F0EDB">
      <w:pPr>
        <w:rPr>
          <w:lang w:val="en-AU"/>
        </w:rPr>
      </w:pPr>
      <w:r w:rsidRPr="00C55862">
        <w:rPr>
          <w:lang w:val="en-AU"/>
        </w:rPr>
        <w:t>Sachedina states</w:t>
      </w:r>
      <w:r w:rsidR="005A2B06" w:rsidRPr="00C55862">
        <w:rPr>
          <w:lang w:val="en-AU"/>
        </w:rPr>
        <w:t xml:space="preserve"> </w:t>
      </w:r>
      <w:r w:rsidR="00A92D6F" w:rsidRPr="00C55862">
        <w:rPr>
          <w:lang w:val="en-AU"/>
        </w:rPr>
        <w:t xml:space="preserve">in a 2009 paper </w:t>
      </w:r>
      <w:r w:rsidR="005A2B06" w:rsidRPr="00C55862">
        <w:rPr>
          <w:lang w:val="en-AU"/>
        </w:rPr>
        <w:t xml:space="preserve">that surgery is intended to eliminate the possibility of </w:t>
      </w:r>
      <w:r w:rsidR="00A92D6F" w:rsidRPr="00C55862">
        <w:rPr>
          <w:lang w:val="en-AU"/>
        </w:rPr>
        <w:t>‘</w:t>
      </w:r>
      <w:r w:rsidR="005A2B06" w:rsidRPr="00C55862">
        <w:rPr>
          <w:lang w:val="en-AU"/>
        </w:rPr>
        <w:t>abnormal sexual behaviour</w:t>
      </w:r>
      <w:r w:rsidR="00A92D6F" w:rsidRPr="00C55862">
        <w:rPr>
          <w:lang w:val="en-AU"/>
        </w:rPr>
        <w:t>’</w:t>
      </w:r>
      <w:r w:rsidRPr="00C55862">
        <w:rPr>
          <w:lang w:val="en-AU"/>
        </w:rPr>
        <w:t>:</w:t>
      </w:r>
    </w:p>
    <w:p w14:paraId="5F8905E4" w14:textId="26B3F451" w:rsidR="004505C0" w:rsidRPr="00C55862" w:rsidRDefault="004505C0" w:rsidP="000F0EDB">
      <w:pPr>
        <w:rPr>
          <w:lang w:val="en-AU"/>
        </w:rPr>
      </w:pPr>
    </w:p>
    <w:p w14:paraId="4DC236F0" w14:textId="4658B0A1" w:rsidR="004505C0" w:rsidRPr="00C55862" w:rsidRDefault="004505C0" w:rsidP="004505C0">
      <w:pPr>
        <w:pStyle w:val="Quote"/>
        <w:rPr>
          <w:lang w:val="en-AU"/>
        </w:rPr>
      </w:pPr>
      <w:r w:rsidRPr="00C55862">
        <w:rPr>
          <w:lang w:val="en-AU"/>
        </w:rPr>
        <w:t xml:space="preserve">The hermaphrodite possesses physical traits of both sexes; such a person might have ambiguous genitalia or an otherwise amorphous sexual makeup. The common medical justification for such corrective surgery for hermaphroditism was to provide a strict social boundary between two sexes so that those patients whose bodies were not immediately recognizable as male or female could overcome the fears of abnormal sexual </w:t>
      </w:r>
      <w:proofErr w:type="spellStart"/>
      <w:r w:rsidRPr="00C55862">
        <w:rPr>
          <w:lang w:val="en-AU"/>
        </w:rPr>
        <w:t>behavior</w:t>
      </w:r>
      <w:proofErr w:type="spellEnd"/>
      <w:r w:rsidRPr="00C55862">
        <w:rPr>
          <w:lang w:val="en-AU"/>
        </w:rPr>
        <w:t xml:space="preserve">. </w:t>
      </w:r>
      <w:r w:rsidR="00146337" w:rsidRPr="00C55862">
        <w:rPr>
          <w:lang w:val="en-AU"/>
        </w:rPr>
        <w:fldChar w:fldCharType="begin"/>
      </w:r>
      <w:r w:rsidR="0050046C" w:rsidRPr="00C55862">
        <w:rPr>
          <w:lang w:val="en-AU"/>
        </w:rPr>
        <w:instrText xml:space="preserve"> ADDIN ZOTERO_ITEM CSL_CITATION {"citationID":"1VW0gSEk","properties":{"formattedCitation":"(Sachedina 2009)","plainCitation":"(Sachedina 2009)","noteIndex":0},"citationItems":[{"id":8324,"uris":["http://zotero.org/users/2147311/items/XRIMNHFB"],"uri":["http://zotero.org/users/2147311/items/XRIMNHFB"],"itemData":{"id":8324,"type":"chapter","abstract":"The chapter deals with the sanctity and integrity of the human body after death. Anatomical dissection and postmortem examinations are a routine part of medical education and diagnostic techniques that stress the need for such procedure in understanding illnesses and evaluating incompletely known disorders or discovering new diseases. Accordingly, the scope of clinical diagnosis requiring autopsy has expanded beyond the traditionally validated justifications in the classical juridical formulations. One of the major decisions facing a dying person and his family is the possibility of donating organs for transplant. This means allowing surgical procedures that constitute a desecration of the dead in the Shari‘a in order to retrieve an organ. A visible incision into the body or the removal of externally visible or internal organs represents true desecrations. The chapter examines juridical principles that permitted an incision or mutilating procedure for the immediate saving of the life of a patient who is dying of organ failure. The possibility of organ transplantation for saving a critically ill patient did not exist in the past. The relatively high rate of success in organ transplantation has encouraged Muslim jurists to search for legal-ethical justifications to formulate their rulings to keep pace with the demand for such medical procedures, which are already a de facto practice in many hospitals in Muslim countries. All the jurists agree that saving of the life makes it possible to approve lesser evil of desecration for the larger good that such an act promises.","container-title":"Islamic Biomedical Ethics Principles and Application","ISBN":"978-0-19-986968-8","language":"en","note":"DOI:10.1093/acprof:oso/9780195378504.003.0007","publisher":"Oxford University Press","title":"Organ Donation and Cosmetic Enhancement","author":[{"family":"Sachedina","given":"Abdulaziz"}],"issued":{"date-parts":[["2009",5,1]]}}}],"schema":"https://github.com/citation-style-language/schema/raw/master/csl-citation.json"} </w:instrText>
      </w:r>
      <w:r w:rsidR="00146337" w:rsidRPr="00C55862">
        <w:rPr>
          <w:lang w:val="en-AU"/>
        </w:rPr>
        <w:fldChar w:fldCharType="separate"/>
      </w:r>
      <w:r w:rsidR="00146337" w:rsidRPr="00C55862">
        <w:rPr>
          <w:lang w:val="en-AU"/>
        </w:rPr>
        <w:t>(Sachedina 2009)</w:t>
      </w:r>
      <w:r w:rsidR="00146337" w:rsidRPr="00C55862">
        <w:rPr>
          <w:lang w:val="en-AU"/>
        </w:rPr>
        <w:fldChar w:fldCharType="end"/>
      </w:r>
    </w:p>
    <w:p w14:paraId="60B07DE6" w14:textId="7C0F9D83" w:rsidR="004505C0" w:rsidRPr="00C55862" w:rsidRDefault="004505C0" w:rsidP="004505C0">
      <w:pPr>
        <w:pStyle w:val="Quote"/>
        <w:rPr>
          <w:lang w:val="en-AU"/>
        </w:rPr>
      </w:pPr>
    </w:p>
    <w:p w14:paraId="7E1A9B94" w14:textId="65B5A299" w:rsidR="00146337" w:rsidRPr="00C55862" w:rsidRDefault="00146337" w:rsidP="00146337">
      <w:pPr>
        <w:rPr>
          <w:lang w:val="en-AU"/>
        </w:rPr>
      </w:pPr>
      <w:r w:rsidRPr="00C55862">
        <w:rPr>
          <w:lang w:val="en-AU"/>
        </w:rPr>
        <w:t xml:space="preserve">Islamic teachings appear to endorse so-called </w:t>
      </w:r>
      <w:r w:rsidR="00A92D6F" w:rsidRPr="00C55862">
        <w:rPr>
          <w:lang w:val="en-AU"/>
        </w:rPr>
        <w:t>‘</w:t>
      </w:r>
      <w:r w:rsidRPr="00C55862">
        <w:rPr>
          <w:lang w:val="en-AU"/>
        </w:rPr>
        <w:t>corrective</w:t>
      </w:r>
      <w:r w:rsidR="00A92D6F" w:rsidRPr="00C55862">
        <w:rPr>
          <w:lang w:val="en-AU"/>
        </w:rPr>
        <w:t>’</w:t>
      </w:r>
      <w:r w:rsidRPr="00C55862">
        <w:rPr>
          <w:lang w:val="en-AU"/>
        </w:rPr>
        <w:t xml:space="preserve"> surgical interventions:</w:t>
      </w:r>
    </w:p>
    <w:p w14:paraId="6FF65242" w14:textId="77777777" w:rsidR="00146337" w:rsidRPr="00C55862" w:rsidRDefault="00146337" w:rsidP="00146337">
      <w:pPr>
        <w:rPr>
          <w:lang w:val="en-AU"/>
        </w:rPr>
      </w:pPr>
    </w:p>
    <w:p w14:paraId="05E7823B" w14:textId="20A6B0F6" w:rsidR="004505C0" w:rsidRPr="00C55862" w:rsidRDefault="004505C0" w:rsidP="004505C0">
      <w:pPr>
        <w:pStyle w:val="Quote"/>
        <w:rPr>
          <w:lang w:val="en-AU"/>
        </w:rPr>
      </w:pPr>
      <w:r w:rsidRPr="00C55862">
        <w:rPr>
          <w:lang w:val="en-AU"/>
        </w:rPr>
        <w:t xml:space="preserve">increased efforts to surgically establish norms for gender identification were treated as corrective surgery and hence accepted as part of the solution to help an individual whose male or female identity was anatomically aberrant. In general, the jurists endorsed corrective surgical procedures to treat both types of hermaphrodites: the nonproblematic hermaphrodites that had an additional or defective private part of the opposite sex, or the problematic hermaphrodites that could not be categorized as a man or a woman </w:t>
      </w:r>
      <w:r w:rsidR="005A2B06" w:rsidRPr="00C55862">
        <w:rPr>
          <w:lang w:val="en-AU"/>
        </w:rPr>
        <w:fldChar w:fldCharType="begin"/>
      </w:r>
      <w:r w:rsidR="0050046C" w:rsidRPr="00C55862">
        <w:rPr>
          <w:lang w:val="en-AU"/>
        </w:rPr>
        <w:instrText xml:space="preserve"> ADDIN ZOTERO_ITEM CSL_CITATION {"citationID":"6Ro2gOup","properties":{"formattedCitation":"(Sachedina 2009)","plainCitation":"(Sachedina 2009)","noteIndex":0},"citationItems":[{"id":8324,"uris":["http://zotero.org/users/2147311/items/XRIMNHFB"],"uri":["http://zotero.org/users/2147311/items/XRIMNHFB"],"itemData":{"id":8324,"type":"chapter","abstract":"The chapter deals with the sanctity and integrity of the human body after death. Anatomical dissection and postmortem examinations are a routine part of medical education and diagnostic techniques that stress the need for such procedure in understanding illnesses and evaluating incompletely known disorders or discovering new diseases. Accordingly, the scope of clinical diagnosis requiring autopsy has expanded beyond the traditionally validated justifications in the classical juridical formulations. One of the major decisions facing a dying person and his family is the possibility of donating organs for transplant. This means allowing surgical procedures that constitute a desecration of the dead in the Shari‘a in order to retrieve an organ. A visible incision into the body or the removal of externally visible or internal organs represents true desecrations. The chapter examines juridical principles that permitted an incision or mutilating procedure for the immediate saving of the life of a patient who is dying of organ failure. The possibility of organ transplantation for saving a critically ill patient did not exist in the past. The relatively high rate of success in organ transplantation has encouraged Muslim jurists to search for legal-ethical justifications to formulate their rulings to keep pace with the demand for such medical procedures, which are already a de facto practice in many hospitals in Muslim countries. All the jurists agree that saving of the life makes it possible to approve lesser evil of desecration for the larger good that such an act promises.","container-title":"Islamic Biomedical Ethics Principles and Application","ISBN":"978-0-19-986968-8","language":"en","note":"DOI:10.1093/acprof:oso/9780195378504.003.0007","publisher":"Oxford University Press","title":"Organ Donation and Cosmetic Enhancement","author":[{"family":"Sachedina","given":"Abdulaziz"}],"issued":{"date-parts":[["2009",5,1]]}}}],"schema":"https://github.com/citation-style-language/schema/raw/master/csl-citation.json"} </w:instrText>
      </w:r>
      <w:r w:rsidR="005A2B06" w:rsidRPr="00C55862">
        <w:rPr>
          <w:lang w:val="en-AU"/>
        </w:rPr>
        <w:fldChar w:fldCharType="separate"/>
      </w:r>
      <w:r w:rsidR="005A2B06" w:rsidRPr="00C55862">
        <w:rPr>
          <w:lang w:val="en-AU"/>
        </w:rPr>
        <w:t>(Sachedina 2009)</w:t>
      </w:r>
      <w:r w:rsidR="005A2B06" w:rsidRPr="00C55862">
        <w:rPr>
          <w:lang w:val="en-AU"/>
        </w:rPr>
        <w:fldChar w:fldCharType="end"/>
      </w:r>
    </w:p>
    <w:p w14:paraId="7A2184F5" w14:textId="3154C3C6" w:rsidR="004505C0" w:rsidRPr="00C55862" w:rsidRDefault="004505C0" w:rsidP="000F0EDB">
      <w:pPr>
        <w:rPr>
          <w:lang w:val="en-AU"/>
        </w:rPr>
      </w:pPr>
    </w:p>
    <w:p w14:paraId="32C0D173" w14:textId="37865FC8" w:rsidR="00173DD8" w:rsidRPr="00C55862" w:rsidRDefault="00D04815" w:rsidP="000F0EDB">
      <w:pPr>
        <w:rPr>
          <w:lang w:val="en-AU"/>
        </w:rPr>
      </w:pPr>
      <w:r w:rsidRPr="00C55862">
        <w:rPr>
          <w:lang w:val="en-AU"/>
        </w:rPr>
        <w:t xml:space="preserve">Some views in Islam support female genital mutilation, labelled as </w:t>
      </w:r>
      <w:r w:rsidR="002F780A" w:rsidRPr="00C55862">
        <w:rPr>
          <w:lang w:val="en-AU"/>
        </w:rPr>
        <w:t>‘</w:t>
      </w:r>
      <w:r w:rsidRPr="00C55862">
        <w:rPr>
          <w:lang w:val="en-AU"/>
        </w:rPr>
        <w:t>female genital circumcisio</w:t>
      </w:r>
      <w:r w:rsidR="002F780A" w:rsidRPr="00C55862">
        <w:rPr>
          <w:lang w:val="en-AU"/>
        </w:rPr>
        <w:t>n’</w:t>
      </w:r>
      <w:r w:rsidRPr="00C55862">
        <w:rPr>
          <w:lang w:val="en-AU"/>
        </w:rPr>
        <w:t>.</w:t>
      </w:r>
      <w:r w:rsidR="00173DD8" w:rsidRPr="00C55862">
        <w:rPr>
          <w:lang w:val="en-AU"/>
        </w:rPr>
        <w:t xml:space="preserve"> For example, on 10 February 2018, and following the launch of a global social media campaign against FGM, an academic and member of the Islamic Cultural Centre of Ireland </w:t>
      </w:r>
      <w:r w:rsidR="00415491" w:rsidRPr="00C55862">
        <w:rPr>
          <w:lang w:val="en-AU"/>
        </w:rPr>
        <w:t>called</w:t>
      </w:r>
      <w:r w:rsidR="00173DD8" w:rsidRPr="00C55862">
        <w:rPr>
          <w:lang w:val="en-AU"/>
        </w:rPr>
        <w:t xml:space="preserve"> for the legalisation o</w:t>
      </w:r>
      <w:r w:rsidR="004E60A8" w:rsidRPr="00C55862">
        <w:rPr>
          <w:lang w:val="en-AU"/>
        </w:rPr>
        <w:t xml:space="preserve">f </w:t>
      </w:r>
      <w:r w:rsidR="002F780A" w:rsidRPr="00C55862">
        <w:rPr>
          <w:lang w:val="en-AU"/>
        </w:rPr>
        <w:t>‘</w:t>
      </w:r>
      <w:r w:rsidR="004E60A8" w:rsidRPr="00C55862">
        <w:rPr>
          <w:lang w:val="en-AU"/>
        </w:rPr>
        <w:t>female circumcision</w:t>
      </w:r>
      <w:r w:rsidR="002F780A" w:rsidRPr="00C55862">
        <w:rPr>
          <w:lang w:val="en-AU"/>
        </w:rPr>
        <w:t>’</w:t>
      </w:r>
      <w:r w:rsidR="004E60A8" w:rsidRPr="00C55862">
        <w:rPr>
          <w:lang w:val="en-AU"/>
        </w:rPr>
        <w:t>, stated</w:t>
      </w:r>
      <w:r w:rsidR="00173DD8" w:rsidRPr="00C55862">
        <w:rPr>
          <w:lang w:val="en-AU"/>
        </w:rPr>
        <w:t>:</w:t>
      </w:r>
    </w:p>
    <w:p w14:paraId="5FECBE00" w14:textId="1841FA24" w:rsidR="00173DD8" w:rsidRPr="00C55862" w:rsidRDefault="00173DD8" w:rsidP="000F0EDB">
      <w:pPr>
        <w:rPr>
          <w:lang w:val="en-AU"/>
        </w:rPr>
      </w:pPr>
    </w:p>
    <w:p w14:paraId="067405C1" w14:textId="77777777" w:rsidR="00173DD8" w:rsidRPr="00C55862" w:rsidRDefault="00173DD8" w:rsidP="00173DD8">
      <w:pPr>
        <w:pStyle w:val="Quote"/>
        <w:rPr>
          <w:lang w:val="en-AU"/>
        </w:rPr>
      </w:pPr>
      <w:r w:rsidRPr="00C55862">
        <w:rPr>
          <w:lang w:val="en-AU"/>
        </w:rPr>
        <w:t>I am not an advocate of female genital mutilation, but of female circumcision.</w:t>
      </w:r>
    </w:p>
    <w:p w14:paraId="626F3071" w14:textId="39154802" w:rsidR="00173DD8" w:rsidRPr="00C55862" w:rsidRDefault="00173DD8" w:rsidP="00173DD8">
      <w:pPr>
        <w:pStyle w:val="Quote"/>
        <w:rPr>
          <w:lang w:val="en-AU"/>
        </w:rPr>
      </w:pPr>
      <w:r w:rsidRPr="00C55862">
        <w:rPr>
          <w:lang w:val="en-AU"/>
        </w:rPr>
        <w:t>If we see female circumcision in the same way as male circumcision, it might be needed for one person and not another, it has to be determined by a doctor and practiced in a safe, medical environment…</w:t>
      </w:r>
    </w:p>
    <w:p w14:paraId="113C4B31" w14:textId="00785217" w:rsidR="00173DD8" w:rsidRPr="00C55862" w:rsidRDefault="00173DD8" w:rsidP="00FA74E5">
      <w:pPr>
        <w:pStyle w:val="Quote"/>
        <w:rPr>
          <w:lang w:val="en-AU"/>
        </w:rPr>
      </w:pPr>
      <w:r w:rsidRPr="00C55862">
        <w:rPr>
          <w:lang w:val="en-AU"/>
        </w:rPr>
        <w:t>It has been described in a horrible way, it's always described as 'barbaric' and we always hear the term mutilation, it is portrayed as a dark skin practice, or something that belongs in the Dark Ages</w:t>
      </w:r>
      <w:r w:rsidR="00690224" w:rsidRPr="00C55862">
        <w:rPr>
          <w:lang w:val="en-AU"/>
        </w:rPr>
        <w:t xml:space="preserve"> </w:t>
      </w:r>
      <w:r w:rsidR="00690224" w:rsidRPr="00C55862">
        <w:rPr>
          <w:lang w:val="en-AU"/>
        </w:rPr>
        <w:fldChar w:fldCharType="begin"/>
      </w:r>
      <w:r w:rsidR="0050046C" w:rsidRPr="00C55862">
        <w:rPr>
          <w:lang w:val="en-AU"/>
        </w:rPr>
        <w:instrText xml:space="preserve"> ADDIN ZOTERO_ITEM CSL_CITATION {"citationID":"bEanMLZT","properties":{"formattedCitation":"(Armstrong 2018)","plainCitation":"(Armstrong 2018)","noteIndex":0},"citationItems":[{"id":3756,"uris":["http://zotero.org/users/2147311/items/2QNYFPFG"],"uri":["http://zotero.org/users/2147311/items/2QNYFPFG"],"itemData":{"id":3756,"type":"article-newspaper","abstract":"Female circumcision","container-title":"Independent","language":"en","title":"Female circumcision 'should be allowed by law' - leading member of Ireland's Islamic Cultural Centre","URL":"https://www.independent.ie/irish-news/news/female-circumcision-should-be-allowed-by-law-leading-member-of-irelands-islamic-cultural-centre-36585441.html","author":[{"family":"Armstrong","given":"Kathy"}],"accessed":{"date-parts":[["2018",2,10]]},"issued":{"date-parts":[["2018",2,10]]}}}],"schema":"https://github.com/citation-style-language/schema/raw/master/csl-citation.json"} </w:instrText>
      </w:r>
      <w:r w:rsidR="00690224" w:rsidRPr="00C55862">
        <w:rPr>
          <w:lang w:val="en-AU"/>
        </w:rPr>
        <w:fldChar w:fldCharType="separate"/>
      </w:r>
      <w:r w:rsidR="00690224" w:rsidRPr="00C55862">
        <w:rPr>
          <w:lang w:val="en-AU"/>
        </w:rPr>
        <w:t>(Armstrong 2018)</w:t>
      </w:r>
      <w:r w:rsidR="00690224" w:rsidRPr="00C55862">
        <w:rPr>
          <w:lang w:val="en-AU"/>
        </w:rPr>
        <w:fldChar w:fldCharType="end"/>
      </w:r>
      <w:r w:rsidRPr="00C55862">
        <w:rPr>
          <w:lang w:val="en-AU"/>
        </w:rPr>
        <w:t>.</w:t>
      </w:r>
    </w:p>
    <w:p w14:paraId="3999AB8A" w14:textId="5A582225" w:rsidR="00A33F16" w:rsidRPr="00C55862" w:rsidRDefault="00A33F16" w:rsidP="00A33F16">
      <w:pPr>
        <w:rPr>
          <w:iCs/>
          <w:lang w:val="en-AU"/>
        </w:rPr>
      </w:pPr>
    </w:p>
    <w:p w14:paraId="6D1FD988" w14:textId="1BD6562C" w:rsidR="00A33F16" w:rsidRPr="00C55862" w:rsidRDefault="00D04815" w:rsidP="00A33F16">
      <w:pPr>
        <w:rPr>
          <w:iCs/>
          <w:lang w:val="en-AU"/>
        </w:rPr>
      </w:pPr>
      <w:r w:rsidRPr="00C55862">
        <w:rPr>
          <w:iCs/>
          <w:lang w:val="en-AU"/>
        </w:rPr>
        <w:t xml:space="preserve">It should be noted that female genital cutting is </w:t>
      </w:r>
      <w:r w:rsidR="00FA293B" w:rsidRPr="00C55862">
        <w:rPr>
          <w:iCs/>
          <w:lang w:val="en-AU"/>
        </w:rPr>
        <w:t>practiced</w:t>
      </w:r>
      <w:r w:rsidRPr="00C55862">
        <w:rPr>
          <w:iCs/>
          <w:lang w:val="en-AU"/>
        </w:rPr>
        <w:t xml:space="preserve"> in Australia. </w:t>
      </w:r>
      <w:r w:rsidR="00A33F16" w:rsidRPr="00C55862">
        <w:rPr>
          <w:iCs/>
          <w:lang w:val="en-AU"/>
        </w:rPr>
        <w:t xml:space="preserve">A 2013 Australian government framework against </w:t>
      </w:r>
      <w:r w:rsidR="00EB61CA" w:rsidRPr="00C55862">
        <w:rPr>
          <w:iCs/>
          <w:lang w:val="en-AU"/>
        </w:rPr>
        <w:t>FGM</w:t>
      </w:r>
      <w:r w:rsidR="00A33F16" w:rsidRPr="00C55862">
        <w:rPr>
          <w:iCs/>
          <w:lang w:val="en-AU"/>
        </w:rPr>
        <w:t xml:space="preserve"> </w:t>
      </w:r>
      <w:r w:rsidRPr="00C55862">
        <w:rPr>
          <w:iCs/>
          <w:lang w:val="en-AU"/>
        </w:rPr>
        <w:t xml:space="preserve">prohibits such interventions. However, it </w:t>
      </w:r>
      <w:r w:rsidR="00A33F16" w:rsidRPr="00C55862">
        <w:rPr>
          <w:iCs/>
          <w:lang w:val="en-AU"/>
        </w:rPr>
        <w:t>permits genital surgeries on intersex people</w:t>
      </w:r>
      <w:r w:rsidRPr="00C55862">
        <w:rPr>
          <w:iCs/>
          <w:lang w:val="en-AU"/>
        </w:rPr>
        <w:t xml:space="preserve">, described </w:t>
      </w:r>
      <w:r w:rsidR="00A33F16" w:rsidRPr="00C55862">
        <w:rPr>
          <w:iCs/>
          <w:lang w:val="en-AU"/>
        </w:rPr>
        <w:t xml:space="preserve">as </w:t>
      </w:r>
      <w:r w:rsidR="002F780A" w:rsidRPr="00C55862">
        <w:rPr>
          <w:iCs/>
          <w:lang w:val="en-AU"/>
        </w:rPr>
        <w:t>‘</w:t>
      </w:r>
      <w:r w:rsidR="00A33F16" w:rsidRPr="00C55862">
        <w:rPr>
          <w:iCs/>
          <w:lang w:val="en-AU"/>
        </w:rPr>
        <w:t>sexual reassignment procedures</w:t>
      </w:r>
      <w:r w:rsidR="002F780A" w:rsidRPr="00C55862">
        <w:rPr>
          <w:iCs/>
          <w:lang w:val="en-AU"/>
        </w:rPr>
        <w:t>’</w:t>
      </w:r>
      <w:r w:rsidR="00A33F16" w:rsidRPr="00C55862">
        <w:rPr>
          <w:iCs/>
          <w:lang w:val="en-AU"/>
        </w:rPr>
        <w:t xml:space="preserve"> that </w:t>
      </w:r>
      <w:r w:rsidR="002F780A" w:rsidRPr="00C55862">
        <w:rPr>
          <w:iCs/>
          <w:lang w:val="en-AU"/>
        </w:rPr>
        <w:t>‘</w:t>
      </w:r>
      <w:r w:rsidR="00A33F16" w:rsidRPr="00C55862">
        <w:rPr>
          <w:iCs/>
          <w:lang w:val="en-AU"/>
        </w:rPr>
        <w:t>give a female, or a person whose sex is ambivalent,[sic] the genital a</w:t>
      </w:r>
      <w:bookmarkStart w:id="78" w:name="_Ref453000038"/>
      <w:r w:rsidR="00A33F16" w:rsidRPr="00C55862">
        <w:rPr>
          <w:iCs/>
          <w:lang w:val="en-AU"/>
        </w:rPr>
        <w:t>ppearance of a particular sex</w:t>
      </w:r>
      <w:r w:rsidR="002F780A" w:rsidRPr="00C55862">
        <w:rPr>
          <w:iCs/>
          <w:lang w:val="en-AU"/>
        </w:rPr>
        <w:t>’</w:t>
      </w:r>
      <w:r w:rsidR="00690224" w:rsidRPr="00C55862">
        <w:rPr>
          <w:iCs/>
          <w:lang w:val="en-AU"/>
        </w:rPr>
        <w:t xml:space="preserve"> </w:t>
      </w:r>
      <w:r w:rsidR="00690224" w:rsidRPr="00C55862">
        <w:rPr>
          <w:iCs/>
          <w:lang w:val="en-AU"/>
        </w:rPr>
        <w:fldChar w:fldCharType="begin"/>
      </w:r>
      <w:r w:rsidR="0050046C" w:rsidRPr="00C55862">
        <w:rPr>
          <w:iCs/>
          <w:lang w:val="en-AU"/>
        </w:rPr>
        <w:instrText xml:space="preserve"> ADDIN ZOTERO_ITEM CSL_CITATION {"citationID":"MmaYqFeN","properties":{"formattedCitation":"(Attorney General\\uc0\\u8217{}s Department 2013)","plainCitation":"(Attorney General’s Department 2013)","noteIndex":0},"citationItems":[{"id":73,"uris":["http://zotero.org/users/2147311/items/3TNJA48U"],"uri":["http://zotero.org/users/2147311/items/3TNJA48U"],"itemData":{"id":73,"type":"report","language":"en","note":"fgm","title":"Review of Australia’s Female Genital Mutilation legal framework - Final Report","URL":"http://www.ag.gov.au/Publications/Pages/ReviewofAustraliasFemaleGenitalMutilationlegalframework-FinalReportPublicationandforms.aspx","author":[{"literal":"Attorney General's Department"}],"accessed":{"date-parts":[["2013",5,25]]},"issued":{"date-parts":[["2013",5,24]]}}}],"schema":"https://github.com/citation-style-language/schema/raw/master/csl-citation.json"} </w:instrText>
      </w:r>
      <w:r w:rsidR="00690224" w:rsidRPr="00C55862">
        <w:rPr>
          <w:iCs/>
          <w:lang w:val="en-AU"/>
        </w:rPr>
        <w:fldChar w:fldCharType="separate"/>
      </w:r>
      <w:r w:rsidR="00690224" w:rsidRPr="00C55862">
        <w:rPr>
          <w:rFonts w:ascii="Calibri" w:cs="Calibri"/>
          <w:lang w:val="en-AU"/>
        </w:rPr>
        <w:t>(Attorney General’s Department 2013)</w:t>
      </w:r>
      <w:r w:rsidR="00690224" w:rsidRPr="00C55862">
        <w:rPr>
          <w:iCs/>
          <w:lang w:val="en-AU"/>
        </w:rPr>
        <w:fldChar w:fldCharType="end"/>
      </w:r>
      <w:r w:rsidR="00A33F16" w:rsidRPr="00C55862">
        <w:rPr>
          <w:iCs/>
          <w:lang w:val="en-AU"/>
        </w:rPr>
        <w:t>.</w:t>
      </w:r>
      <w:bookmarkEnd w:id="78"/>
    </w:p>
    <w:p w14:paraId="79E91F9A" w14:textId="77777777" w:rsidR="00A33F16" w:rsidRPr="00C55862" w:rsidRDefault="00A33F16" w:rsidP="00A33F16">
      <w:pPr>
        <w:rPr>
          <w:iCs/>
          <w:lang w:val="en-AU"/>
        </w:rPr>
      </w:pPr>
    </w:p>
    <w:p w14:paraId="7F6E580B" w14:textId="31DDCDB7" w:rsidR="00A33F16" w:rsidRPr="00C55862" w:rsidRDefault="00A33F16" w:rsidP="00A33F16">
      <w:pPr>
        <w:rPr>
          <w:iCs/>
          <w:lang w:val="en-AU"/>
        </w:rPr>
      </w:pPr>
      <w:r w:rsidRPr="00C55862">
        <w:rPr>
          <w:iCs/>
          <w:lang w:val="en-AU"/>
        </w:rPr>
        <w:t xml:space="preserve">This policy framework does not discuss issues of necessity or evidence in support of medical interventions, perhaps assuming that medical interventions will be supported by both. Policy-makers responsible for this language may not have intended it to support, </w:t>
      </w:r>
      <w:r w:rsidRPr="00C55862">
        <w:rPr>
          <w:i/>
          <w:iCs/>
          <w:lang w:val="en-AU"/>
        </w:rPr>
        <w:t>inter alia</w:t>
      </w:r>
      <w:r w:rsidR="007D73B5" w:rsidRPr="00C55862">
        <w:rPr>
          <w:iCs/>
          <w:lang w:val="en-AU"/>
        </w:rPr>
        <w:t xml:space="preserve">, the clitorectomy and </w:t>
      </w:r>
      <w:proofErr w:type="spellStart"/>
      <w:r w:rsidR="007D73B5" w:rsidRPr="00C55862">
        <w:rPr>
          <w:iCs/>
          <w:lang w:val="en-AU"/>
        </w:rPr>
        <w:t>labio</w:t>
      </w:r>
      <w:r w:rsidRPr="00C55862">
        <w:rPr>
          <w:iCs/>
          <w:lang w:val="en-AU"/>
        </w:rPr>
        <w:t>plasty</w:t>
      </w:r>
      <w:proofErr w:type="spellEnd"/>
      <w:r w:rsidRPr="00C55862">
        <w:rPr>
          <w:iCs/>
          <w:lang w:val="en-AU"/>
        </w:rPr>
        <w:t xml:space="preserve"> in </w:t>
      </w:r>
      <w:r w:rsidRPr="00C55862">
        <w:rPr>
          <w:i/>
          <w:iCs/>
          <w:lang w:val="en-AU"/>
        </w:rPr>
        <w:t>Re: Carla</w:t>
      </w:r>
      <w:r w:rsidR="005479EB" w:rsidRPr="00C55862">
        <w:rPr>
          <w:iCs/>
          <w:lang w:val="en-AU"/>
        </w:rPr>
        <w:t>.</w:t>
      </w:r>
      <w:r w:rsidR="007515B8" w:rsidRPr="00C55862">
        <w:rPr>
          <w:iCs/>
          <w:lang w:val="en-AU"/>
        </w:rPr>
        <w:t xml:space="preserve"> Disclosure of the rationales, including the </w:t>
      </w:r>
      <w:r w:rsidR="007515B8" w:rsidRPr="00C55862">
        <w:rPr>
          <w:iCs/>
          <w:lang w:val="en-AU"/>
        </w:rPr>
        <w:lastRenderedPageBreak/>
        <w:t xml:space="preserve">gender stereotyping, in </w:t>
      </w:r>
      <w:r w:rsidR="007515B8" w:rsidRPr="00C55862">
        <w:rPr>
          <w:i/>
          <w:iCs/>
          <w:lang w:val="en-AU"/>
        </w:rPr>
        <w:t>Re: Carla</w:t>
      </w:r>
      <w:r w:rsidR="007515B8" w:rsidRPr="00C55862">
        <w:rPr>
          <w:iCs/>
          <w:lang w:val="en-AU"/>
        </w:rPr>
        <w:t xml:space="preserve"> undermine</w:t>
      </w:r>
      <w:r w:rsidR="00FA4DC5" w:rsidRPr="00C55862">
        <w:rPr>
          <w:iCs/>
          <w:lang w:val="en-AU"/>
        </w:rPr>
        <w:t xml:space="preserve"> the moral authority of arguments against </w:t>
      </w:r>
      <w:r w:rsidR="00EB61CA" w:rsidRPr="00C55862">
        <w:rPr>
          <w:iCs/>
          <w:lang w:val="en-AU"/>
        </w:rPr>
        <w:t>FGM</w:t>
      </w:r>
      <w:r w:rsidR="00FA4DC5" w:rsidRPr="00C55862">
        <w:rPr>
          <w:iCs/>
          <w:lang w:val="en-AU"/>
        </w:rPr>
        <w:t xml:space="preserve"> </w:t>
      </w:r>
      <w:r w:rsidR="009638CC" w:rsidRPr="00C55862">
        <w:rPr>
          <w:iCs/>
          <w:lang w:val="en-AU"/>
        </w:rPr>
        <w:t xml:space="preserve">based </w:t>
      </w:r>
      <w:r w:rsidR="00FA4DC5" w:rsidRPr="00C55862">
        <w:rPr>
          <w:iCs/>
          <w:lang w:val="en-AU"/>
        </w:rPr>
        <w:t xml:space="preserve">on grounds of </w:t>
      </w:r>
      <w:r w:rsidR="00042456" w:rsidRPr="00C55862">
        <w:rPr>
          <w:iCs/>
          <w:lang w:val="en-AU"/>
        </w:rPr>
        <w:t xml:space="preserve">culture, </w:t>
      </w:r>
      <w:r w:rsidR="00FA4DC5" w:rsidRPr="00C55862">
        <w:rPr>
          <w:iCs/>
          <w:lang w:val="en-AU"/>
        </w:rPr>
        <w:t>appearance</w:t>
      </w:r>
      <w:r w:rsidR="009638CC" w:rsidRPr="00C55862">
        <w:rPr>
          <w:iCs/>
          <w:lang w:val="en-AU"/>
        </w:rPr>
        <w:t xml:space="preserve"> or gender roles.</w:t>
      </w:r>
      <w:r w:rsidR="007515B8" w:rsidRPr="00C55862">
        <w:rPr>
          <w:iCs/>
          <w:lang w:val="en-AU"/>
        </w:rPr>
        <w:t xml:space="preserve"> </w:t>
      </w:r>
    </w:p>
    <w:p w14:paraId="3625FF63" w14:textId="07F5D2A5" w:rsidR="00173DD8" w:rsidRPr="00C55862" w:rsidRDefault="00173DD8" w:rsidP="000F0EDB">
      <w:pPr>
        <w:rPr>
          <w:lang w:val="en-AU"/>
        </w:rPr>
      </w:pPr>
    </w:p>
    <w:p w14:paraId="7A439CCB" w14:textId="4F5C2C47" w:rsidR="0062051B" w:rsidRPr="00C55862" w:rsidRDefault="00D04815" w:rsidP="00CF1A00">
      <w:pPr>
        <w:rPr>
          <w:lang w:val="en-AU"/>
        </w:rPr>
      </w:pPr>
      <w:r w:rsidRPr="00C55862">
        <w:rPr>
          <w:lang w:val="en-AU"/>
        </w:rPr>
        <w:t>Further, d</w:t>
      </w:r>
      <w:r w:rsidR="009D1A93" w:rsidRPr="00C55862">
        <w:rPr>
          <w:lang w:val="en-AU"/>
        </w:rPr>
        <w:t xml:space="preserve">espite this prohibition of FGM, </w:t>
      </w:r>
      <w:proofErr w:type="spellStart"/>
      <w:r w:rsidR="00E756A7" w:rsidRPr="00C55862">
        <w:rPr>
          <w:lang w:val="en-AU"/>
        </w:rPr>
        <w:t>labioplasties</w:t>
      </w:r>
      <w:proofErr w:type="spellEnd"/>
      <w:r w:rsidR="00E756A7" w:rsidRPr="00C55862">
        <w:rPr>
          <w:lang w:val="en-AU"/>
        </w:rPr>
        <w:t xml:space="preserve"> and other </w:t>
      </w:r>
      <w:proofErr w:type="spellStart"/>
      <w:r w:rsidR="00E756A7" w:rsidRPr="00C55862">
        <w:rPr>
          <w:lang w:val="en-AU"/>
        </w:rPr>
        <w:t>vulvoplasties</w:t>
      </w:r>
      <w:proofErr w:type="spellEnd"/>
      <w:r w:rsidR="00E756A7" w:rsidRPr="00C55862">
        <w:rPr>
          <w:lang w:val="en-AU"/>
        </w:rPr>
        <w:t>, including for aesthetic purposes, are permitted</w:t>
      </w:r>
      <w:r w:rsidR="00BB2032" w:rsidRPr="00C55862">
        <w:rPr>
          <w:lang w:val="en-AU"/>
        </w:rPr>
        <w:t xml:space="preserve"> </w:t>
      </w:r>
      <w:r w:rsidR="00BB2032" w:rsidRPr="00C55862">
        <w:rPr>
          <w:lang w:val="en-AU"/>
        </w:rPr>
        <w:fldChar w:fldCharType="begin"/>
      </w:r>
      <w:r w:rsidR="0050046C" w:rsidRPr="00C55862">
        <w:rPr>
          <w:lang w:val="en-AU"/>
        </w:rPr>
        <w:instrText xml:space="preserve"> ADDIN ZOTERO_ITEM CSL_CITATION {"citationID":"RClaug9v","properties":{"formattedCitation":"(Spriggs 2016)","plainCitation":"(Spriggs 2016)","noteIndex":0},"citationItems":[{"id":3770,"uris":["http://zotero.org/users/2147311/items/NXZDITAQ"],"uri":["http://zotero.org/users/2147311/items/NXZDITAQ"],"itemData":{"id":3770,"type":"chapter","container-title":"When Doctors and Parents Disagree: Ethics, Paediatrics and the Zone of Parental Discretion","event-place":"Annandale, NSW","ISBN":"978-1-76002-059-0","language":"en","page":"227-243","publisher":"Federation Press","publisher-place":"Annandale, NSW","title":"Parent-led request for female genital cosmetic surgery in an adolescent","author":[{"family":"Spriggs","given":"Merle"}],"editor":[{"family":"McDougall","given":"Rosalind"},{"family":"Delany","given":"Clare"},{"family":"Gillam","given":"Lynn"}],"issued":{"date-parts":[["2016"]]}}}],"schema":"https://github.com/citation-style-language/schema/raw/master/csl-citation.json"} </w:instrText>
      </w:r>
      <w:r w:rsidR="00BB2032" w:rsidRPr="00C55862">
        <w:rPr>
          <w:lang w:val="en-AU"/>
        </w:rPr>
        <w:fldChar w:fldCharType="separate"/>
      </w:r>
      <w:r w:rsidR="00BB2032" w:rsidRPr="00C55862">
        <w:rPr>
          <w:lang w:val="en-AU"/>
        </w:rPr>
        <w:t>(Spriggs 2016)</w:t>
      </w:r>
      <w:r w:rsidR="00BB2032" w:rsidRPr="00C55862">
        <w:rPr>
          <w:lang w:val="en-AU"/>
        </w:rPr>
        <w:fldChar w:fldCharType="end"/>
      </w:r>
      <w:r w:rsidR="00E756A7" w:rsidRPr="00C55862">
        <w:rPr>
          <w:lang w:val="en-AU"/>
        </w:rPr>
        <w:t>. T</w:t>
      </w:r>
      <w:r w:rsidR="0081638D" w:rsidRPr="00C55862">
        <w:rPr>
          <w:lang w:val="en-AU"/>
        </w:rPr>
        <w:t xml:space="preserve">he Department of Health has investigated </w:t>
      </w:r>
      <w:r w:rsidR="007D73B5" w:rsidRPr="00C55862">
        <w:rPr>
          <w:lang w:val="en-AU"/>
        </w:rPr>
        <w:t xml:space="preserve">a </w:t>
      </w:r>
      <w:r w:rsidR="002F780A" w:rsidRPr="00C55862">
        <w:rPr>
          <w:lang w:val="en-AU"/>
        </w:rPr>
        <w:t>‘</w:t>
      </w:r>
      <w:r w:rsidR="007D73B5" w:rsidRPr="00C55862">
        <w:rPr>
          <w:lang w:val="en-AU"/>
        </w:rPr>
        <w:t>marked increase</w:t>
      </w:r>
      <w:r w:rsidR="002F780A" w:rsidRPr="00C55862">
        <w:rPr>
          <w:lang w:val="en-AU"/>
        </w:rPr>
        <w:t>’</w:t>
      </w:r>
      <w:r w:rsidR="007D73B5" w:rsidRPr="00C55862">
        <w:rPr>
          <w:lang w:val="en-AU"/>
        </w:rPr>
        <w:t xml:space="preserve"> of 105% in numbers</w:t>
      </w:r>
      <w:r w:rsidR="0081638D" w:rsidRPr="00C55862">
        <w:rPr>
          <w:lang w:val="en-AU"/>
        </w:rPr>
        <w:t xml:space="preserve"> of </w:t>
      </w:r>
      <w:r w:rsidR="00EE57CF" w:rsidRPr="00C55862">
        <w:rPr>
          <w:lang w:val="en-AU"/>
        </w:rPr>
        <w:t>M</w:t>
      </w:r>
      <w:r w:rsidR="005F7DAC" w:rsidRPr="00C55862">
        <w:rPr>
          <w:lang w:val="en-AU"/>
        </w:rPr>
        <w:t>edicare</w:t>
      </w:r>
      <w:r w:rsidR="00EE57CF" w:rsidRPr="00C55862">
        <w:rPr>
          <w:lang w:val="en-AU"/>
        </w:rPr>
        <w:t xml:space="preserve">-funded </w:t>
      </w:r>
      <w:proofErr w:type="spellStart"/>
      <w:r w:rsidR="007D73B5" w:rsidRPr="00C55862">
        <w:rPr>
          <w:lang w:val="en-AU"/>
        </w:rPr>
        <w:t>vulvoplasties</w:t>
      </w:r>
      <w:proofErr w:type="spellEnd"/>
      <w:r w:rsidR="007D73B5" w:rsidRPr="00C55862">
        <w:rPr>
          <w:lang w:val="en-AU"/>
        </w:rPr>
        <w:t xml:space="preserve"> and </w:t>
      </w:r>
      <w:proofErr w:type="spellStart"/>
      <w:r w:rsidR="007D73B5" w:rsidRPr="00C55862">
        <w:rPr>
          <w:lang w:val="en-AU"/>
        </w:rPr>
        <w:t>labio</w:t>
      </w:r>
      <w:r w:rsidR="0081638D" w:rsidRPr="00C55862">
        <w:rPr>
          <w:lang w:val="en-AU"/>
        </w:rPr>
        <w:t>plasties</w:t>
      </w:r>
      <w:proofErr w:type="spellEnd"/>
      <w:r w:rsidR="0081638D" w:rsidRPr="00C55862">
        <w:rPr>
          <w:lang w:val="en-AU"/>
        </w:rPr>
        <w:t xml:space="preserve"> in adolescents and adults</w:t>
      </w:r>
      <w:r w:rsidR="007D73B5" w:rsidRPr="00C55862">
        <w:rPr>
          <w:lang w:val="en-AU"/>
        </w:rPr>
        <w:t xml:space="preserve"> between 2003/4 and 2012/13</w:t>
      </w:r>
      <w:r w:rsidR="00BB2032" w:rsidRPr="00C55862">
        <w:rPr>
          <w:lang w:val="en-AU"/>
        </w:rPr>
        <w:t xml:space="preserve"> </w:t>
      </w:r>
      <w:r w:rsidR="00BB2032" w:rsidRPr="00C55862">
        <w:rPr>
          <w:lang w:val="en-AU"/>
        </w:rPr>
        <w:fldChar w:fldCharType="begin"/>
      </w:r>
      <w:r w:rsidR="0050046C" w:rsidRPr="00C55862">
        <w:rPr>
          <w:lang w:val="en-AU"/>
        </w:rPr>
        <w:instrText xml:space="preserve"> ADDIN ZOTERO_ITEM CSL_CITATION {"citationID":"Rslpnqt7","properties":{"formattedCitation":"(Department of Health 2014)","plainCitation":"(Department of Health 2014)","noteIndex":0},"citationItems":[{"id":4655,"uris":["http://zotero.org/users/2147311/items/UZ96K6IX"],"uri":["http://zotero.org/users/2147311/items/UZ96K6IX"],"itemData":{"id":4655,"type":"report","language":"en","publisher":"Department of Health","title":"MBS Reviews Vulvoplasty Report","URL":"http://www.health.gov.au/internet/main/publishing.nsf/content/E393B5FFC5978400CA257EB9001EEC59/$File/Vulvoplasty_Review_Report.pdf","author":[{"literal":"Department of Health"}],"accessed":{"date-parts":[["2017",9,30]]},"issued":{"date-parts":[["2014",4]]}}}],"schema":"https://github.com/citation-style-language/schema/raw/master/csl-citation.json"} </w:instrText>
      </w:r>
      <w:r w:rsidR="00BB2032" w:rsidRPr="00C55862">
        <w:rPr>
          <w:lang w:val="en-AU"/>
        </w:rPr>
        <w:fldChar w:fldCharType="separate"/>
      </w:r>
      <w:r w:rsidR="00BB2032" w:rsidRPr="00C55862">
        <w:rPr>
          <w:lang w:val="en-AU"/>
        </w:rPr>
        <w:t>(Department of Health 2014)</w:t>
      </w:r>
      <w:r w:rsidR="00BB2032" w:rsidRPr="00C55862">
        <w:rPr>
          <w:lang w:val="en-AU"/>
        </w:rPr>
        <w:fldChar w:fldCharType="end"/>
      </w:r>
      <w:r w:rsidR="003B6A1C" w:rsidRPr="00C55862">
        <w:rPr>
          <w:lang w:val="en-AU"/>
        </w:rPr>
        <w:t xml:space="preserve">. </w:t>
      </w:r>
      <w:r w:rsidR="009F2EA4" w:rsidRPr="00C55862">
        <w:rPr>
          <w:lang w:val="en-AU"/>
        </w:rPr>
        <w:t xml:space="preserve">Aesthetic rationales for surgery appear in promotional literature on </w:t>
      </w:r>
      <w:proofErr w:type="spellStart"/>
      <w:r w:rsidR="009F2EA4" w:rsidRPr="00C55862">
        <w:rPr>
          <w:lang w:val="en-AU"/>
        </w:rPr>
        <w:t>labioplasties</w:t>
      </w:r>
      <w:proofErr w:type="spellEnd"/>
      <w:r w:rsidR="009F2EA4" w:rsidRPr="00C55862">
        <w:rPr>
          <w:lang w:val="en-AU"/>
        </w:rPr>
        <w:t xml:space="preserve"> produced by Australian plastic surgeons. </w:t>
      </w:r>
      <w:r w:rsidR="003B6A1C" w:rsidRPr="00C55862">
        <w:rPr>
          <w:lang w:val="en-AU"/>
        </w:rPr>
        <w:t xml:space="preserve">It is not clear on what basis such </w:t>
      </w:r>
      <w:r w:rsidR="00E756A7" w:rsidRPr="00C55862">
        <w:rPr>
          <w:lang w:val="en-AU"/>
        </w:rPr>
        <w:t xml:space="preserve">practices can be supported when conducted for cosmetic or aesthetic reasons, </w:t>
      </w:r>
      <w:r w:rsidR="003B6A1C" w:rsidRPr="00C55862">
        <w:rPr>
          <w:lang w:val="en-AU"/>
        </w:rPr>
        <w:t>other than by the informed consent of the recipient.</w:t>
      </w:r>
      <w:r w:rsidR="00BD1893" w:rsidRPr="00C55862">
        <w:rPr>
          <w:lang w:val="en-AU"/>
        </w:rPr>
        <w:t xml:space="preserve"> In our view, t</w:t>
      </w:r>
      <w:r w:rsidR="00DF0FFE" w:rsidRPr="00C55862">
        <w:rPr>
          <w:lang w:val="en-AU"/>
        </w:rPr>
        <w:t>he Yogyakarta Principles plus 10 offer a clear and universal framework for the protection of the bodily integrity of all children</w:t>
      </w:r>
      <w:r w:rsidR="00BB2032" w:rsidRPr="00C55862">
        <w:rPr>
          <w:lang w:val="en-AU"/>
        </w:rPr>
        <w:t xml:space="preserve"> </w:t>
      </w:r>
      <w:r w:rsidR="00BB2032" w:rsidRPr="00C55862">
        <w:rPr>
          <w:lang w:val="en-AU"/>
        </w:rPr>
        <w:fldChar w:fldCharType="begin"/>
      </w:r>
      <w:r w:rsidR="0050046C" w:rsidRPr="00C55862">
        <w:rPr>
          <w:lang w:val="en-AU"/>
        </w:rPr>
        <w:instrText xml:space="preserve"> ADDIN ZOTERO_ITEM CSL_CITATION {"citationID":"95vdc0Pc","properties":{"formattedCitation":"(Yogyakarta Principles 2017)","plainCitation":"(Yogyakarta Principles 2017)","noteIndex":0},"citationItems":[{"id":4776,"uris":["http://zotero.org/users/2147311/items/X6LTTUT4"],"uri":["http://zotero.org/users/2147311/items/X6LTTUT4"],"itemData":{"id":4776,"type":"book","language":"en","title":"The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00BB2032" w:rsidRPr="00C55862">
        <w:rPr>
          <w:lang w:val="en-AU"/>
        </w:rPr>
        <w:fldChar w:fldCharType="separate"/>
      </w:r>
      <w:r w:rsidR="00BB2032" w:rsidRPr="00C55862">
        <w:rPr>
          <w:lang w:val="en-AU"/>
        </w:rPr>
        <w:t>(Yogyakarta Principles 2017)</w:t>
      </w:r>
      <w:r w:rsidR="00BB2032" w:rsidRPr="00C55862">
        <w:rPr>
          <w:lang w:val="en-AU"/>
        </w:rPr>
        <w:fldChar w:fldCharType="end"/>
      </w:r>
      <w:r w:rsidR="00DF0FFE" w:rsidRPr="00C55862">
        <w:rPr>
          <w:lang w:val="en-AU"/>
        </w:rPr>
        <w:t>.</w:t>
      </w:r>
      <w:r w:rsidR="00BB2032" w:rsidRPr="00C55862">
        <w:rPr>
          <w:lang w:val="en-AU"/>
        </w:rPr>
        <w:t xml:space="preserve"> </w:t>
      </w:r>
    </w:p>
    <w:p w14:paraId="32D1DE6B" w14:textId="68E0963B" w:rsidR="00197A17" w:rsidRPr="00C55862" w:rsidRDefault="00197A17" w:rsidP="000150D0">
      <w:pPr>
        <w:tabs>
          <w:tab w:val="left" w:pos="2762"/>
        </w:tabs>
        <w:rPr>
          <w:lang w:val="en-AU"/>
        </w:rPr>
      </w:pPr>
    </w:p>
    <w:p w14:paraId="6D604E71" w14:textId="099C8FAD" w:rsidR="000150D0" w:rsidRPr="00C55862" w:rsidRDefault="00E90126" w:rsidP="000150D0">
      <w:pPr>
        <w:pStyle w:val="AppendixHeading2"/>
        <w:rPr>
          <w:noProof w:val="0"/>
        </w:rPr>
      </w:pPr>
      <w:bookmarkStart w:id="79" w:name="_Toc31021556"/>
      <w:r w:rsidRPr="00C55862">
        <w:rPr>
          <w:noProof w:val="0"/>
        </w:rPr>
        <w:t xml:space="preserve">Appendix E: </w:t>
      </w:r>
      <w:r w:rsidR="000150D0" w:rsidRPr="00C55862">
        <w:rPr>
          <w:noProof w:val="0"/>
        </w:rPr>
        <w:t>Other traditions</w:t>
      </w:r>
      <w:bookmarkEnd w:id="79"/>
    </w:p>
    <w:p w14:paraId="43C0896C" w14:textId="4C64DDCF" w:rsidR="000150D0" w:rsidRPr="00C55862" w:rsidRDefault="000150D0" w:rsidP="000150D0">
      <w:pPr>
        <w:tabs>
          <w:tab w:val="left" w:pos="2762"/>
        </w:tabs>
        <w:rPr>
          <w:lang w:val="en-AU"/>
        </w:rPr>
      </w:pPr>
    </w:p>
    <w:p w14:paraId="35945910" w14:textId="2099E0EB" w:rsidR="000150D0" w:rsidRPr="00C55862" w:rsidRDefault="000150D0" w:rsidP="000150D0">
      <w:pPr>
        <w:tabs>
          <w:tab w:val="left" w:pos="2762"/>
        </w:tabs>
        <w:rPr>
          <w:lang w:val="en-AU"/>
        </w:rPr>
      </w:pPr>
      <w:r w:rsidRPr="00C55862">
        <w:rPr>
          <w:lang w:val="en-AU"/>
        </w:rPr>
        <w:t>We note</w:t>
      </w:r>
      <w:r w:rsidR="004E4EBF" w:rsidRPr="00C55862">
        <w:rPr>
          <w:lang w:val="en-AU"/>
        </w:rPr>
        <w:t xml:space="preserve"> and acknowledge</w:t>
      </w:r>
      <w:r w:rsidRPr="00C55862">
        <w:rPr>
          <w:lang w:val="en-AU"/>
        </w:rPr>
        <w:t xml:space="preserve"> that a range of other religious traditions </w:t>
      </w:r>
      <w:r w:rsidR="00E90126" w:rsidRPr="00C55862">
        <w:rPr>
          <w:lang w:val="en-AU"/>
        </w:rPr>
        <w:t>and beliefs have</w:t>
      </w:r>
      <w:r w:rsidRPr="00C55862">
        <w:rPr>
          <w:lang w:val="en-AU"/>
        </w:rPr>
        <w:t xml:space="preserve"> places for intersex people, and </w:t>
      </w:r>
      <w:r w:rsidR="004E4EBF" w:rsidRPr="00C55862">
        <w:rPr>
          <w:lang w:val="en-AU"/>
        </w:rPr>
        <w:t>these have had limited impact on the construction of Australia’s laws. W</w:t>
      </w:r>
      <w:r w:rsidRPr="00C55862">
        <w:rPr>
          <w:lang w:val="en-AU"/>
        </w:rPr>
        <w:t>e regret that our limited organisational capacity means that we have been unable to do justice to those positions in this submission.</w:t>
      </w:r>
    </w:p>
    <w:p w14:paraId="3D93A5AF" w14:textId="6448059C" w:rsidR="000150D0" w:rsidRPr="00C55862" w:rsidRDefault="000150D0" w:rsidP="000150D0">
      <w:pPr>
        <w:tabs>
          <w:tab w:val="left" w:pos="2762"/>
        </w:tabs>
        <w:rPr>
          <w:lang w:val="en-AU"/>
        </w:rPr>
      </w:pPr>
    </w:p>
    <w:p w14:paraId="3A0C261C" w14:textId="595973C6" w:rsidR="000150D0" w:rsidRPr="00C55862" w:rsidRDefault="000150D0" w:rsidP="000150D0">
      <w:pPr>
        <w:tabs>
          <w:tab w:val="left" w:pos="2762"/>
        </w:tabs>
        <w:rPr>
          <w:lang w:val="en-AU"/>
        </w:rPr>
      </w:pPr>
      <w:r w:rsidRPr="00C55862">
        <w:rPr>
          <w:lang w:val="en-AU"/>
        </w:rPr>
        <w:t xml:space="preserve">We specifically note that some non-Western traditions may have had particular roles and places for some intersex and non-intersex people that do not mirror the norms identified in traditional Christian and Islamic teaching </w:t>
      </w:r>
      <w:r w:rsidRPr="00C55862">
        <w:rPr>
          <w:lang w:val="en-AU"/>
        </w:rPr>
        <w:fldChar w:fldCharType="begin"/>
      </w:r>
      <w:r w:rsidR="0050046C" w:rsidRPr="00C55862">
        <w:rPr>
          <w:lang w:val="en-AU"/>
        </w:rPr>
        <w:instrText xml:space="preserve"> ADDIN ZOTERO_ITEM CSL_CITATION {"citationID":"ZO74VPp0","properties":{"formattedCitation":"(Holmes 2004)","plainCitation":"(Holmes 2004)","noteIndex":0},"citationItems":[{"id":2664,"uris":["http://zotero.org/users/2147311/items/VQ99538I"],"uri":["http://zotero.org/users/2147311/items/VQ99538I"],"itemData":{"id":2664,"type":"article-journal","collection-title":"Regions of Sexuality","container-title":"Transformations","ISSN":"1444-3775","issue":"8","language":"en","title":"Locating Third Sexes","URL":"http://www.transformationsjournal.org/wp-content/uploads/2017/01/Holmes_Transformations08.pdf","author":[{"family":"Holmes","given":"Morgan"}],"accessed":{"date-parts":[["2017",4,12]]},"issued":{"date-parts":[["2004",7]]}}}],"schema":"https://github.com/citation-style-language/schema/raw/master/csl-citation.json"} </w:instrText>
      </w:r>
      <w:r w:rsidRPr="00C55862">
        <w:rPr>
          <w:lang w:val="en-AU"/>
        </w:rPr>
        <w:fldChar w:fldCharType="separate"/>
      </w:r>
      <w:r w:rsidRPr="00C55862">
        <w:rPr>
          <w:lang w:val="en-AU"/>
        </w:rPr>
        <w:t>(Holmes 2004)</w:t>
      </w:r>
      <w:r w:rsidRPr="00C55862">
        <w:rPr>
          <w:lang w:val="en-AU"/>
        </w:rPr>
        <w:fldChar w:fldCharType="end"/>
      </w:r>
      <w:r w:rsidRPr="00C55862">
        <w:rPr>
          <w:lang w:val="en-AU"/>
        </w:rPr>
        <w:t>.</w:t>
      </w:r>
    </w:p>
    <w:p w14:paraId="12A68C22" w14:textId="30E6117F" w:rsidR="000150D0" w:rsidRPr="00C55862" w:rsidRDefault="000150D0" w:rsidP="000150D0">
      <w:pPr>
        <w:tabs>
          <w:tab w:val="left" w:pos="2762"/>
        </w:tabs>
        <w:rPr>
          <w:lang w:val="en-AU"/>
        </w:rPr>
      </w:pPr>
    </w:p>
    <w:p w14:paraId="1169DDB5" w14:textId="2A813F3D" w:rsidR="00CE7FDE" w:rsidRPr="00C55862" w:rsidRDefault="00CE7FDE" w:rsidP="00CE7FDE">
      <w:pPr>
        <w:rPr>
          <w:lang w:val="en-AU"/>
        </w:rPr>
      </w:pPr>
      <w:r w:rsidRPr="00C55862">
        <w:rPr>
          <w:lang w:val="en-AU"/>
        </w:rPr>
        <w:t>IHRA is a</w:t>
      </w:r>
      <w:r w:rsidR="007A4357" w:rsidRPr="00C55862">
        <w:rPr>
          <w:lang w:val="en-AU"/>
        </w:rPr>
        <w:t>lso a</w:t>
      </w:r>
      <w:r w:rsidRPr="00C55862">
        <w:rPr>
          <w:lang w:val="en-AU"/>
        </w:rPr>
        <w:t>ware of multiple refugees with intersex variations who have fled regions and countries due to the social stigmatisation of their bodies.</w:t>
      </w:r>
    </w:p>
    <w:p w14:paraId="16E64B24" w14:textId="77777777" w:rsidR="007F1B14" w:rsidRPr="00C55862" w:rsidRDefault="007F1B14">
      <w:pPr>
        <w:rPr>
          <w:lang w:val="en-AU"/>
        </w:rPr>
      </w:pPr>
      <w:bookmarkStart w:id="80" w:name="_Toc20820315"/>
      <w:r w:rsidRPr="00C55862">
        <w:rPr>
          <w:b/>
          <w:lang w:val="en-AU"/>
        </w:rPr>
        <w:br w:type="page"/>
      </w:r>
    </w:p>
    <w:p w14:paraId="34C3439D" w14:textId="14297E7D" w:rsidR="00197A17" w:rsidRPr="00C55862" w:rsidRDefault="00456064" w:rsidP="00456064">
      <w:pPr>
        <w:pStyle w:val="Heading1"/>
      </w:pPr>
      <w:bookmarkStart w:id="81" w:name="_Toc31021557"/>
      <w:r w:rsidRPr="00C55862">
        <w:lastRenderedPageBreak/>
        <w:t>References</w:t>
      </w:r>
      <w:bookmarkEnd w:id="80"/>
      <w:bookmarkEnd w:id="81"/>
      <w:r w:rsidRPr="00C55862">
        <w:t xml:space="preserve"> </w:t>
      </w:r>
    </w:p>
    <w:p w14:paraId="6EF34EFC" w14:textId="072A1C13" w:rsidR="00197A17" w:rsidRPr="00C55862" w:rsidRDefault="00197A17" w:rsidP="009F13F2">
      <w:pPr>
        <w:rPr>
          <w:lang w:val="en-AU"/>
        </w:rPr>
      </w:pPr>
    </w:p>
    <w:p w14:paraId="6794F78A" w14:textId="77777777" w:rsidR="007145FC" w:rsidRPr="00C55862" w:rsidRDefault="00197A17" w:rsidP="007145FC">
      <w:pPr>
        <w:pStyle w:val="Bibliography"/>
        <w:rPr>
          <w:lang w:val="en-AU"/>
        </w:rPr>
      </w:pPr>
      <w:r w:rsidRPr="00C55862">
        <w:rPr>
          <w:lang w:val="en-AU"/>
        </w:rPr>
        <w:fldChar w:fldCharType="begin"/>
      </w:r>
      <w:r w:rsidR="0009089B" w:rsidRPr="00C55862">
        <w:rPr>
          <w:lang w:val="en-AU"/>
        </w:rPr>
        <w:instrText xml:space="preserve"> ADDIN ZOTERO_BIBL {"uncited":[],"omitted":[],"custom":[]} CSL_BIBLIOGRAPHY </w:instrText>
      </w:r>
      <w:r w:rsidRPr="00C55862">
        <w:rPr>
          <w:lang w:val="en-AU"/>
        </w:rPr>
        <w:fldChar w:fldCharType="separate"/>
      </w:r>
      <w:r w:rsidR="007145FC" w:rsidRPr="00C55862">
        <w:rPr>
          <w:lang w:val="en-AU"/>
        </w:rPr>
        <w:t>AIS Support Group Australia, Intersex Trust Aotearoa New Zealand, Organisation Intersex International Australia, Eve Black, Kylie Bond, Tony Briffa, Morgan Carpenter, et al. 2017. ‘Darlington Statement’. https://darlington.org.au/statement.</w:t>
      </w:r>
    </w:p>
    <w:p w14:paraId="58E95088" w14:textId="77777777" w:rsidR="007145FC" w:rsidRPr="00C55862" w:rsidRDefault="007145FC" w:rsidP="007145FC">
      <w:pPr>
        <w:pStyle w:val="Bibliography"/>
        <w:rPr>
          <w:lang w:val="en-AU"/>
        </w:rPr>
      </w:pPr>
      <w:r w:rsidRPr="00C55862">
        <w:rPr>
          <w:lang w:val="en-AU"/>
        </w:rPr>
        <w:t>Amnesty International. 2017. ‘First, Do No Harm’. EUR 01/6086/2017.</w:t>
      </w:r>
    </w:p>
    <w:p w14:paraId="09C364B9" w14:textId="77777777" w:rsidR="007145FC" w:rsidRPr="00C55862" w:rsidRDefault="007145FC" w:rsidP="007145FC">
      <w:pPr>
        <w:pStyle w:val="Bibliography"/>
        <w:rPr>
          <w:lang w:val="en-AU"/>
        </w:rPr>
      </w:pPr>
      <w:r w:rsidRPr="00C55862">
        <w:rPr>
          <w:lang w:val="en-AU"/>
        </w:rPr>
        <w:t xml:space="preserve">Armstrong, Kathy. 2018. ‘Female Circumcision “should Be Allowed by Law” - Leading Member of Ireland’s Islamic Cultural Centre’. </w:t>
      </w:r>
      <w:r w:rsidRPr="00C55862">
        <w:rPr>
          <w:i/>
          <w:iCs/>
          <w:lang w:val="en-AU"/>
        </w:rPr>
        <w:t>Independent</w:t>
      </w:r>
      <w:r w:rsidRPr="00C55862">
        <w:rPr>
          <w:lang w:val="en-AU"/>
        </w:rPr>
        <w:t>, February 10. https://www.independent.ie/irish-news/news/female-circumcision-should-be-allowed-by-law-leading-member-of-irelands-islamic-cultural-centre-36585441.html.</w:t>
      </w:r>
    </w:p>
    <w:p w14:paraId="27FBD597" w14:textId="77777777" w:rsidR="007145FC" w:rsidRPr="00C55862" w:rsidRDefault="007145FC" w:rsidP="007145FC">
      <w:pPr>
        <w:pStyle w:val="Bibliography"/>
        <w:rPr>
          <w:lang w:val="en-AU"/>
        </w:rPr>
      </w:pPr>
      <w:r w:rsidRPr="00C55862">
        <w:rPr>
          <w:lang w:val="en-AU"/>
        </w:rPr>
        <w:t xml:space="preserve">Asia Pacific Forum of National Human Rights Institutions. 2016. </w:t>
      </w:r>
      <w:r w:rsidRPr="00C55862">
        <w:rPr>
          <w:i/>
          <w:iCs/>
          <w:lang w:val="en-AU"/>
        </w:rPr>
        <w:t>Promoting and Protecting Human Rights in Relation to Sexual Orientation, Gender Identity and Sex Characteristics</w:t>
      </w:r>
      <w:r w:rsidRPr="00C55862">
        <w:rPr>
          <w:lang w:val="en-AU"/>
        </w:rPr>
        <w:t>. Sydney, Australia: Asia Pacific Forum of National Human Rights Institutions. http://www.asiapacificforum.net/resources/manual-sogi-and-sex-charactersitics/.</w:t>
      </w:r>
    </w:p>
    <w:p w14:paraId="033DC72B" w14:textId="77777777" w:rsidR="007145FC" w:rsidRPr="00C55862" w:rsidRDefault="007145FC" w:rsidP="007145FC">
      <w:pPr>
        <w:pStyle w:val="Bibliography"/>
        <w:rPr>
          <w:lang w:val="en-AU"/>
        </w:rPr>
      </w:pPr>
      <w:r w:rsidRPr="00C55862">
        <w:rPr>
          <w:lang w:val="en-AU"/>
        </w:rPr>
        <w:t>Attorney General’s Department. 2013. ‘Review of Australia’s Female Genital Mutilation Legal Framework - Final Report’. http://www.ag.gov.au/Publications/Pages/ReviewofAustraliasFemaleGenitalMutilationlegalframework-FinalReportPublicationandforms.aspx.</w:t>
      </w:r>
    </w:p>
    <w:p w14:paraId="740E70C5" w14:textId="77777777" w:rsidR="007145FC" w:rsidRPr="00C55862" w:rsidRDefault="007145FC" w:rsidP="007145FC">
      <w:pPr>
        <w:pStyle w:val="Bibliography"/>
        <w:rPr>
          <w:lang w:val="en-AU"/>
        </w:rPr>
      </w:pPr>
      <w:r w:rsidRPr="00C55862">
        <w:rPr>
          <w:lang w:val="en-AU"/>
        </w:rPr>
        <w:t xml:space="preserve">———. 2015a. </w:t>
      </w:r>
      <w:r w:rsidRPr="00C55862">
        <w:rPr>
          <w:i/>
          <w:iCs/>
          <w:lang w:val="en-AU"/>
        </w:rPr>
        <w:t>Australian Government Guidelines on the Recognition of Sex and Gender (2015)</w:t>
      </w:r>
      <w:r w:rsidRPr="00C55862">
        <w:rPr>
          <w:lang w:val="en-AU"/>
        </w:rPr>
        <w:t>. http://www.ag.gov.au/Publications/Pages/AustralianGovernmentGuidelinesontheRecognitionofSexandGender.aspx.</w:t>
      </w:r>
    </w:p>
    <w:p w14:paraId="69091F97" w14:textId="77777777" w:rsidR="007145FC" w:rsidRPr="00C55862" w:rsidRDefault="007145FC" w:rsidP="007145FC">
      <w:pPr>
        <w:pStyle w:val="Bibliography"/>
        <w:rPr>
          <w:lang w:val="en-AU"/>
        </w:rPr>
      </w:pPr>
      <w:r w:rsidRPr="00C55862">
        <w:rPr>
          <w:lang w:val="en-AU"/>
        </w:rPr>
        <w:t>———. 2015b. ‘Australian Government Response to the Senate Community Affairs References Committee Reports on Involuntary or Coerced Sterilisation’.</w:t>
      </w:r>
    </w:p>
    <w:p w14:paraId="1E0DD586" w14:textId="77777777" w:rsidR="007145FC" w:rsidRPr="00C55862" w:rsidRDefault="007145FC" w:rsidP="007145FC">
      <w:pPr>
        <w:pStyle w:val="Bibliography"/>
        <w:rPr>
          <w:lang w:val="en-AU"/>
        </w:rPr>
      </w:pPr>
      <w:r w:rsidRPr="00C55862">
        <w:rPr>
          <w:lang w:val="en-AU"/>
        </w:rPr>
        <w:t>Australasian Paediatric Endocrine Group, Jacqueline Hewitt, Garry Warne, Paul Hofman, and Andrew Cotterill. 2013. ‘Submission of the Australasian Paediatric Endocrine Group to the Senate Inquiry into the Involuntary or Coerced Sterilization of People with Disabilities in Australia: Regarding the Management of Children with Disorders of Sex Development’. Submission. http://www.aph.gov.au/DocumentStore.ashx?id=aafe43f3-c6a2-4525-ad16-15e4210ee0ac&amp;subId=16191.</w:t>
      </w:r>
    </w:p>
    <w:p w14:paraId="13C53E37" w14:textId="77777777" w:rsidR="007145FC" w:rsidRPr="00C55862" w:rsidRDefault="007145FC" w:rsidP="007145FC">
      <w:pPr>
        <w:pStyle w:val="Bibliography"/>
        <w:rPr>
          <w:lang w:val="en-AU"/>
        </w:rPr>
      </w:pPr>
      <w:r w:rsidRPr="00C55862">
        <w:rPr>
          <w:lang w:val="en-AU"/>
        </w:rPr>
        <w:t xml:space="preserve">Australian Institute of Health and Welfare. 2017. </w:t>
      </w:r>
      <w:r w:rsidRPr="00C55862">
        <w:rPr>
          <w:i/>
          <w:iCs/>
          <w:lang w:val="en-AU"/>
        </w:rPr>
        <w:t>Procedures Data Cubes</w:t>
      </w:r>
      <w:r w:rsidRPr="00C55862">
        <w:rPr>
          <w:lang w:val="en-AU"/>
        </w:rPr>
        <w:t>. http://www.aihw.gov.au/hospitals-data/procedures-data- cubes/.</w:t>
      </w:r>
    </w:p>
    <w:p w14:paraId="10F070DE" w14:textId="77777777" w:rsidR="007145FC" w:rsidRPr="00C55862" w:rsidRDefault="007145FC" w:rsidP="007145FC">
      <w:pPr>
        <w:pStyle w:val="Bibliography"/>
        <w:rPr>
          <w:lang w:val="en-AU"/>
        </w:rPr>
      </w:pPr>
      <w:r w:rsidRPr="00C55862">
        <w:rPr>
          <w:lang w:val="en-AU"/>
        </w:rPr>
        <w:t>Briffa, Tony. 2013. ‘Re: Media Reports on Recognition of Third Gender Category - Seeking Urgent Meeting to Discuss Intersex Implications (Draft Letter)’, November 15.</w:t>
      </w:r>
    </w:p>
    <w:p w14:paraId="7326A08E" w14:textId="77777777" w:rsidR="007145FC" w:rsidRPr="00C55862" w:rsidRDefault="007145FC" w:rsidP="007145FC">
      <w:pPr>
        <w:pStyle w:val="Bibliography"/>
        <w:rPr>
          <w:lang w:val="en-AU"/>
        </w:rPr>
      </w:pPr>
      <w:r w:rsidRPr="00C55862">
        <w:rPr>
          <w:lang w:val="en-AU"/>
        </w:rPr>
        <w:t xml:space="preserve">Butler, Julie. 2003. ‘X Marks the Spot for Intersex Alex’. </w:t>
      </w:r>
      <w:r w:rsidRPr="00C55862">
        <w:rPr>
          <w:i/>
          <w:iCs/>
          <w:lang w:val="en-AU"/>
        </w:rPr>
        <w:t>The West Australian</w:t>
      </w:r>
      <w:r w:rsidRPr="00C55862">
        <w:rPr>
          <w:lang w:val="en-AU"/>
        </w:rPr>
        <w:t>, January 11. http://www.bodieslikeours.org/intersexalex.html.</w:t>
      </w:r>
    </w:p>
    <w:p w14:paraId="2BEA525C" w14:textId="77777777" w:rsidR="007145FC" w:rsidRPr="00C55862" w:rsidRDefault="007145FC" w:rsidP="007145FC">
      <w:pPr>
        <w:pStyle w:val="Bibliography"/>
        <w:rPr>
          <w:lang w:val="en-AU"/>
        </w:rPr>
      </w:pPr>
      <w:r w:rsidRPr="00C55862">
        <w:rPr>
          <w:lang w:val="en-AU"/>
        </w:rPr>
        <w:t>Carpenter, Morgan. 2017. ‘Re Carla (Medical Procedure) [2016] FamCA 7’.</w:t>
      </w:r>
    </w:p>
    <w:p w14:paraId="5766671E" w14:textId="77777777" w:rsidR="007145FC" w:rsidRPr="00C55862" w:rsidRDefault="007145FC" w:rsidP="007145FC">
      <w:pPr>
        <w:pStyle w:val="Bibliography"/>
        <w:rPr>
          <w:lang w:val="en-AU"/>
        </w:rPr>
      </w:pPr>
      <w:r w:rsidRPr="00C55862">
        <w:rPr>
          <w:lang w:val="en-AU"/>
        </w:rPr>
        <w:t xml:space="preserve">———. 2018a. ‘The “Normalisation” of Intersex Bodies and “Othering” of Intersex Identities’. In </w:t>
      </w:r>
      <w:r w:rsidRPr="00C55862">
        <w:rPr>
          <w:i/>
          <w:iCs/>
          <w:lang w:val="en-AU"/>
        </w:rPr>
        <w:t>The Legal Status of Intersex Persons</w:t>
      </w:r>
      <w:r w:rsidRPr="00C55862">
        <w:rPr>
          <w:lang w:val="en-AU"/>
        </w:rPr>
        <w:t>, edited by Jens Scherpe, Anatol Dutta, and Tobias Helms, 445–514. Cambridge, England: Intersentia. doi:10.1017/9781780687704.028.</w:t>
      </w:r>
    </w:p>
    <w:p w14:paraId="0E8EBF9F" w14:textId="77777777" w:rsidR="007145FC" w:rsidRPr="00C55862" w:rsidRDefault="007145FC" w:rsidP="007145FC">
      <w:pPr>
        <w:pStyle w:val="Bibliography"/>
        <w:rPr>
          <w:lang w:val="en-AU"/>
        </w:rPr>
      </w:pPr>
      <w:r w:rsidRPr="00C55862">
        <w:rPr>
          <w:lang w:val="en-AU"/>
        </w:rPr>
        <w:t xml:space="preserve">———. 2018b. ‘The “Normalization” of Intersex Bodies and “Othering” of Intersex Identities in Australia’. </w:t>
      </w:r>
      <w:r w:rsidRPr="00C55862">
        <w:rPr>
          <w:i/>
          <w:iCs/>
          <w:lang w:val="en-AU"/>
        </w:rPr>
        <w:t>Journal of Bioethical Inquiry</w:t>
      </w:r>
      <w:r w:rsidRPr="00C55862">
        <w:rPr>
          <w:lang w:val="en-AU"/>
        </w:rPr>
        <w:t xml:space="preserve"> 15 (4): 487–95. doi:10.1007/s11673-018-9855-8.</w:t>
      </w:r>
    </w:p>
    <w:p w14:paraId="1559E273" w14:textId="77777777" w:rsidR="007145FC" w:rsidRPr="00C55862" w:rsidRDefault="007145FC" w:rsidP="007145FC">
      <w:pPr>
        <w:pStyle w:val="Bibliography"/>
        <w:rPr>
          <w:lang w:val="en-AU"/>
        </w:rPr>
      </w:pPr>
      <w:r w:rsidRPr="00C55862">
        <w:rPr>
          <w:lang w:val="en-AU"/>
        </w:rPr>
        <w:lastRenderedPageBreak/>
        <w:t xml:space="preserve">———. 2019a. ‘Bodily Integrity’. </w:t>
      </w:r>
      <w:r w:rsidRPr="00C55862">
        <w:rPr>
          <w:i/>
          <w:iCs/>
          <w:lang w:val="en-AU"/>
        </w:rPr>
        <w:t>Intersex Human Rights Australia</w:t>
      </w:r>
      <w:r w:rsidRPr="00C55862">
        <w:rPr>
          <w:lang w:val="en-AU"/>
        </w:rPr>
        <w:t>. January 4. https://ihra.org.au/bodily-integrity/.</w:t>
      </w:r>
    </w:p>
    <w:p w14:paraId="34510548" w14:textId="77777777" w:rsidR="007145FC" w:rsidRPr="00C55862" w:rsidRDefault="007145FC" w:rsidP="007145FC">
      <w:pPr>
        <w:pStyle w:val="Bibliography"/>
        <w:rPr>
          <w:lang w:val="en-AU"/>
        </w:rPr>
      </w:pPr>
      <w:r w:rsidRPr="00C55862">
        <w:rPr>
          <w:lang w:val="en-AU"/>
        </w:rPr>
        <w:t xml:space="preserve">———. 2019b. ‘Eugenics’. </w:t>
      </w:r>
      <w:r w:rsidRPr="00C55862">
        <w:rPr>
          <w:i/>
          <w:iCs/>
          <w:lang w:val="en-AU"/>
        </w:rPr>
        <w:t>Intersex Human Rights Australia</w:t>
      </w:r>
      <w:r w:rsidRPr="00C55862">
        <w:rPr>
          <w:lang w:val="en-AU"/>
        </w:rPr>
        <w:t>. January 4. https://ihra.org.au/eugenics/.</w:t>
      </w:r>
    </w:p>
    <w:p w14:paraId="23447B24" w14:textId="77777777" w:rsidR="007145FC" w:rsidRPr="00C55862" w:rsidRDefault="007145FC" w:rsidP="007145FC">
      <w:pPr>
        <w:pStyle w:val="Bibliography"/>
        <w:rPr>
          <w:lang w:val="en-AU"/>
        </w:rPr>
      </w:pPr>
      <w:r w:rsidRPr="00C55862">
        <w:rPr>
          <w:lang w:val="en-AU"/>
        </w:rPr>
        <w:t xml:space="preserve">———. 2019c. ‘Media Statement on the Joint Statement to the Congregation for Catholic Education’. </w:t>
      </w:r>
      <w:r w:rsidRPr="00C55862">
        <w:rPr>
          <w:i/>
          <w:iCs/>
          <w:lang w:val="en-AU"/>
        </w:rPr>
        <w:t>Intersex Human Rights Australia</w:t>
      </w:r>
      <w:r w:rsidRPr="00C55862">
        <w:rPr>
          <w:lang w:val="en-AU"/>
        </w:rPr>
        <w:t>. June 17. https://ihra.org.au/35440/media-statement-congregation-catholic-education/.</w:t>
      </w:r>
    </w:p>
    <w:p w14:paraId="1534E1B5" w14:textId="77777777" w:rsidR="007145FC" w:rsidRPr="00C55862" w:rsidRDefault="007145FC" w:rsidP="007145FC">
      <w:pPr>
        <w:pStyle w:val="Bibliography"/>
        <w:rPr>
          <w:lang w:val="en-AU"/>
        </w:rPr>
      </w:pPr>
      <w:r w:rsidRPr="00C55862">
        <w:rPr>
          <w:lang w:val="en-AU"/>
        </w:rPr>
        <w:t>Carpenter, Morgan, and Organisation Intersex International Australia. 2012. ‘Submission on the Proposed Federal Human Rights and Anti-Discrimination Bill’. Sydney: Organisation Intersex International Australia. http://oii.org.au/21433/submission-human-rights-anti-discrimination/.</w:t>
      </w:r>
    </w:p>
    <w:p w14:paraId="28C39720" w14:textId="77777777" w:rsidR="007145FC" w:rsidRPr="00C55862" w:rsidRDefault="007145FC" w:rsidP="007145FC">
      <w:pPr>
        <w:pStyle w:val="Bibliography"/>
        <w:rPr>
          <w:lang w:val="en-AU"/>
        </w:rPr>
      </w:pPr>
      <w:r w:rsidRPr="00C55862">
        <w:rPr>
          <w:lang w:val="en-AU"/>
        </w:rPr>
        <w:t>———. 2014. ‘Submission on the Review of Part B of the Ethical Guidelines for the Use of Assisted Reproductive Technology in Clinical Practice and Research, 2007’. Sydney: Organisation Intersex International Australia. http://oii.org.au/25621/submission-ethics-genetic-selection-intersex-traits/.</w:t>
      </w:r>
    </w:p>
    <w:p w14:paraId="72896D34" w14:textId="77777777" w:rsidR="007145FC" w:rsidRPr="00C55862" w:rsidRDefault="007145FC" w:rsidP="007145FC">
      <w:pPr>
        <w:pStyle w:val="Bibliography"/>
        <w:rPr>
          <w:lang w:val="en-AU"/>
        </w:rPr>
      </w:pPr>
      <w:r w:rsidRPr="00C55862">
        <w:rPr>
          <w:lang w:val="en-AU"/>
        </w:rPr>
        <w:t>———. 2017a. ‘Submission on the Exposure Draft of the Marriage Amendment (Same-Sex Marriage) Bill’. https://oii.org.au/31139/submission-marriage-amendment-2017/.</w:t>
      </w:r>
    </w:p>
    <w:p w14:paraId="1D2F6824" w14:textId="77777777" w:rsidR="007145FC" w:rsidRPr="00C55862" w:rsidRDefault="007145FC" w:rsidP="007145FC">
      <w:pPr>
        <w:pStyle w:val="Bibliography"/>
        <w:rPr>
          <w:lang w:val="en-AU"/>
        </w:rPr>
      </w:pPr>
      <w:r w:rsidRPr="00C55862">
        <w:rPr>
          <w:lang w:val="en-AU"/>
        </w:rPr>
        <w:t>———. 2017b. ‘Submission Regarding Birth Certificate Reform in South Australia’.</w:t>
      </w:r>
    </w:p>
    <w:p w14:paraId="3EBAF77B" w14:textId="77777777" w:rsidR="007145FC" w:rsidRPr="00C55862" w:rsidRDefault="007145FC" w:rsidP="007145FC">
      <w:pPr>
        <w:pStyle w:val="Bibliography"/>
        <w:rPr>
          <w:lang w:val="en-AU"/>
        </w:rPr>
      </w:pPr>
      <w:r w:rsidRPr="00C55862">
        <w:rPr>
          <w:lang w:val="en-AU"/>
        </w:rPr>
        <w:t>Coalition for a Biblical Sexuality. 2017. ‘Nashville Statement’. https://cbmw.org/nashville-statement.</w:t>
      </w:r>
    </w:p>
    <w:p w14:paraId="25B511B0" w14:textId="77777777" w:rsidR="007145FC" w:rsidRPr="00C55862" w:rsidRDefault="007145FC" w:rsidP="007145FC">
      <w:pPr>
        <w:pStyle w:val="Bibliography"/>
        <w:rPr>
          <w:lang w:val="en-AU"/>
        </w:rPr>
      </w:pPr>
      <w:r w:rsidRPr="00C55862">
        <w:rPr>
          <w:lang w:val="en-AU"/>
        </w:rPr>
        <w:t>Committee on Civil and Political Rights. 2014. ‘General Comment No. 35: Article 9 (Liberty and Security of Person)’. CCPR/C/GC/35.</w:t>
      </w:r>
    </w:p>
    <w:p w14:paraId="2E7444E9" w14:textId="77777777" w:rsidR="007145FC" w:rsidRPr="00C55862" w:rsidRDefault="007145FC" w:rsidP="007145FC">
      <w:pPr>
        <w:pStyle w:val="Bibliography"/>
        <w:rPr>
          <w:lang w:val="en-AU"/>
        </w:rPr>
      </w:pPr>
      <w:r w:rsidRPr="00C55862">
        <w:rPr>
          <w:lang w:val="en-AU"/>
        </w:rPr>
        <w:t>Committee on the Elimination of Discrimination against Women. 2018. ‘Concluding Observations on the Eighth Periodic Report of Australia’. CEDAW/C/AUS/CO/8.</w:t>
      </w:r>
    </w:p>
    <w:p w14:paraId="3D846C6C" w14:textId="77777777" w:rsidR="007145FC" w:rsidRPr="00C55862" w:rsidRDefault="007145FC" w:rsidP="007145FC">
      <w:pPr>
        <w:pStyle w:val="Bibliography"/>
        <w:rPr>
          <w:lang w:val="en-AU"/>
        </w:rPr>
      </w:pPr>
      <w:r w:rsidRPr="00C55862">
        <w:rPr>
          <w:lang w:val="en-AU"/>
        </w:rPr>
        <w:t>Committee on the Rights of Persons with Disabilities. 2019. ‘Concluding Observations on the Combined Second and Third Reports of Australia’. CRPD/C/AUS/CO/2-3.</w:t>
      </w:r>
    </w:p>
    <w:p w14:paraId="1C40338B" w14:textId="77777777" w:rsidR="007145FC" w:rsidRPr="00C55862" w:rsidRDefault="007145FC" w:rsidP="007145FC">
      <w:pPr>
        <w:pStyle w:val="Bibliography"/>
        <w:rPr>
          <w:lang w:val="en-AU"/>
        </w:rPr>
      </w:pPr>
      <w:r w:rsidRPr="00C55862">
        <w:rPr>
          <w:lang w:val="en-AU"/>
        </w:rPr>
        <w:t>Committee on the Rights of the Child. 2019. ‘Concluding Observations on the Combined Fifth and Sixth Periodic Reports of Australia’. CRC/C/AUS/CO/5-6.</w:t>
      </w:r>
    </w:p>
    <w:p w14:paraId="660619D6" w14:textId="77777777" w:rsidR="007145FC" w:rsidRPr="00C55862" w:rsidRDefault="007145FC" w:rsidP="007145FC">
      <w:pPr>
        <w:pStyle w:val="Bibliography"/>
        <w:rPr>
          <w:lang w:val="en-AU"/>
        </w:rPr>
      </w:pPr>
      <w:r w:rsidRPr="00C55862">
        <w:rPr>
          <w:lang w:val="en-AU"/>
        </w:rPr>
        <w:t xml:space="preserve">Community Affairs References Committee, Senate of Australia. 2013. </w:t>
      </w:r>
      <w:r w:rsidRPr="00C55862">
        <w:rPr>
          <w:i/>
          <w:iCs/>
          <w:lang w:val="en-AU"/>
        </w:rPr>
        <w:t>Involuntary or Coerced Sterilisation of Intersex People in Australia</w:t>
      </w:r>
      <w:r w:rsidRPr="00C55862">
        <w:rPr>
          <w:lang w:val="en-AU"/>
        </w:rPr>
        <w:t>. http://www.aph.gov.au/Parliamentary_Business/Committees/Senate/Community_Affairs/Involuntary_Sterilisation/Sec_Report/index.</w:t>
      </w:r>
    </w:p>
    <w:p w14:paraId="131A0561" w14:textId="77777777" w:rsidR="007145FC" w:rsidRPr="00C55862" w:rsidRDefault="007145FC" w:rsidP="007145FC">
      <w:pPr>
        <w:pStyle w:val="Bibliography"/>
        <w:rPr>
          <w:lang w:val="en-AU"/>
        </w:rPr>
      </w:pPr>
      <w:r w:rsidRPr="00C55862">
        <w:rPr>
          <w:lang w:val="en-AU"/>
        </w:rPr>
        <w:t>Congregation for Catholic Education. 2019. ‘“Male and Female He Created Them” Towards a Path of Dialogue on the Question of Gender Theory in Education’. https://www.newwaysministry.org/wp-content/uploads/2019/06/Male-and-Female-Document-June-10-2019.pdf.</w:t>
      </w:r>
    </w:p>
    <w:p w14:paraId="684D1D86" w14:textId="77777777" w:rsidR="007145FC" w:rsidRPr="00C55862" w:rsidRDefault="007145FC" w:rsidP="007145FC">
      <w:pPr>
        <w:pStyle w:val="Bibliography"/>
        <w:rPr>
          <w:lang w:val="en-AU"/>
        </w:rPr>
      </w:pPr>
      <w:r w:rsidRPr="00C55862">
        <w:rPr>
          <w:lang w:val="en-AU"/>
        </w:rPr>
        <w:t xml:space="preserve">Consortium on the Management of Disorders of Sex Development, California Endowment, Arcus Foundation, and Tides Foundation. 2006. </w:t>
      </w:r>
      <w:r w:rsidRPr="00C55862">
        <w:rPr>
          <w:i/>
          <w:iCs/>
          <w:lang w:val="en-AU"/>
        </w:rPr>
        <w:t>Clinical Guidelines for the Management of Disorders of Sex Development in Childhood</w:t>
      </w:r>
      <w:r w:rsidRPr="00C55862">
        <w:rPr>
          <w:lang w:val="en-AU"/>
        </w:rPr>
        <w:t>. Whitehouse Station, N.J.: Accord Alliance, c2008.</w:t>
      </w:r>
    </w:p>
    <w:p w14:paraId="71727BDD" w14:textId="77777777" w:rsidR="007145FC" w:rsidRPr="00C55862" w:rsidRDefault="007145FC" w:rsidP="007145FC">
      <w:pPr>
        <w:pStyle w:val="Bibliography"/>
        <w:rPr>
          <w:lang w:val="en-AU"/>
        </w:rPr>
      </w:pPr>
      <w:r w:rsidRPr="00C55862">
        <w:rPr>
          <w:lang w:val="en-AU"/>
        </w:rPr>
        <w:t>Consumer and Business Services. 2017. ‘Record a Change of Sex or Gender Identity – Application’. https://www.sa.gov.au/__data/assets/pdf_file/0010/301213/Change-of-Gender-form-170825-1644-.pdf.</w:t>
      </w:r>
    </w:p>
    <w:p w14:paraId="5006B37D" w14:textId="77777777" w:rsidR="007145FC" w:rsidRPr="00C55862" w:rsidRDefault="007145FC" w:rsidP="007145FC">
      <w:pPr>
        <w:pStyle w:val="Bibliography"/>
        <w:rPr>
          <w:lang w:val="en-AU"/>
        </w:rPr>
      </w:pPr>
      <w:r w:rsidRPr="00C55862">
        <w:rPr>
          <w:lang w:val="en-AU"/>
        </w:rPr>
        <w:t>Cook, Roger. 2019. ‘Re: Law Reform Commission of Western Australia Regarding Project 108’, May 20.</w:t>
      </w:r>
    </w:p>
    <w:p w14:paraId="2C2092F6" w14:textId="77777777" w:rsidR="007145FC" w:rsidRPr="00C55862" w:rsidRDefault="007145FC" w:rsidP="007145FC">
      <w:pPr>
        <w:pStyle w:val="Bibliography"/>
        <w:rPr>
          <w:lang w:val="en-AU"/>
        </w:rPr>
      </w:pPr>
      <w:r w:rsidRPr="00C55862">
        <w:rPr>
          <w:lang w:val="en-AU"/>
        </w:rPr>
        <w:t xml:space="preserve">Davis, Georgiann. 2013. ‘The Social Costs of Preempting Intersex Traits’. </w:t>
      </w:r>
      <w:r w:rsidRPr="00C55862">
        <w:rPr>
          <w:i/>
          <w:iCs/>
          <w:lang w:val="en-AU"/>
        </w:rPr>
        <w:t>The American Journal of Bioethics</w:t>
      </w:r>
      <w:r w:rsidRPr="00C55862">
        <w:rPr>
          <w:lang w:val="en-AU"/>
        </w:rPr>
        <w:t xml:space="preserve"> 13 (10): 51–53. doi:10.1080/15265161.2013.828119.</w:t>
      </w:r>
    </w:p>
    <w:p w14:paraId="78B2A4F5" w14:textId="77777777" w:rsidR="007145FC" w:rsidRPr="00C55862" w:rsidRDefault="007145FC" w:rsidP="007145FC">
      <w:pPr>
        <w:pStyle w:val="Bibliography"/>
        <w:rPr>
          <w:lang w:val="en-AU"/>
        </w:rPr>
      </w:pPr>
      <w:r w:rsidRPr="00C55862">
        <w:rPr>
          <w:lang w:val="en-AU"/>
        </w:rPr>
        <w:lastRenderedPageBreak/>
        <w:t>Department of Health. 2014. ‘MBS Reviews Vulvoplasty Report’. Department of Health. http://www.health.gov.au/internet/main/publishing.nsf/content/E393B5FFC5978400CA257EB9001EEC59/$File/Vulvoplasty_Review_Report.pdf.</w:t>
      </w:r>
    </w:p>
    <w:p w14:paraId="786F30AE" w14:textId="77777777" w:rsidR="007145FC" w:rsidRPr="00C55862" w:rsidRDefault="007145FC" w:rsidP="007145FC">
      <w:pPr>
        <w:pStyle w:val="Bibliography"/>
        <w:rPr>
          <w:lang w:val="en-AU"/>
        </w:rPr>
      </w:pPr>
      <w:r w:rsidRPr="00C55862">
        <w:rPr>
          <w:lang w:val="en-AU"/>
        </w:rPr>
        <w:t>Department of Health &amp; Human Services. 2014. ‘Congenital Adrenal Hyperplasia (CAH)’. August. https://www.betterhealth.vic.gov.au:443/health/conditionsandtreatments/congenital-adrenal-hyperplasia-cah.</w:t>
      </w:r>
    </w:p>
    <w:p w14:paraId="5CAB6FC8" w14:textId="77777777" w:rsidR="007145FC" w:rsidRPr="00C55862" w:rsidRDefault="007145FC" w:rsidP="007145FC">
      <w:pPr>
        <w:pStyle w:val="Bibliography"/>
        <w:rPr>
          <w:lang w:val="en-AU"/>
        </w:rPr>
      </w:pPr>
      <w:r w:rsidRPr="00C55862">
        <w:rPr>
          <w:lang w:val="en-AU"/>
        </w:rPr>
        <w:t xml:space="preserve">Dreger, Alice, Ellen K. Feder, and Anne Tamar-Mattis. 2012. ‘Prenatal Dexamethasone for Congenital Adrenal Hyperplasia: An Ethics Canary in the Modern Medical Mine’. </w:t>
      </w:r>
      <w:r w:rsidRPr="00C55862">
        <w:rPr>
          <w:i/>
          <w:iCs/>
          <w:lang w:val="en-AU"/>
        </w:rPr>
        <w:t>Journal of Bioethical Inquiry</w:t>
      </w:r>
      <w:r w:rsidRPr="00C55862">
        <w:rPr>
          <w:lang w:val="en-AU"/>
        </w:rPr>
        <w:t xml:space="preserve"> 9 (3): 277–94. doi:10.1007/s11673-012-9384-9.</w:t>
      </w:r>
    </w:p>
    <w:p w14:paraId="37EC2D24" w14:textId="77777777" w:rsidR="007145FC" w:rsidRPr="00C55862" w:rsidRDefault="007145FC" w:rsidP="007145FC">
      <w:pPr>
        <w:pStyle w:val="Bibliography"/>
        <w:rPr>
          <w:lang w:val="en-AU"/>
        </w:rPr>
      </w:pPr>
      <w:r w:rsidRPr="00C55862">
        <w:rPr>
          <w:lang w:val="en-AU"/>
        </w:rPr>
        <w:t>Family Court of Australia. 1979. In the marriage of C and D (falsely called C). Family Court of Australia.</w:t>
      </w:r>
    </w:p>
    <w:p w14:paraId="7A8C7D9D" w14:textId="77777777" w:rsidR="007145FC" w:rsidRPr="00C55862" w:rsidRDefault="007145FC" w:rsidP="007145FC">
      <w:pPr>
        <w:pStyle w:val="Bibliography"/>
        <w:rPr>
          <w:lang w:val="en-AU"/>
        </w:rPr>
      </w:pPr>
      <w:r w:rsidRPr="00C55862">
        <w:rPr>
          <w:lang w:val="en-AU"/>
        </w:rPr>
        <w:t>———. 2009. Re Lesley (Special Medical Procedure). FamCA.</w:t>
      </w:r>
    </w:p>
    <w:p w14:paraId="7ABBF16F" w14:textId="77777777" w:rsidR="007145FC" w:rsidRPr="00C55862" w:rsidRDefault="007145FC" w:rsidP="007145FC">
      <w:pPr>
        <w:pStyle w:val="Bibliography"/>
        <w:rPr>
          <w:lang w:val="en-AU"/>
        </w:rPr>
      </w:pPr>
      <w:r w:rsidRPr="00C55862">
        <w:rPr>
          <w:lang w:val="en-AU"/>
        </w:rPr>
        <w:t>———. 2018. Tien-Lao &amp; Tien-Lao. Family Court of Australia.</w:t>
      </w:r>
    </w:p>
    <w:p w14:paraId="172A23D7" w14:textId="77777777" w:rsidR="007145FC" w:rsidRPr="00C55862" w:rsidRDefault="007145FC" w:rsidP="007145FC">
      <w:pPr>
        <w:pStyle w:val="Bibliography"/>
        <w:rPr>
          <w:lang w:val="en-AU"/>
        </w:rPr>
      </w:pPr>
      <w:r w:rsidRPr="00C55862">
        <w:rPr>
          <w:lang w:val="en-AU"/>
        </w:rPr>
        <w:t xml:space="preserve">Fawcett, David, and James Paterson. 2017a. </w:t>
      </w:r>
      <w:r w:rsidRPr="00C55862">
        <w:rPr>
          <w:i/>
          <w:iCs/>
          <w:lang w:val="en-AU"/>
        </w:rPr>
        <w:t>Marriage Amendment (Definition and Religious Freedoms) Bill 2017 Sheet 8326</w:t>
      </w:r>
      <w:r w:rsidRPr="00C55862">
        <w:rPr>
          <w:lang w:val="en-AU"/>
        </w:rPr>
        <w:t>. https://www.aph.gov.au/Parliamentary_Business/Bills_Legislation/Bills_Search_Results/Result?bId=s1099.</w:t>
      </w:r>
    </w:p>
    <w:p w14:paraId="46ADB3F7" w14:textId="77777777" w:rsidR="007145FC" w:rsidRPr="00C55862" w:rsidRDefault="007145FC" w:rsidP="007145FC">
      <w:pPr>
        <w:pStyle w:val="Bibliography"/>
        <w:rPr>
          <w:lang w:val="en-AU"/>
        </w:rPr>
      </w:pPr>
      <w:r w:rsidRPr="00C55862">
        <w:rPr>
          <w:lang w:val="en-AU"/>
        </w:rPr>
        <w:t xml:space="preserve">———. 2017b. </w:t>
      </w:r>
      <w:r w:rsidRPr="00C55862">
        <w:rPr>
          <w:i/>
          <w:iCs/>
          <w:lang w:val="en-AU"/>
        </w:rPr>
        <w:t>Marriage Amendment (Definition and Religious Freedoms) Bill 2017 Sheet 8327</w:t>
      </w:r>
      <w:r w:rsidRPr="00C55862">
        <w:rPr>
          <w:lang w:val="en-AU"/>
        </w:rPr>
        <w:t>. https://www.aph.gov.au/Parliamentary_Business/Bills_Legislation/Bills_Search_Results/Result?bId=s1099.</w:t>
      </w:r>
    </w:p>
    <w:p w14:paraId="10DDE1CD" w14:textId="77777777" w:rsidR="007145FC" w:rsidRPr="00C55862" w:rsidRDefault="007145FC" w:rsidP="007145FC">
      <w:pPr>
        <w:pStyle w:val="Bibliography"/>
        <w:rPr>
          <w:lang w:val="en-AU"/>
        </w:rPr>
      </w:pPr>
      <w:r w:rsidRPr="00C55862">
        <w:rPr>
          <w:lang w:val="en-AU"/>
        </w:rPr>
        <w:t xml:space="preserve">———. 2017c. </w:t>
      </w:r>
      <w:r w:rsidRPr="00C55862">
        <w:rPr>
          <w:i/>
          <w:iCs/>
          <w:lang w:val="en-AU"/>
        </w:rPr>
        <w:t>Marriage Amendment (Definition and Religious Freedoms) Bill 2017 Sheet 8329</w:t>
      </w:r>
      <w:r w:rsidRPr="00C55862">
        <w:rPr>
          <w:lang w:val="en-AU"/>
        </w:rPr>
        <w:t>. https://www.aph.gov.au/Parliamentary_Business/Bills_Legislation/Bills_Search_Results/Result?bId=s1099.</w:t>
      </w:r>
    </w:p>
    <w:p w14:paraId="2B2C2B7F" w14:textId="77777777" w:rsidR="007145FC" w:rsidRPr="00C55862" w:rsidRDefault="007145FC" w:rsidP="007145FC">
      <w:pPr>
        <w:pStyle w:val="Bibliography"/>
        <w:rPr>
          <w:lang w:val="en-AU"/>
        </w:rPr>
      </w:pPr>
      <w:r w:rsidRPr="00C55862">
        <w:rPr>
          <w:lang w:val="en-AU"/>
        </w:rPr>
        <w:t xml:space="preserve">Finlay, Henry A. 1980. ‘Sexual Identity and the Law of Nullity’. </w:t>
      </w:r>
      <w:r w:rsidRPr="00C55862">
        <w:rPr>
          <w:i/>
          <w:iCs/>
          <w:lang w:val="en-AU"/>
        </w:rPr>
        <w:t>Australian Law Journal</w:t>
      </w:r>
      <w:r w:rsidRPr="00C55862">
        <w:rPr>
          <w:lang w:val="en-AU"/>
        </w:rPr>
        <w:t xml:space="preserve"> 54 (3): 115–26.</w:t>
      </w:r>
    </w:p>
    <w:p w14:paraId="588D7F8D" w14:textId="77777777" w:rsidR="007145FC" w:rsidRPr="00C55862" w:rsidRDefault="007145FC" w:rsidP="007145FC">
      <w:pPr>
        <w:pStyle w:val="Bibliography"/>
        <w:rPr>
          <w:lang w:val="en-AU"/>
        </w:rPr>
      </w:pPr>
      <w:r w:rsidRPr="00C55862">
        <w:rPr>
          <w:lang w:val="en-AU"/>
        </w:rPr>
        <w:t xml:space="preserve">Fraser, Kenneth, M. J. J. O’Reilly, and J. R. Rintoul. 1966. ‘Hermaphroditus Verus, with Report of a Case’. </w:t>
      </w:r>
      <w:r w:rsidRPr="00C55862">
        <w:rPr>
          <w:i/>
          <w:iCs/>
          <w:lang w:val="en-AU"/>
        </w:rPr>
        <w:t>Medical Journal of Australia</w:t>
      </w:r>
      <w:r w:rsidRPr="00C55862">
        <w:rPr>
          <w:lang w:val="en-AU"/>
        </w:rPr>
        <w:t xml:space="preserve"> 1 (24): 1003–8. doi:10.5694/j.1326-5377.1966.tb73198.x.</w:t>
      </w:r>
    </w:p>
    <w:p w14:paraId="47632AF3" w14:textId="77777777" w:rsidR="007145FC" w:rsidRPr="00C55862" w:rsidRDefault="007145FC" w:rsidP="007145FC">
      <w:pPr>
        <w:pStyle w:val="Bibliography"/>
        <w:rPr>
          <w:lang w:val="en-AU"/>
        </w:rPr>
      </w:pPr>
      <w:r w:rsidRPr="00C55862">
        <w:rPr>
          <w:lang w:val="en-AU"/>
        </w:rPr>
        <w:t>Freedom for Faith. 2018. ‘Protecting Diversity Towards a Better Legal Framework for Religious Freedom in Australia’.</w:t>
      </w:r>
    </w:p>
    <w:p w14:paraId="4273873E" w14:textId="77777777" w:rsidR="007145FC" w:rsidRPr="00C55862" w:rsidRDefault="007145FC" w:rsidP="007145FC">
      <w:pPr>
        <w:pStyle w:val="Bibliography"/>
        <w:rPr>
          <w:lang w:val="en-AU"/>
        </w:rPr>
      </w:pPr>
      <w:r w:rsidRPr="00C55862">
        <w:rPr>
          <w:lang w:val="en-AU"/>
        </w:rPr>
        <w:t>Gallagher, Katy. 2014. ‘Re the Commonwealth Senate Report on Involuntary or Coerced Sterilisation’, January 21.</w:t>
      </w:r>
    </w:p>
    <w:p w14:paraId="65181CA1" w14:textId="77777777" w:rsidR="007145FC" w:rsidRPr="00C55862" w:rsidRDefault="007145FC" w:rsidP="007145FC">
      <w:pPr>
        <w:pStyle w:val="Bibliography"/>
        <w:rPr>
          <w:lang w:val="en-AU"/>
        </w:rPr>
      </w:pPr>
      <w:r w:rsidRPr="00C55862">
        <w:rPr>
          <w:lang w:val="en-AU"/>
        </w:rPr>
        <w:t xml:space="preserve">Gesink, Indira Falk. 2018. ‘Intersex Bodies in Premodern Islamic Discourse’. </w:t>
      </w:r>
      <w:r w:rsidRPr="00C55862">
        <w:rPr>
          <w:i/>
          <w:iCs/>
          <w:lang w:val="en-AU"/>
        </w:rPr>
        <w:t>Journal of Middle East Women’s Studies</w:t>
      </w:r>
      <w:r w:rsidRPr="00C55862">
        <w:rPr>
          <w:lang w:val="en-AU"/>
        </w:rPr>
        <w:t xml:space="preserve"> 14 (2): 152–73. doi:10.1215/15525864-6680205.</w:t>
      </w:r>
    </w:p>
    <w:p w14:paraId="690F34C9" w14:textId="77777777" w:rsidR="007145FC" w:rsidRPr="00C55862" w:rsidRDefault="007145FC" w:rsidP="007145FC">
      <w:pPr>
        <w:pStyle w:val="Bibliography"/>
        <w:rPr>
          <w:lang w:val="en-AU"/>
        </w:rPr>
      </w:pPr>
      <w:r w:rsidRPr="00C55862">
        <w:rPr>
          <w:lang w:val="en-AU"/>
        </w:rPr>
        <w:t>Gratian. 12th century. ‘Decretum Gratiani (Kirchenrechtssammlung) C III’. http://geschichte.digitale-sammlungen.de/decretum-gratiani/kapitel/dc_chapter_1_1585.</w:t>
      </w:r>
    </w:p>
    <w:p w14:paraId="0768FD3B" w14:textId="77777777" w:rsidR="007145FC" w:rsidRPr="00C55862" w:rsidRDefault="007145FC" w:rsidP="007145FC">
      <w:pPr>
        <w:pStyle w:val="Bibliography"/>
        <w:rPr>
          <w:lang w:val="en-AU"/>
        </w:rPr>
      </w:pPr>
      <w:r w:rsidRPr="00C55862">
        <w:rPr>
          <w:lang w:val="en-AU"/>
        </w:rPr>
        <w:t xml:space="preserve">Greenberg, Julie. 1999. ‘Defining Male and Female: Intersexuality and the Collision Between Law and Biology’. </w:t>
      </w:r>
      <w:r w:rsidRPr="00C55862">
        <w:rPr>
          <w:i/>
          <w:iCs/>
          <w:lang w:val="en-AU"/>
        </w:rPr>
        <w:t>Arizona Law Review</w:t>
      </w:r>
      <w:r w:rsidRPr="00C55862">
        <w:rPr>
          <w:lang w:val="en-AU"/>
        </w:rPr>
        <w:t xml:space="preserve"> 41: 265–328.</w:t>
      </w:r>
    </w:p>
    <w:p w14:paraId="61C77DB9" w14:textId="77777777" w:rsidR="007145FC" w:rsidRPr="00C55862" w:rsidRDefault="007145FC" w:rsidP="007145FC">
      <w:pPr>
        <w:pStyle w:val="Bibliography"/>
        <w:rPr>
          <w:lang w:val="en-AU"/>
        </w:rPr>
      </w:pPr>
      <w:r w:rsidRPr="00C55862">
        <w:rPr>
          <w:lang w:val="en-AU"/>
        </w:rPr>
        <w:t xml:space="preserve">Griffiths, Emma. 2014. ‘George Brandis Defends “right to Be a Bigot” amid Government Plan to Amend Racial Discrimination Act’. </w:t>
      </w:r>
      <w:r w:rsidRPr="00C55862">
        <w:rPr>
          <w:i/>
          <w:iCs/>
          <w:lang w:val="en-AU"/>
        </w:rPr>
        <w:t>ABC News</w:t>
      </w:r>
      <w:r w:rsidRPr="00C55862">
        <w:rPr>
          <w:lang w:val="en-AU"/>
        </w:rPr>
        <w:t>, March 24. https://www.abc.net.au/news/2014-03-24/brandis-defends-right-to-be-a-bigot/5341552.</w:t>
      </w:r>
    </w:p>
    <w:p w14:paraId="3D2F1260" w14:textId="77777777" w:rsidR="007145FC" w:rsidRPr="00C55862" w:rsidRDefault="007145FC" w:rsidP="007145FC">
      <w:pPr>
        <w:pStyle w:val="Bibliography"/>
        <w:rPr>
          <w:lang w:val="en-AU"/>
        </w:rPr>
      </w:pPr>
      <w:r w:rsidRPr="00C55862">
        <w:rPr>
          <w:lang w:val="en-AU"/>
        </w:rPr>
        <w:lastRenderedPageBreak/>
        <w:t xml:space="preserve">Hastie, Andrew. 2017. </w:t>
      </w:r>
      <w:r w:rsidRPr="00C55862">
        <w:rPr>
          <w:i/>
          <w:iCs/>
          <w:lang w:val="en-AU"/>
        </w:rPr>
        <w:t>Marriage Amendment (Definition and Religious Freedoms) Bill 2017</w:t>
      </w:r>
      <w:r w:rsidRPr="00C55862">
        <w:rPr>
          <w:lang w:val="en-AU"/>
        </w:rPr>
        <w:t>. https://www.aph.gov.au/Parliamentary_Business/Bills_Legislation/Bills_Search_Results/Result?bId=s1099.</w:t>
      </w:r>
    </w:p>
    <w:p w14:paraId="51E0C37E" w14:textId="77777777" w:rsidR="007145FC" w:rsidRPr="00C55862" w:rsidRDefault="007145FC" w:rsidP="007145FC">
      <w:pPr>
        <w:pStyle w:val="Bibliography"/>
        <w:rPr>
          <w:lang w:val="en-AU"/>
        </w:rPr>
      </w:pPr>
      <w:r w:rsidRPr="00C55862">
        <w:rPr>
          <w:lang w:val="en-AU"/>
        </w:rPr>
        <w:t xml:space="preserve">Hiort, Olaf. 2013. ‘I-03 DSDnet: Formation of an Open World-Wide Network on DSD’. In </w:t>
      </w:r>
      <w:r w:rsidRPr="00C55862">
        <w:rPr>
          <w:i/>
          <w:iCs/>
          <w:lang w:val="en-AU"/>
        </w:rPr>
        <w:t>Proceedings of the 4th International Symposium on Disorders of Sex Development</w:t>
      </w:r>
      <w:r w:rsidRPr="00C55862">
        <w:rPr>
          <w:lang w:val="en-AU"/>
        </w:rPr>
        <w:t>. Glasgow: University of Glasgow. http://www.gla.ac.uk/media/media_279274_en.pdf.</w:t>
      </w:r>
    </w:p>
    <w:p w14:paraId="36B891B7" w14:textId="77777777" w:rsidR="007145FC" w:rsidRPr="00C55862" w:rsidRDefault="007145FC" w:rsidP="007145FC">
      <w:pPr>
        <w:pStyle w:val="Bibliography"/>
        <w:rPr>
          <w:lang w:val="en-AU"/>
        </w:rPr>
      </w:pPr>
      <w:r w:rsidRPr="00C55862">
        <w:rPr>
          <w:lang w:val="en-AU"/>
        </w:rPr>
        <w:t xml:space="preserve">Holmes, Morgan. 2004. ‘Locating Third Sexes’. </w:t>
      </w:r>
      <w:r w:rsidRPr="00C55862">
        <w:rPr>
          <w:i/>
          <w:iCs/>
          <w:lang w:val="en-AU"/>
        </w:rPr>
        <w:t>Transformations</w:t>
      </w:r>
      <w:r w:rsidRPr="00C55862">
        <w:rPr>
          <w:lang w:val="en-AU"/>
        </w:rPr>
        <w:t>, Regions of Sexuality, , no. 8 (July). http://www.transformationsjournal.org/wp-content/uploads/2017/01/Holmes_Transformations08.pdf.</w:t>
      </w:r>
    </w:p>
    <w:p w14:paraId="61BAE442" w14:textId="77777777" w:rsidR="007145FC" w:rsidRPr="00C55862" w:rsidRDefault="007145FC" w:rsidP="007145FC">
      <w:pPr>
        <w:pStyle w:val="Bibliography"/>
        <w:rPr>
          <w:lang w:val="en-AU"/>
        </w:rPr>
      </w:pPr>
      <w:r w:rsidRPr="00C55862">
        <w:rPr>
          <w:lang w:val="en-AU"/>
        </w:rPr>
        <w:t xml:space="preserve">House of Representatives, and Australia. 2013. </w:t>
      </w:r>
      <w:r w:rsidRPr="00C55862">
        <w:rPr>
          <w:i/>
          <w:iCs/>
          <w:lang w:val="en-AU"/>
        </w:rPr>
        <w:t>Explanatory Memorandum, Sex Discrimination Amendment (Sexual Orientation, Gender Identity and Intersex Status) Bill 2013</w:t>
      </w:r>
      <w:r w:rsidRPr="00C55862">
        <w:rPr>
          <w:lang w:val="en-AU"/>
        </w:rPr>
        <w:t>. http://www.aph.gov.au/Parliamentary_Business/Bills_Legislation/Bills_Search_Results/Result?bId=r5026.</w:t>
      </w:r>
    </w:p>
    <w:p w14:paraId="59D39C74" w14:textId="77777777" w:rsidR="007145FC" w:rsidRPr="00C55862" w:rsidRDefault="007145FC" w:rsidP="007145FC">
      <w:pPr>
        <w:pStyle w:val="Bibliography"/>
        <w:rPr>
          <w:lang w:val="en-AU"/>
        </w:rPr>
      </w:pPr>
      <w:r w:rsidRPr="00C55862">
        <w:rPr>
          <w:lang w:val="en-AU"/>
        </w:rPr>
        <w:t xml:space="preserve">Hughes, I A, C Houk, S F Ahmed, P A Lee, and LWPES/ESPE Consensus Group. 2006. ‘Consensus Statement on Management of Intersex Disorders’. </w:t>
      </w:r>
      <w:r w:rsidRPr="00C55862">
        <w:rPr>
          <w:i/>
          <w:iCs/>
          <w:lang w:val="en-AU"/>
        </w:rPr>
        <w:t>Archives of Disease in Childhood</w:t>
      </w:r>
      <w:r w:rsidRPr="00C55862">
        <w:rPr>
          <w:lang w:val="en-AU"/>
        </w:rPr>
        <w:t xml:space="preserve"> 91: 554–63. doi:10.1136/adc.2006.098319.</w:t>
      </w:r>
    </w:p>
    <w:p w14:paraId="2625FE3C" w14:textId="77777777" w:rsidR="007145FC" w:rsidRPr="00C55862" w:rsidRDefault="007145FC" w:rsidP="007145FC">
      <w:pPr>
        <w:pStyle w:val="Bibliography"/>
        <w:rPr>
          <w:lang w:val="en-AU"/>
        </w:rPr>
      </w:pPr>
      <w:r w:rsidRPr="00C55862">
        <w:rPr>
          <w:lang w:val="en-AU"/>
        </w:rPr>
        <w:t>Human Rights Committee. 2017. ‘Concluding Observations on the Sixth Periodic Report of Australia’. CCPR/C/AUS/CO/6.</w:t>
      </w:r>
    </w:p>
    <w:p w14:paraId="1A971373" w14:textId="77777777" w:rsidR="007145FC" w:rsidRPr="00C55862" w:rsidRDefault="007145FC" w:rsidP="007145FC">
      <w:pPr>
        <w:pStyle w:val="Bibliography"/>
        <w:rPr>
          <w:lang w:val="en-AU"/>
        </w:rPr>
      </w:pPr>
      <w:r w:rsidRPr="00C55862">
        <w:rPr>
          <w:lang w:val="en-AU"/>
        </w:rPr>
        <w:t xml:space="preserve">Insight SBS. 2017. </w:t>
      </w:r>
      <w:r w:rsidRPr="00C55862">
        <w:rPr>
          <w:i/>
          <w:iCs/>
          <w:lang w:val="en-AU"/>
        </w:rPr>
        <w:t>Insight 2017, Ep 31 - Intersex</w:t>
      </w:r>
      <w:r w:rsidRPr="00C55862">
        <w:rPr>
          <w:lang w:val="en-AU"/>
        </w:rPr>
        <w:t>. https://www.youtube.com/watch?v=tbiSmmCuiYo&amp;list=PLs348akkootwcPaq6GscWFDoLDCzIH4cF&amp;t=0s&amp;index=5.</w:t>
      </w:r>
    </w:p>
    <w:p w14:paraId="30D1D97A" w14:textId="77777777" w:rsidR="007145FC" w:rsidRPr="00C55862" w:rsidRDefault="007145FC" w:rsidP="007145FC">
      <w:pPr>
        <w:pStyle w:val="Bibliography"/>
        <w:rPr>
          <w:lang w:val="en-AU"/>
        </w:rPr>
      </w:pPr>
      <w:r w:rsidRPr="00C55862">
        <w:rPr>
          <w:lang w:val="en-AU"/>
        </w:rPr>
        <w:t>International Association of Athletics Federations. 2019. ‘Eligibility Regulations for Female Classification (Athletes with Differences of Sex Development) Version 2.0’. IAAF.</w:t>
      </w:r>
    </w:p>
    <w:p w14:paraId="7D90E7B8" w14:textId="77777777" w:rsidR="007145FC" w:rsidRPr="00C55862" w:rsidRDefault="007145FC" w:rsidP="007145FC">
      <w:pPr>
        <w:pStyle w:val="Bibliography"/>
        <w:rPr>
          <w:lang w:val="en-AU"/>
        </w:rPr>
      </w:pPr>
      <w:r w:rsidRPr="00C55862">
        <w:rPr>
          <w:lang w:val="en-AU"/>
        </w:rPr>
        <w:t xml:space="preserve">Intersex Human Rights Australia. 2016. ‘Demographics’. </w:t>
      </w:r>
      <w:r w:rsidRPr="00C55862">
        <w:rPr>
          <w:i/>
          <w:iCs/>
          <w:lang w:val="en-AU"/>
        </w:rPr>
        <w:t>Intersex Human Rights Australia</w:t>
      </w:r>
      <w:r w:rsidRPr="00C55862">
        <w:rPr>
          <w:lang w:val="en-AU"/>
        </w:rPr>
        <w:t>. July 28. https://ihra.org.au/demographics/.</w:t>
      </w:r>
    </w:p>
    <w:p w14:paraId="3B168C35" w14:textId="77777777" w:rsidR="007145FC" w:rsidRPr="00C55862" w:rsidRDefault="007145FC" w:rsidP="007145FC">
      <w:pPr>
        <w:pStyle w:val="Bibliography"/>
        <w:rPr>
          <w:lang w:val="en-AU"/>
        </w:rPr>
      </w:pPr>
      <w:r w:rsidRPr="00C55862">
        <w:rPr>
          <w:lang w:val="en-AU"/>
        </w:rPr>
        <w:t>———. 2018. ‘Submission to the Australian Human Rights Commission: Protecting the Human Rights of People Born with Variations in Sex Characteristics’. https://ihra.org.au/32490/ahrc-submission-2018/.</w:t>
      </w:r>
    </w:p>
    <w:p w14:paraId="6B0DAB96" w14:textId="77777777" w:rsidR="007145FC" w:rsidRPr="00C55862" w:rsidRDefault="007145FC" w:rsidP="007145FC">
      <w:pPr>
        <w:pStyle w:val="Bibliography"/>
        <w:rPr>
          <w:lang w:val="en-AU"/>
        </w:rPr>
      </w:pPr>
      <w:r w:rsidRPr="00C55862">
        <w:rPr>
          <w:lang w:val="en-AU"/>
        </w:rPr>
        <w:t>———. 2019. ‘Response to the Victorian Paper on the Health and Wellbeing of People with Intersex Variations’. https://ihra.org.au/35611/response-to-the-victorian-paper-on-the-health-and-wellbeing-of-people-with-intersex-variations/.</w:t>
      </w:r>
    </w:p>
    <w:p w14:paraId="067C8DA3" w14:textId="77777777" w:rsidR="007145FC" w:rsidRPr="00C55862" w:rsidRDefault="007145FC" w:rsidP="007145FC">
      <w:pPr>
        <w:pStyle w:val="Bibliography"/>
        <w:rPr>
          <w:lang w:val="en-AU"/>
        </w:rPr>
      </w:pPr>
      <w:r w:rsidRPr="00C55862">
        <w:rPr>
          <w:lang w:val="en-AU"/>
        </w:rPr>
        <w:t xml:space="preserve">Johnson, Emilie K., Ilina Rosoklija, Courtney Finlayson, Diane Chen, Elizabeth B. Yerkes, Mary Beth Madonna, Jane L. Holl, Arlene B. Baratz, Georgiann Davis, and Earl Y. Cheng. 2017. ‘Attitudes towards “Disorders of Sex Development” Nomenclature among Affected Individuals’. </w:t>
      </w:r>
      <w:r w:rsidRPr="00C55862">
        <w:rPr>
          <w:i/>
          <w:iCs/>
          <w:lang w:val="en-AU"/>
        </w:rPr>
        <w:t>Journal of Pediatric Urology</w:t>
      </w:r>
      <w:r w:rsidRPr="00C55862">
        <w:rPr>
          <w:lang w:val="en-AU"/>
        </w:rPr>
        <w:t>, May. doi:10.1016/j.jpurol.2017.03.035.</w:t>
      </w:r>
    </w:p>
    <w:p w14:paraId="7352484E" w14:textId="77777777" w:rsidR="007145FC" w:rsidRPr="00C55862" w:rsidRDefault="007145FC" w:rsidP="007145FC">
      <w:pPr>
        <w:pStyle w:val="Bibliography"/>
        <w:rPr>
          <w:lang w:val="en-AU"/>
        </w:rPr>
      </w:pPr>
      <w:r w:rsidRPr="00C55862">
        <w:rPr>
          <w:lang w:val="en-AU"/>
        </w:rPr>
        <w:t xml:space="preserve">Jones, Tiffany. 2017. ‘Intersex and Families: Supporting Family Members with Intersex Variations’. </w:t>
      </w:r>
      <w:r w:rsidRPr="00C55862">
        <w:rPr>
          <w:i/>
          <w:iCs/>
          <w:lang w:val="en-AU"/>
        </w:rPr>
        <w:t>Journal of Family Strengths</w:t>
      </w:r>
      <w:r w:rsidRPr="00C55862">
        <w:rPr>
          <w:lang w:val="en-AU"/>
        </w:rPr>
        <w:t xml:space="preserve"> 17 (2). http://digitalcommons.library.tmc.edu/jfs/vol17/iss2/8.</w:t>
      </w:r>
    </w:p>
    <w:p w14:paraId="36ACCAFA" w14:textId="77777777" w:rsidR="007145FC" w:rsidRPr="00C55862" w:rsidRDefault="007145FC" w:rsidP="007145FC">
      <w:pPr>
        <w:pStyle w:val="Bibliography"/>
        <w:rPr>
          <w:lang w:val="en-AU"/>
        </w:rPr>
      </w:pPr>
      <w:r w:rsidRPr="00C55862">
        <w:rPr>
          <w:lang w:val="en-AU"/>
        </w:rPr>
        <w:t xml:space="preserve">Kelly, Fiona, and Malcolm K Smith. 2017. ‘Should Court Authorisation Be Required for Surgery on Intersex Children? A Critique of the Family Court Decision in Re Carla’. </w:t>
      </w:r>
      <w:r w:rsidRPr="00C55862">
        <w:rPr>
          <w:i/>
          <w:iCs/>
          <w:lang w:val="en-AU"/>
        </w:rPr>
        <w:t>Australian Journal of Family Law</w:t>
      </w:r>
      <w:r w:rsidRPr="00C55862">
        <w:rPr>
          <w:lang w:val="en-AU"/>
        </w:rPr>
        <w:t xml:space="preserve"> 31 (2): 118–33.</w:t>
      </w:r>
    </w:p>
    <w:p w14:paraId="1DF3AF5D" w14:textId="77777777" w:rsidR="007145FC" w:rsidRPr="00C55862" w:rsidRDefault="007145FC" w:rsidP="007145FC">
      <w:pPr>
        <w:pStyle w:val="Bibliography"/>
        <w:rPr>
          <w:lang w:val="en-AU"/>
        </w:rPr>
      </w:pPr>
      <w:r w:rsidRPr="00C55862">
        <w:rPr>
          <w:lang w:val="en-AU"/>
        </w:rPr>
        <w:t xml:space="preserve">Kirkland, Faye. 2017. ‘Intersex Patients “Routinely Lied to by Doctors”’. </w:t>
      </w:r>
      <w:r w:rsidRPr="00C55862">
        <w:rPr>
          <w:i/>
          <w:iCs/>
          <w:lang w:val="en-AU"/>
        </w:rPr>
        <w:t>BBC News</w:t>
      </w:r>
      <w:r w:rsidRPr="00C55862">
        <w:rPr>
          <w:lang w:val="en-AU"/>
        </w:rPr>
        <w:t>, May 22, sec. Health. http://www.bbc.com/news/health-39979186.</w:t>
      </w:r>
    </w:p>
    <w:p w14:paraId="289B54C2" w14:textId="77777777" w:rsidR="007145FC" w:rsidRPr="00C55862" w:rsidRDefault="007145FC" w:rsidP="007145FC">
      <w:pPr>
        <w:pStyle w:val="Bibliography"/>
        <w:rPr>
          <w:lang w:val="en-AU"/>
        </w:rPr>
      </w:pPr>
      <w:r w:rsidRPr="00C55862">
        <w:rPr>
          <w:lang w:val="en-AU"/>
        </w:rPr>
        <w:lastRenderedPageBreak/>
        <w:t xml:space="preserve">Lee, Peter A., Anna Nordenström, Christopher P. Houk, S. Faisal Ahmed, Richard Auchus, Arlene Baratz, Katharine Baratz Dalke, et al. 2016. ‘Global Disorders of Sex Development Update since 2006: Perceptions, Approach and Care’. </w:t>
      </w:r>
      <w:r w:rsidRPr="00C55862">
        <w:rPr>
          <w:i/>
          <w:iCs/>
          <w:lang w:val="en-AU"/>
        </w:rPr>
        <w:t>Hormone Research in Paediatrics</w:t>
      </w:r>
      <w:r w:rsidRPr="00C55862">
        <w:rPr>
          <w:lang w:val="en-AU"/>
        </w:rPr>
        <w:t xml:space="preserve"> 85 (3): 158–180. doi:10.1159/000442975.</w:t>
      </w:r>
    </w:p>
    <w:p w14:paraId="6A0F6560" w14:textId="77777777" w:rsidR="007145FC" w:rsidRPr="00C55862" w:rsidRDefault="007145FC" w:rsidP="007145FC">
      <w:pPr>
        <w:pStyle w:val="Bibliography"/>
        <w:rPr>
          <w:lang w:val="en-AU"/>
        </w:rPr>
      </w:pPr>
      <w:r w:rsidRPr="00C55862">
        <w:rPr>
          <w:lang w:val="en-AU"/>
        </w:rPr>
        <w:t xml:space="preserve">Legal and Constitutional Affairs Legislation Committee, Senate, and Australia. 2013. </w:t>
      </w:r>
      <w:r w:rsidRPr="00C55862">
        <w:rPr>
          <w:i/>
          <w:iCs/>
          <w:lang w:val="en-AU"/>
        </w:rPr>
        <w:t>Sex Discrimination Amendment (Sexual Orientation, Gender Identity and Intersex Status) Bill 2013 [Provisions]</w:t>
      </w:r>
      <w:r w:rsidRPr="00C55862">
        <w:rPr>
          <w:lang w:val="en-AU"/>
        </w:rPr>
        <w:t>. Canberra: Legal and Constitutional Affairs Legislation Committee.</w:t>
      </w:r>
    </w:p>
    <w:p w14:paraId="6BB0F7FA" w14:textId="77777777" w:rsidR="007145FC" w:rsidRPr="00C55862" w:rsidRDefault="007145FC" w:rsidP="007145FC">
      <w:pPr>
        <w:pStyle w:val="Bibliography"/>
        <w:rPr>
          <w:lang w:val="en-AU"/>
        </w:rPr>
      </w:pPr>
      <w:r w:rsidRPr="00C55862">
        <w:rPr>
          <w:lang w:val="en-AU"/>
        </w:rPr>
        <w:t xml:space="preserve">Liao, Lih-Mei, and Katrina Roen. 2019. ‘The Role of Psychologists in Multi-Disciplinary Teams for Intersex/Diverse Sex Development: Interviews with British and Swedish Clinical Specialists’. </w:t>
      </w:r>
      <w:r w:rsidRPr="00C55862">
        <w:rPr>
          <w:i/>
          <w:iCs/>
          <w:lang w:val="en-AU"/>
        </w:rPr>
        <w:t>Psychology &amp; Sexuality</w:t>
      </w:r>
      <w:r w:rsidRPr="00C55862">
        <w:rPr>
          <w:lang w:val="en-AU"/>
        </w:rPr>
        <w:t>, November, 1–15. doi:10.1080/19419899.2019.1689158.</w:t>
      </w:r>
    </w:p>
    <w:p w14:paraId="7F26256E" w14:textId="77777777" w:rsidR="007145FC" w:rsidRPr="00C55862" w:rsidRDefault="007145FC" w:rsidP="007145FC">
      <w:pPr>
        <w:pStyle w:val="Bibliography"/>
        <w:rPr>
          <w:lang w:val="en-AU"/>
        </w:rPr>
      </w:pPr>
      <w:r w:rsidRPr="00C55862">
        <w:rPr>
          <w:lang w:val="en-AU"/>
        </w:rPr>
        <w:t xml:space="preserve">Liao, Lih-Mei, Dan Wood, and Sarah M Creighton. 2015. ‘Parental Choice on Normalising Cosmetic Genital Surgery’. </w:t>
      </w:r>
      <w:r w:rsidRPr="00C55862">
        <w:rPr>
          <w:i/>
          <w:iCs/>
          <w:lang w:val="en-AU"/>
        </w:rPr>
        <w:t>BMJ</w:t>
      </w:r>
      <w:r w:rsidRPr="00C55862">
        <w:rPr>
          <w:lang w:val="en-AU"/>
        </w:rPr>
        <w:t xml:space="preserve"> 351 (September): h5124. doi:10.1136/bmj.h5124.</w:t>
      </w:r>
    </w:p>
    <w:p w14:paraId="7576F7A6" w14:textId="77777777" w:rsidR="007145FC" w:rsidRPr="00C55862" w:rsidRDefault="007145FC" w:rsidP="007145FC">
      <w:pPr>
        <w:pStyle w:val="Bibliography"/>
        <w:rPr>
          <w:lang w:val="en-AU"/>
        </w:rPr>
      </w:pPr>
      <w:r w:rsidRPr="00C55862">
        <w:rPr>
          <w:lang w:val="en-AU"/>
        </w:rPr>
        <w:t xml:space="preserve">Lohman, Eric, and Stephani Lohman. 2018. </w:t>
      </w:r>
      <w:r w:rsidRPr="00C55862">
        <w:rPr>
          <w:i/>
          <w:iCs/>
          <w:lang w:val="en-AU"/>
        </w:rPr>
        <w:t>Raising Rosie Our Story of Parenting an Intersex Child.</w:t>
      </w:r>
      <w:r w:rsidRPr="00C55862">
        <w:rPr>
          <w:lang w:val="en-AU"/>
        </w:rPr>
        <w:t xml:space="preserve"> London: Jessica Kingsley Publishers.</w:t>
      </w:r>
    </w:p>
    <w:p w14:paraId="7007A3E5" w14:textId="77777777" w:rsidR="007145FC" w:rsidRPr="00C55862" w:rsidRDefault="007145FC" w:rsidP="007145FC">
      <w:pPr>
        <w:pStyle w:val="Bibliography"/>
        <w:rPr>
          <w:lang w:val="en-AU"/>
        </w:rPr>
      </w:pPr>
      <w:r w:rsidRPr="00C55862">
        <w:rPr>
          <w:lang w:val="en-AU"/>
        </w:rPr>
        <w:t xml:space="preserve">Malta. 2018. </w:t>
      </w:r>
      <w:r w:rsidRPr="00C55862">
        <w:rPr>
          <w:i/>
          <w:iCs/>
          <w:lang w:val="en-AU"/>
        </w:rPr>
        <w:t>Gender Identity, Gender Expression and Sex Characteristics Act</w:t>
      </w:r>
      <w:r w:rsidRPr="00C55862">
        <w:rPr>
          <w:lang w:val="en-AU"/>
        </w:rPr>
        <w:t>. http://www.justiceservices.gov.mt/DownloadDocument.aspx?app=lom&amp;itemid=12312&amp;l=1.</w:t>
      </w:r>
    </w:p>
    <w:p w14:paraId="70278D7C" w14:textId="77777777" w:rsidR="007145FC" w:rsidRPr="00C55862" w:rsidRDefault="007145FC" w:rsidP="007145FC">
      <w:pPr>
        <w:pStyle w:val="Bibliography"/>
        <w:rPr>
          <w:lang w:val="en-AU"/>
        </w:rPr>
      </w:pPr>
      <w:r w:rsidRPr="00C55862">
        <w:rPr>
          <w:lang w:val="en-AU"/>
        </w:rPr>
        <w:t xml:space="preserve">Martínez-Patiño, Maria José. 2005. ‘Personal Account A Woman Tried and Tested’. </w:t>
      </w:r>
      <w:r w:rsidRPr="00C55862">
        <w:rPr>
          <w:i/>
          <w:iCs/>
          <w:lang w:val="en-AU"/>
        </w:rPr>
        <w:t>The Lancet</w:t>
      </w:r>
      <w:r w:rsidRPr="00C55862">
        <w:rPr>
          <w:lang w:val="en-AU"/>
        </w:rPr>
        <w:t>, December, 366–538.</w:t>
      </w:r>
    </w:p>
    <w:p w14:paraId="386BD3A5" w14:textId="77777777" w:rsidR="007145FC" w:rsidRPr="00C55862" w:rsidRDefault="007145FC" w:rsidP="007145FC">
      <w:pPr>
        <w:pStyle w:val="Bibliography"/>
        <w:rPr>
          <w:lang w:val="en-AU"/>
        </w:rPr>
      </w:pPr>
      <w:r w:rsidRPr="00C55862">
        <w:rPr>
          <w:lang w:val="en-AU"/>
        </w:rPr>
        <w:t xml:space="preserve">Messurier, Danielle Le. 2019. ‘Greens to Block Gender Ban Bid’. </w:t>
      </w:r>
      <w:r w:rsidRPr="00C55862">
        <w:rPr>
          <w:i/>
          <w:iCs/>
          <w:lang w:val="en-AU"/>
        </w:rPr>
        <w:t>The Daily Telegraph; Surry Hills, N.S.W.</w:t>
      </w:r>
      <w:r w:rsidRPr="00C55862">
        <w:rPr>
          <w:lang w:val="en-AU"/>
        </w:rPr>
        <w:t>, August 26, sec. News.</w:t>
      </w:r>
    </w:p>
    <w:p w14:paraId="1BA335B0" w14:textId="77777777" w:rsidR="007145FC" w:rsidRPr="00C55862" w:rsidRDefault="007145FC" w:rsidP="007145FC">
      <w:pPr>
        <w:pStyle w:val="Bibliography"/>
        <w:rPr>
          <w:lang w:val="en-AU"/>
        </w:rPr>
      </w:pPr>
      <w:r w:rsidRPr="00C55862">
        <w:rPr>
          <w:lang w:val="en-AU"/>
        </w:rPr>
        <w:t xml:space="preserve">Meyer-Bahlburg, H. F.L. 1990. ‘Will Prenatal Hormone Treatment Prevent Homosexuality?’ </w:t>
      </w:r>
      <w:r w:rsidRPr="00C55862">
        <w:rPr>
          <w:i/>
          <w:iCs/>
          <w:lang w:val="en-AU"/>
        </w:rPr>
        <w:t>Journal of Child and Adolescent Psychopharmacology</w:t>
      </w:r>
      <w:r w:rsidRPr="00C55862">
        <w:rPr>
          <w:lang w:val="en-AU"/>
        </w:rPr>
        <w:t xml:space="preserve"> 1 (4): 279–83. doi:10.1089/cap.1990.1.279.</w:t>
      </w:r>
    </w:p>
    <w:p w14:paraId="5F4F651F" w14:textId="77777777" w:rsidR="007145FC" w:rsidRPr="00C55862" w:rsidRDefault="007145FC" w:rsidP="007145FC">
      <w:pPr>
        <w:pStyle w:val="Bibliography"/>
        <w:rPr>
          <w:lang w:val="en-AU"/>
        </w:rPr>
      </w:pPr>
      <w:r w:rsidRPr="00C55862">
        <w:rPr>
          <w:lang w:val="en-AU"/>
        </w:rPr>
        <w:t>National Foundation for Australian Women, and The University of Melbourne. 2016. ‘Wallbank, Rachael - Woman - The Australian Women’s Register’. Document. November 18. http://www.womenaustralia.info/biogs/AWE5634b.htm.</w:t>
      </w:r>
    </w:p>
    <w:p w14:paraId="03E73B58" w14:textId="77777777" w:rsidR="007145FC" w:rsidRPr="00C55862" w:rsidRDefault="007145FC" w:rsidP="007145FC">
      <w:pPr>
        <w:pStyle w:val="Bibliography"/>
        <w:rPr>
          <w:lang w:val="en-AU"/>
        </w:rPr>
      </w:pPr>
      <w:r w:rsidRPr="00C55862">
        <w:rPr>
          <w:lang w:val="en-AU"/>
        </w:rPr>
        <w:t>National LGBTI Health Alliance, A Gender Agenda, Organisation Intersex International Australia, Trans Formative, and Transgender Victoria. 2015. ‘RE: Commonwealth Attorney-General’s Department Review of the Australian Government Guidelines on the Recognition of Sex and Gender’, September 24. http://lgbtihealth.org.au/resources/submission-review-agd-guidelines/.</w:t>
      </w:r>
    </w:p>
    <w:p w14:paraId="58DC53B8" w14:textId="77777777" w:rsidR="007145FC" w:rsidRPr="00C55862" w:rsidRDefault="007145FC" w:rsidP="007145FC">
      <w:pPr>
        <w:pStyle w:val="Bibliography"/>
        <w:rPr>
          <w:lang w:val="en-AU"/>
        </w:rPr>
      </w:pPr>
      <w:r w:rsidRPr="00C55862">
        <w:rPr>
          <w:lang w:val="en-AU"/>
        </w:rPr>
        <w:t xml:space="preserve">Nimkarn, Saroj, and Maria I. New. 2010. ‘Congenital Adrenal Hyperplasia Due to 21-Hydroxylase Deficiency’. </w:t>
      </w:r>
      <w:r w:rsidRPr="00C55862">
        <w:rPr>
          <w:i/>
          <w:iCs/>
          <w:lang w:val="en-AU"/>
        </w:rPr>
        <w:t>Annals of the New York Academy of Sciences</w:t>
      </w:r>
      <w:r w:rsidRPr="00C55862">
        <w:rPr>
          <w:lang w:val="en-AU"/>
        </w:rPr>
        <w:t xml:space="preserve"> 1192 (1): 5–11. doi:10.1111/j.1749-6632.2009.05225.x.</w:t>
      </w:r>
    </w:p>
    <w:p w14:paraId="17848EE4" w14:textId="77777777" w:rsidR="007145FC" w:rsidRPr="00C55862" w:rsidRDefault="007145FC" w:rsidP="007145FC">
      <w:pPr>
        <w:pStyle w:val="Bibliography"/>
        <w:rPr>
          <w:lang w:val="en-AU"/>
        </w:rPr>
      </w:pPr>
      <w:r w:rsidRPr="00C55862">
        <w:rPr>
          <w:lang w:val="en-AU"/>
        </w:rPr>
        <w:t xml:space="preserve">NSW Parliament. 2019. </w:t>
      </w:r>
      <w:r w:rsidRPr="00C55862">
        <w:rPr>
          <w:i/>
          <w:iCs/>
          <w:lang w:val="en-AU"/>
        </w:rPr>
        <w:t>Legislative Council Hansard - 18 September 2019 - Proof</w:t>
      </w:r>
      <w:r w:rsidRPr="00C55862">
        <w:rPr>
          <w:lang w:val="en-AU"/>
        </w:rPr>
        <w:t>.</w:t>
      </w:r>
    </w:p>
    <w:p w14:paraId="536A7A86" w14:textId="77777777" w:rsidR="007145FC" w:rsidRPr="00C55862" w:rsidRDefault="007145FC" w:rsidP="007145FC">
      <w:pPr>
        <w:pStyle w:val="Bibliography"/>
        <w:rPr>
          <w:lang w:val="en-AU"/>
        </w:rPr>
      </w:pPr>
      <w:r w:rsidRPr="00C55862">
        <w:rPr>
          <w:lang w:val="en-AU"/>
        </w:rPr>
        <w:t>Office of Regulatory Services, and Australian Capital Territory Government. 2014. ‘Birth Registration Statement (Form 201-BRS)’. http://www.legislation.act.gov.au/af/2014-46/current/pdf/2014-46.pdf.</w:t>
      </w:r>
    </w:p>
    <w:p w14:paraId="36EB3B46" w14:textId="77777777" w:rsidR="007145FC" w:rsidRPr="00C55862" w:rsidRDefault="007145FC" w:rsidP="007145FC">
      <w:pPr>
        <w:pStyle w:val="Bibliography"/>
        <w:rPr>
          <w:lang w:val="en-AU"/>
        </w:rPr>
      </w:pPr>
      <w:r w:rsidRPr="00C55862">
        <w:rPr>
          <w:lang w:val="en-AU"/>
        </w:rPr>
        <w:t xml:space="preserve">Office of the Privacy Commissioner. 2018. ‘Handling Health Information of Intersex Individuals’. </w:t>
      </w:r>
      <w:r w:rsidRPr="00C55862">
        <w:rPr>
          <w:i/>
          <w:iCs/>
          <w:lang w:val="en-AU"/>
        </w:rPr>
        <w:t>Office of the Privacy Commissioner</w:t>
      </w:r>
      <w:r w:rsidRPr="00C55862">
        <w:rPr>
          <w:lang w:val="en-AU"/>
        </w:rPr>
        <w:t>. March 2. https://www.privacy.org.nz/blog/handling-health-information-of-intersex-individuals/.</w:t>
      </w:r>
    </w:p>
    <w:p w14:paraId="794DC90A" w14:textId="77777777" w:rsidR="007145FC" w:rsidRPr="00C55862" w:rsidRDefault="007145FC" w:rsidP="007145FC">
      <w:pPr>
        <w:pStyle w:val="Bibliography"/>
        <w:rPr>
          <w:lang w:val="en-AU"/>
        </w:rPr>
      </w:pPr>
      <w:r w:rsidRPr="00C55862">
        <w:rPr>
          <w:lang w:val="en-AU"/>
        </w:rPr>
        <w:lastRenderedPageBreak/>
        <w:t xml:space="preserve">Pleskacova, J., R. Hersmus, J.W. Oosterhuis, B.A. Setyawati, S.M. Faradz, M. Cools, K.P. Wolffenbuttel, J. Lebl, S.L. Drop, and L.H. Looijenga. 2010. ‘Tumor Risk in Disorders of Sex Development’. </w:t>
      </w:r>
      <w:r w:rsidRPr="00C55862">
        <w:rPr>
          <w:i/>
          <w:iCs/>
          <w:lang w:val="en-AU"/>
        </w:rPr>
        <w:t>Sexual Development</w:t>
      </w:r>
      <w:r w:rsidRPr="00C55862">
        <w:rPr>
          <w:lang w:val="en-AU"/>
        </w:rPr>
        <w:t xml:space="preserve"> 4 (4–5): 259–69. doi:10.1159/000314536.</w:t>
      </w:r>
    </w:p>
    <w:p w14:paraId="382671F4" w14:textId="77777777" w:rsidR="007145FC" w:rsidRPr="00C55862" w:rsidRDefault="007145FC" w:rsidP="007145FC">
      <w:pPr>
        <w:pStyle w:val="Bibliography"/>
        <w:rPr>
          <w:lang w:val="en-AU"/>
        </w:rPr>
      </w:pPr>
      <w:r w:rsidRPr="00C55862">
        <w:rPr>
          <w:lang w:val="en-AU"/>
        </w:rPr>
        <w:t xml:space="preserve">Price, Caleb. 2015. ‘What About Intersexuality?’ </w:t>
      </w:r>
      <w:r w:rsidRPr="00C55862">
        <w:rPr>
          <w:i/>
          <w:iCs/>
          <w:lang w:val="en-AU"/>
        </w:rPr>
        <w:t>Focus on the Family</w:t>
      </w:r>
      <w:r w:rsidRPr="00C55862">
        <w:rPr>
          <w:lang w:val="en-AU"/>
        </w:rPr>
        <w:t>. March 24. http://www.focusonthefamily.com/socialissues/sexuality/transgenderism/what-about-intersexuality.</w:t>
      </w:r>
    </w:p>
    <w:p w14:paraId="35EE7814" w14:textId="77777777" w:rsidR="007145FC" w:rsidRPr="00C55862" w:rsidRDefault="007145FC" w:rsidP="007145FC">
      <w:pPr>
        <w:pStyle w:val="Bibliography"/>
        <w:rPr>
          <w:lang w:val="en-AU"/>
        </w:rPr>
      </w:pPr>
      <w:r w:rsidRPr="00C55862">
        <w:rPr>
          <w:lang w:val="en-AU"/>
        </w:rPr>
        <w:t>Public statement of UN and regional human rights experts. 2016. ‘End Violence and Harmful Medical Practices on Intersex Children and Adults, UN and Regional Experts Urge’. http://www.ohchr.org/EN/NewsEvents/Pages/DisplayNews.aspx?NewsID=20739&amp;LangID=E.</w:t>
      </w:r>
    </w:p>
    <w:p w14:paraId="18817A53" w14:textId="77777777" w:rsidR="007145FC" w:rsidRPr="00C55862" w:rsidRDefault="007145FC" w:rsidP="007145FC">
      <w:pPr>
        <w:pStyle w:val="Bibliography"/>
        <w:rPr>
          <w:lang w:val="en-AU"/>
        </w:rPr>
      </w:pPr>
      <w:r w:rsidRPr="00C55862">
        <w:rPr>
          <w:lang w:val="en-AU"/>
        </w:rPr>
        <w:t xml:space="preserve">Raming, Ida. 2004. </w:t>
      </w:r>
      <w:r w:rsidRPr="00C55862">
        <w:rPr>
          <w:i/>
          <w:iCs/>
          <w:lang w:val="en-AU"/>
        </w:rPr>
        <w:t>A History of Women and Ordination</w:t>
      </w:r>
      <w:r w:rsidRPr="00C55862">
        <w:rPr>
          <w:lang w:val="en-AU"/>
        </w:rPr>
        <w:t>. 2nd ed. Vol. 2. Lanham, Maryland; Toronto; Oxford: Scarecrow Press.</w:t>
      </w:r>
    </w:p>
    <w:p w14:paraId="3A3E7A93" w14:textId="77777777" w:rsidR="007145FC" w:rsidRPr="00C55862" w:rsidRDefault="007145FC" w:rsidP="007145FC">
      <w:pPr>
        <w:pStyle w:val="Bibliography"/>
        <w:rPr>
          <w:lang w:val="en-AU"/>
        </w:rPr>
      </w:pPr>
      <w:r w:rsidRPr="00C55862">
        <w:rPr>
          <w:lang w:val="en-AU"/>
        </w:rPr>
        <w:t xml:space="preserve">Reis, Elizabeth. 2012. ‘Chapter 3: The Conflation of Hermaphrodites and Sexual Perverts at the Turn of the Century’. In </w:t>
      </w:r>
      <w:r w:rsidRPr="00C55862">
        <w:rPr>
          <w:i/>
          <w:iCs/>
          <w:lang w:val="en-AU"/>
        </w:rPr>
        <w:t>Bodies in Doubt: An American History of Intersex</w:t>
      </w:r>
      <w:r w:rsidRPr="00C55862">
        <w:rPr>
          <w:lang w:val="en-AU"/>
        </w:rPr>
        <w:t>, 55–81. Baltimore: Johns Hopkins University Press.</w:t>
      </w:r>
    </w:p>
    <w:p w14:paraId="09F12AA1" w14:textId="77777777" w:rsidR="007145FC" w:rsidRPr="00C55862" w:rsidRDefault="007145FC" w:rsidP="007145FC">
      <w:pPr>
        <w:pStyle w:val="Bibliography"/>
        <w:rPr>
          <w:lang w:val="en-AU"/>
        </w:rPr>
      </w:pPr>
      <w:r w:rsidRPr="00C55862">
        <w:rPr>
          <w:lang w:val="en-AU"/>
        </w:rPr>
        <w:t xml:space="preserve">Richards, Bernadette J., and Travis Leal Couto Wisdom. 2019. ‘Re Carla: An Error in Judgment’. </w:t>
      </w:r>
      <w:r w:rsidRPr="00C55862">
        <w:rPr>
          <w:i/>
          <w:iCs/>
          <w:lang w:val="en-AU"/>
        </w:rPr>
        <w:t>QUT Law Review</w:t>
      </w:r>
      <w:r w:rsidRPr="00C55862">
        <w:rPr>
          <w:lang w:val="en-AU"/>
        </w:rPr>
        <w:t xml:space="preserve"> 18 (2): 77–92. doi:10.5204/qutlr.v18i2.760.</w:t>
      </w:r>
    </w:p>
    <w:p w14:paraId="03FD1212" w14:textId="77777777" w:rsidR="007145FC" w:rsidRPr="00C55862" w:rsidRDefault="007145FC" w:rsidP="007145FC">
      <w:pPr>
        <w:pStyle w:val="Bibliography"/>
        <w:rPr>
          <w:lang w:val="en-AU"/>
        </w:rPr>
      </w:pPr>
      <w:r w:rsidRPr="00C55862">
        <w:rPr>
          <w:lang w:val="en-AU"/>
        </w:rPr>
        <w:t xml:space="preserve">Richards, Christopher. 2017. ‘Do Your Genes Control Who You’re Attracted to?’ In </w:t>
      </w:r>
      <w:r w:rsidRPr="00C55862">
        <w:rPr>
          <w:i/>
          <w:iCs/>
          <w:lang w:val="en-AU"/>
        </w:rPr>
        <w:t>Connections</w:t>
      </w:r>
      <w:r w:rsidRPr="00C55862">
        <w:rPr>
          <w:lang w:val="en-AU"/>
        </w:rPr>
        <w:t>, edited by Genetic Support Network of Victoria, 6–7. Genetic Support Network of Victoria. https://www.gsnv.org.au/media/288183/summer_2017-2018_hr_no_bleed.pdf.</w:t>
      </w:r>
    </w:p>
    <w:p w14:paraId="1EAAFD21" w14:textId="77777777" w:rsidR="007145FC" w:rsidRPr="00C55862" w:rsidRDefault="007145FC" w:rsidP="007145FC">
      <w:pPr>
        <w:pStyle w:val="Bibliography"/>
        <w:rPr>
          <w:lang w:val="en-AU"/>
        </w:rPr>
      </w:pPr>
      <w:r w:rsidRPr="00C55862">
        <w:rPr>
          <w:lang w:val="en-AU"/>
        </w:rPr>
        <w:t xml:space="preserve">Röttger, S, K Schiebel, G Senger, S Ebner, W Schempp, and G Scherer. 2000. ‘An SRY-Negative 47,XXY Mother and Daughter’. </w:t>
      </w:r>
      <w:r w:rsidRPr="00C55862">
        <w:rPr>
          <w:i/>
          <w:iCs/>
          <w:lang w:val="en-AU"/>
        </w:rPr>
        <w:t>Cytogenetics and Cell Genetics</w:t>
      </w:r>
      <w:r w:rsidRPr="00C55862">
        <w:rPr>
          <w:lang w:val="en-AU"/>
        </w:rPr>
        <w:t xml:space="preserve"> 91: 204–7.</w:t>
      </w:r>
    </w:p>
    <w:p w14:paraId="20BDA47F" w14:textId="77777777" w:rsidR="007145FC" w:rsidRPr="00C55862" w:rsidRDefault="007145FC" w:rsidP="007145FC">
      <w:pPr>
        <w:pStyle w:val="Bibliography"/>
        <w:rPr>
          <w:lang w:val="en-AU"/>
        </w:rPr>
      </w:pPr>
      <w:r w:rsidRPr="00C55862">
        <w:rPr>
          <w:lang w:val="en-AU"/>
        </w:rPr>
        <w:t>Ruddock, Philip, Rosalind Croucher, Annabelle Bennett, Frank Brennan, and Nicholas Aroney. 2018. ‘Religious Freedom Review: Report of the Expert Panel’.</w:t>
      </w:r>
    </w:p>
    <w:p w14:paraId="265C56E2" w14:textId="77777777" w:rsidR="007145FC" w:rsidRPr="00C55862" w:rsidRDefault="007145FC" w:rsidP="007145FC">
      <w:pPr>
        <w:pStyle w:val="Bibliography"/>
        <w:rPr>
          <w:lang w:val="en-AU"/>
        </w:rPr>
      </w:pPr>
      <w:r w:rsidRPr="00C55862">
        <w:rPr>
          <w:lang w:val="en-AU"/>
        </w:rPr>
        <w:t xml:space="preserve">Sachedina, Abdulaziz. 2009. ‘Organ Donation and Cosmetic Enhancement’. In </w:t>
      </w:r>
      <w:r w:rsidRPr="00C55862">
        <w:rPr>
          <w:i/>
          <w:iCs/>
          <w:lang w:val="en-AU"/>
        </w:rPr>
        <w:t>Islamic Biomedical Ethics Principles and Application</w:t>
      </w:r>
      <w:r w:rsidRPr="00C55862">
        <w:rPr>
          <w:lang w:val="en-AU"/>
        </w:rPr>
        <w:t>. Oxford University Press. doi:10.1093/acprof:oso/9780195378504.003.0007.</w:t>
      </w:r>
    </w:p>
    <w:p w14:paraId="3F7DDF2A" w14:textId="77777777" w:rsidR="007145FC" w:rsidRPr="00C55862" w:rsidRDefault="007145FC" w:rsidP="007145FC">
      <w:pPr>
        <w:pStyle w:val="Bibliography"/>
        <w:rPr>
          <w:lang w:val="en-AU"/>
        </w:rPr>
      </w:pPr>
      <w:r w:rsidRPr="00C55862">
        <w:rPr>
          <w:lang w:val="en-AU"/>
        </w:rPr>
        <w:t>Shaheed, Ahmed. 2018. ‘Report of the Special Rapporteur on Freedom of Religion and Belief’. A/HRC/37/49.</w:t>
      </w:r>
    </w:p>
    <w:p w14:paraId="5AE71789" w14:textId="77777777" w:rsidR="007145FC" w:rsidRPr="00C55862" w:rsidRDefault="007145FC" w:rsidP="007145FC">
      <w:pPr>
        <w:pStyle w:val="Bibliography"/>
        <w:rPr>
          <w:lang w:val="en-AU"/>
        </w:rPr>
      </w:pPr>
      <w:r w:rsidRPr="00C55862">
        <w:rPr>
          <w:lang w:val="en-AU"/>
        </w:rPr>
        <w:t>Simon, Lianne. 2017a. ‘Intersex and the Nashville Statement’. September 3. http://www.liannesimon.com/2017/09/03/intersex-and-the-nashville-statement/.</w:t>
      </w:r>
    </w:p>
    <w:p w14:paraId="6E7ED555" w14:textId="77777777" w:rsidR="007145FC" w:rsidRPr="00C55862" w:rsidRDefault="007145FC" w:rsidP="007145FC">
      <w:pPr>
        <w:pStyle w:val="Bibliography"/>
        <w:rPr>
          <w:lang w:val="en-AU"/>
        </w:rPr>
      </w:pPr>
      <w:r w:rsidRPr="00C55862">
        <w:rPr>
          <w:lang w:val="en-AU"/>
        </w:rPr>
        <w:t>———. 2017b. ‘Barren Women and the Nashville Statement’. October 5. http://www.liannesimon.com/2017/10/05/barren-women-and-the-nashville-statement/.</w:t>
      </w:r>
    </w:p>
    <w:p w14:paraId="12CB13AB" w14:textId="77777777" w:rsidR="007145FC" w:rsidRPr="00C55862" w:rsidRDefault="007145FC" w:rsidP="007145FC">
      <w:pPr>
        <w:pStyle w:val="Bibliography"/>
        <w:rPr>
          <w:lang w:val="en-AU"/>
        </w:rPr>
      </w:pPr>
      <w:r w:rsidRPr="00C55862">
        <w:rPr>
          <w:lang w:val="en-AU"/>
        </w:rPr>
        <w:t xml:space="preserve">Simpson J, Ljungqvist A, Ferguson-Smith MA, A de la Chapelle, L J Elsas, A A Ehrhardt, M Genel, E A Ferris, and A Carlson. 2000. ‘Gender Verification in the Olympics’. </w:t>
      </w:r>
      <w:r w:rsidRPr="00C55862">
        <w:rPr>
          <w:i/>
          <w:iCs/>
          <w:lang w:val="en-AU"/>
        </w:rPr>
        <w:t>JAMA</w:t>
      </w:r>
      <w:r w:rsidRPr="00C55862">
        <w:rPr>
          <w:lang w:val="en-AU"/>
        </w:rPr>
        <w:t xml:space="preserve"> 284 (12): 1568–69. doi:10.1001/jama.284.12.1568.</w:t>
      </w:r>
    </w:p>
    <w:p w14:paraId="13BE4F48" w14:textId="77777777" w:rsidR="007145FC" w:rsidRPr="00C55862" w:rsidRDefault="007145FC" w:rsidP="007145FC">
      <w:pPr>
        <w:pStyle w:val="Bibliography"/>
        <w:rPr>
          <w:lang w:val="en-AU"/>
        </w:rPr>
      </w:pPr>
      <w:r w:rsidRPr="00C55862">
        <w:rPr>
          <w:lang w:val="en-AU"/>
        </w:rPr>
        <w:t xml:space="preserve">Skakkebæk, Anne, Mikkel Wallentin, and Claus H. Gravholt. 2015. ‘Neuropsychology and Socioeconomic Aspects of Klinefelter Syndrome: New Developments’. </w:t>
      </w:r>
      <w:r w:rsidRPr="00C55862">
        <w:rPr>
          <w:i/>
          <w:iCs/>
          <w:lang w:val="en-AU"/>
        </w:rPr>
        <w:t>Current Opinion in Endocrinology &amp; Diabetes and Obesity</w:t>
      </w:r>
      <w:r w:rsidRPr="00C55862">
        <w:rPr>
          <w:lang w:val="en-AU"/>
        </w:rPr>
        <w:t xml:space="preserve"> 22 (3): 209–16. doi:10.1097/MED.0000000000000157.</w:t>
      </w:r>
    </w:p>
    <w:p w14:paraId="06F42D90" w14:textId="77777777" w:rsidR="007145FC" w:rsidRPr="00C55862" w:rsidRDefault="007145FC" w:rsidP="007145FC">
      <w:pPr>
        <w:pStyle w:val="Bibliography"/>
        <w:rPr>
          <w:lang w:val="en-AU"/>
        </w:rPr>
      </w:pPr>
      <w:r w:rsidRPr="00C55862">
        <w:rPr>
          <w:lang w:val="en-AU"/>
        </w:rPr>
        <w:t xml:space="preserve">Smith, Dean. 2017a. </w:t>
      </w:r>
      <w:r w:rsidRPr="00C55862">
        <w:rPr>
          <w:i/>
          <w:iCs/>
          <w:lang w:val="en-AU"/>
        </w:rPr>
        <w:t>Revised Explanatory Memorandum: Marriage Amendment (Definition and Religious Freedoms) Bill 2017</w:t>
      </w:r>
      <w:r w:rsidRPr="00C55862">
        <w:rPr>
          <w:lang w:val="en-AU"/>
        </w:rPr>
        <w:t>.</w:t>
      </w:r>
    </w:p>
    <w:p w14:paraId="6084ADD3" w14:textId="77777777" w:rsidR="007145FC" w:rsidRPr="00C55862" w:rsidRDefault="007145FC" w:rsidP="007145FC">
      <w:pPr>
        <w:pStyle w:val="Bibliography"/>
        <w:rPr>
          <w:lang w:val="en-AU"/>
        </w:rPr>
      </w:pPr>
      <w:r w:rsidRPr="00C55862">
        <w:rPr>
          <w:lang w:val="en-AU"/>
        </w:rPr>
        <w:t xml:space="preserve">———. 2017b. </w:t>
      </w:r>
      <w:r w:rsidRPr="00C55862">
        <w:rPr>
          <w:i/>
          <w:iCs/>
          <w:lang w:val="en-AU"/>
        </w:rPr>
        <w:t>Marriage Amendment (Definition and Religious Freedoms) Bill 2017</w:t>
      </w:r>
      <w:r w:rsidRPr="00C55862">
        <w:rPr>
          <w:lang w:val="en-AU"/>
        </w:rPr>
        <w:t>.</w:t>
      </w:r>
    </w:p>
    <w:p w14:paraId="5D0D608D" w14:textId="77777777" w:rsidR="007145FC" w:rsidRPr="00C55862" w:rsidRDefault="007145FC" w:rsidP="007145FC">
      <w:pPr>
        <w:pStyle w:val="Bibliography"/>
        <w:rPr>
          <w:lang w:val="en-AU"/>
        </w:rPr>
      </w:pPr>
      <w:r w:rsidRPr="00C55862">
        <w:rPr>
          <w:lang w:val="en-AU"/>
        </w:rPr>
        <w:t xml:space="preserve">Spriggs, Merle. 2016. ‘Parent-Led Request for Female Genital Cosmetic Surgery in an Adolescent’. In </w:t>
      </w:r>
      <w:r w:rsidRPr="00C55862">
        <w:rPr>
          <w:i/>
          <w:iCs/>
          <w:lang w:val="en-AU"/>
        </w:rPr>
        <w:t xml:space="preserve">When Doctors and Parents Disagree: Ethics, Paediatrics and the Zone </w:t>
      </w:r>
      <w:r w:rsidRPr="00C55862">
        <w:rPr>
          <w:i/>
          <w:iCs/>
          <w:lang w:val="en-AU"/>
        </w:rPr>
        <w:lastRenderedPageBreak/>
        <w:t>of Parental Discretion</w:t>
      </w:r>
      <w:r w:rsidRPr="00C55862">
        <w:rPr>
          <w:lang w:val="en-AU"/>
        </w:rPr>
        <w:t>, edited by Rosalind McDougall, Clare Delany, and Lynn Gillam, 227–43. Annandale, NSW: Federation Press.</w:t>
      </w:r>
    </w:p>
    <w:p w14:paraId="653DE673" w14:textId="77777777" w:rsidR="007145FC" w:rsidRPr="00C55862" w:rsidRDefault="007145FC" w:rsidP="007145FC">
      <w:pPr>
        <w:pStyle w:val="Bibliography"/>
        <w:rPr>
          <w:lang w:val="en-AU"/>
        </w:rPr>
      </w:pPr>
      <w:r w:rsidRPr="00C55862">
        <w:rPr>
          <w:lang w:val="en-AU"/>
        </w:rPr>
        <w:t>Sydney Diocesan Doctrine Commission. 2017. ‘A Theology Of Gender And Gender Identity’. http://portal.sds.asn.au/sites/default/files/ATheologyOfGenderAndGenderIdentity(SydDoctrineCommission).Aug2017.pdf?doc_id=NTQ3NjY%3D.</w:t>
      </w:r>
    </w:p>
    <w:p w14:paraId="12BEB2D4" w14:textId="77777777" w:rsidR="007145FC" w:rsidRPr="00C55862" w:rsidRDefault="007145FC" w:rsidP="007145FC">
      <w:pPr>
        <w:pStyle w:val="Bibliography"/>
        <w:rPr>
          <w:lang w:val="en-AU"/>
        </w:rPr>
      </w:pPr>
      <w:r w:rsidRPr="00C55862">
        <w:rPr>
          <w:lang w:val="en-AU"/>
        </w:rPr>
        <w:t xml:space="preserve">The Daily Telegraph. 2019. ‘The Greens Are Interflexible’. </w:t>
      </w:r>
      <w:r w:rsidRPr="00C55862">
        <w:rPr>
          <w:i/>
          <w:iCs/>
          <w:lang w:val="en-AU"/>
        </w:rPr>
        <w:t>The Daily Telegraph; Surry Hills, N.S.W.</w:t>
      </w:r>
      <w:r w:rsidRPr="00C55862">
        <w:rPr>
          <w:lang w:val="en-AU"/>
        </w:rPr>
        <w:t>, August 26, sec. Letters.</w:t>
      </w:r>
    </w:p>
    <w:p w14:paraId="38DF3BD1" w14:textId="77777777" w:rsidR="007145FC" w:rsidRPr="00C55862" w:rsidRDefault="007145FC" w:rsidP="007145FC">
      <w:pPr>
        <w:pStyle w:val="Bibliography"/>
        <w:rPr>
          <w:lang w:val="en-AU"/>
        </w:rPr>
      </w:pPr>
      <w:r w:rsidRPr="00C55862">
        <w:rPr>
          <w:lang w:val="en-AU"/>
        </w:rPr>
        <w:t xml:space="preserve">Tudehope, Damien. 2019a. </w:t>
      </w:r>
      <w:r w:rsidRPr="00C55862">
        <w:rPr>
          <w:i/>
          <w:iCs/>
          <w:lang w:val="en-AU"/>
        </w:rPr>
        <w:t>Amendment C2019-057F, Reproductive Health Care Reform Bill 2019</w:t>
      </w:r>
      <w:r w:rsidRPr="00C55862">
        <w:rPr>
          <w:lang w:val="en-AU"/>
        </w:rPr>
        <w:t>. https://www.parliament.nsw.gov.au/bills/Pages/bill-details.aspx?pk=3654.</w:t>
      </w:r>
    </w:p>
    <w:p w14:paraId="6706A1BB" w14:textId="77777777" w:rsidR="007145FC" w:rsidRPr="00C55862" w:rsidRDefault="007145FC" w:rsidP="007145FC">
      <w:pPr>
        <w:pStyle w:val="Bibliography"/>
        <w:rPr>
          <w:lang w:val="en-AU"/>
        </w:rPr>
      </w:pPr>
      <w:r w:rsidRPr="00C55862">
        <w:rPr>
          <w:lang w:val="en-AU"/>
        </w:rPr>
        <w:t xml:space="preserve">———. 2019b. </w:t>
      </w:r>
      <w:r w:rsidRPr="00C55862">
        <w:rPr>
          <w:i/>
          <w:iCs/>
          <w:lang w:val="en-AU"/>
        </w:rPr>
        <w:t>Amendment C2019-057H, Reproductive Health Care Reform Bill 2019</w:t>
      </w:r>
      <w:r w:rsidRPr="00C55862">
        <w:rPr>
          <w:lang w:val="en-AU"/>
        </w:rPr>
        <w:t>. https://www.parliament.nsw.gov.au/bills/Pages/bill-details.aspx?pk=3654.</w:t>
      </w:r>
    </w:p>
    <w:p w14:paraId="047776DA" w14:textId="77777777" w:rsidR="007145FC" w:rsidRPr="00C55862" w:rsidRDefault="007145FC" w:rsidP="007145FC">
      <w:pPr>
        <w:pStyle w:val="Bibliography"/>
        <w:rPr>
          <w:lang w:val="en-AU"/>
        </w:rPr>
      </w:pPr>
      <w:r w:rsidRPr="00C55862">
        <w:rPr>
          <w:lang w:val="en-AU"/>
        </w:rPr>
        <w:t xml:space="preserve">Uddin, Mohi. 2017. ‘Inheritance of Hermaphrodite (Khuntha) under the Muslim Law: An Overview’. </w:t>
      </w:r>
      <w:r w:rsidRPr="00C55862">
        <w:rPr>
          <w:i/>
          <w:iCs/>
          <w:lang w:val="en-AU"/>
        </w:rPr>
        <w:t>Beijing Law Review</w:t>
      </w:r>
      <w:r w:rsidRPr="00C55862">
        <w:rPr>
          <w:lang w:val="en-AU"/>
        </w:rPr>
        <w:t xml:space="preserve"> 08 (02): 226–37. doi:10.4236/blr.2017.82013.</w:t>
      </w:r>
    </w:p>
    <w:p w14:paraId="76173C98" w14:textId="77777777" w:rsidR="007145FC" w:rsidRPr="00C55862" w:rsidRDefault="007145FC" w:rsidP="007145FC">
      <w:pPr>
        <w:pStyle w:val="Bibliography"/>
        <w:rPr>
          <w:lang w:val="en-AU"/>
        </w:rPr>
      </w:pPr>
      <w:r w:rsidRPr="00C55862">
        <w:rPr>
          <w:lang w:val="en-AU"/>
        </w:rPr>
        <w:t>United Nations. 2006. ‘Convention on the Rights of Persons with Disabilities’.</w:t>
      </w:r>
    </w:p>
    <w:p w14:paraId="747C8448" w14:textId="77777777" w:rsidR="007145FC" w:rsidRPr="00C55862" w:rsidRDefault="007145FC" w:rsidP="007145FC">
      <w:pPr>
        <w:pStyle w:val="Bibliography"/>
        <w:rPr>
          <w:lang w:val="en-AU"/>
        </w:rPr>
      </w:pPr>
      <w:r w:rsidRPr="00C55862">
        <w:rPr>
          <w:lang w:val="en-AU"/>
        </w:rPr>
        <w:t xml:space="preserve">Warren, Kerry. 2017. ‘Hormones, Experimental Surgery &amp; Heartbreak: What It Means To Be Intersex’. </w:t>
      </w:r>
      <w:r w:rsidRPr="00C55862">
        <w:rPr>
          <w:i/>
          <w:iCs/>
          <w:lang w:val="en-AU"/>
        </w:rPr>
        <w:t>Whimn</w:t>
      </w:r>
      <w:r w:rsidRPr="00C55862">
        <w:rPr>
          <w:lang w:val="en-AU"/>
        </w:rPr>
        <w:t>, November 8. http://www.whimn.com.au/talk/think/hormones-experimental-surgery-heartbreak-what-it-means-to-be-intersex/news-story/358596586943a2d7a0f738f56f633239.</w:t>
      </w:r>
    </w:p>
    <w:p w14:paraId="67EBC21A" w14:textId="77777777" w:rsidR="007145FC" w:rsidRPr="00C55862" w:rsidRDefault="007145FC" w:rsidP="007145FC">
      <w:pPr>
        <w:pStyle w:val="Bibliography"/>
        <w:rPr>
          <w:lang w:val="en-AU"/>
        </w:rPr>
      </w:pPr>
      <w:r w:rsidRPr="00C55862">
        <w:rPr>
          <w:lang w:val="en-AU"/>
        </w:rPr>
        <w:t xml:space="preserve">World Health Organization. 2018. ‘46,XY Disorder of Sex Development Due to 17-Beta-Hydroxysteroid Dehydrogenase 3 Deficiency’. In </w:t>
      </w:r>
      <w:r w:rsidRPr="00C55862">
        <w:rPr>
          <w:i/>
          <w:iCs/>
          <w:lang w:val="en-AU"/>
        </w:rPr>
        <w:t>ICD-11 Foundation</w:t>
      </w:r>
      <w:r w:rsidRPr="00C55862">
        <w:rPr>
          <w:lang w:val="en-AU"/>
        </w:rPr>
        <w:t>. https://icd.who.int/dev11/f/en#/http%3a%2f%2fid.who.int%2ficd%2fentity%2f887793448.</w:t>
      </w:r>
    </w:p>
    <w:p w14:paraId="5A825AB3" w14:textId="77777777" w:rsidR="007145FC" w:rsidRPr="00C55862" w:rsidRDefault="007145FC" w:rsidP="007145FC">
      <w:pPr>
        <w:pStyle w:val="Bibliography"/>
        <w:rPr>
          <w:lang w:val="en-AU"/>
        </w:rPr>
      </w:pPr>
      <w:r w:rsidRPr="00C55862">
        <w:rPr>
          <w:lang w:val="en-AU"/>
        </w:rPr>
        <w:t xml:space="preserve">World Health Organization, Office of the High Commissioner for Human Rights, UNAIDS, UNDP, UNECA, UNESCO, UNFPA, UNHCR, and UNIFEM, eds. 2008. </w:t>
      </w:r>
      <w:r w:rsidRPr="00C55862">
        <w:rPr>
          <w:i/>
          <w:iCs/>
          <w:lang w:val="en-AU"/>
        </w:rPr>
        <w:t>Eliminating Female Genital Mutilation: An Interagency Statement</w:t>
      </w:r>
      <w:r w:rsidRPr="00C55862">
        <w:rPr>
          <w:lang w:val="en-AU"/>
        </w:rPr>
        <w:t>. Geneva: World Health Organization.</w:t>
      </w:r>
    </w:p>
    <w:p w14:paraId="55DE7D83" w14:textId="77777777" w:rsidR="007145FC" w:rsidRPr="00C55862" w:rsidRDefault="007145FC" w:rsidP="007145FC">
      <w:pPr>
        <w:pStyle w:val="Bibliography"/>
        <w:rPr>
          <w:lang w:val="en-AU"/>
        </w:rPr>
      </w:pPr>
      <w:r w:rsidRPr="00C55862">
        <w:rPr>
          <w:lang w:val="en-AU"/>
        </w:rPr>
        <w:t xml:space="preserve">Yogyakarta Principles. 2017. </w:t>
      </w:r>
      <w:r w:rsidRPr="00C55862">
        <w:rPr>
          <w:i/>
          <w:iCs/>
          <w:lang w:val="en-AU"/>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C55862">
        <w:rPr>
          <w:lang w:val="en-AU"/>
        </w:rPr>
        <w:t>. http://www.yogyakartaprinciples.org/principles-en/yp10/.</w:t>
      </w:r>
    </w:p>
    <w:p w14:paraId="5381E76D" w14:textId="77777777" w:rsidR="007145FC" w:rsidRPr="00C55862" w:rsidRDefault="007145FC" w:rsidP="007145FC">
      <w:pPr>
        <w:pStyle w:val="Bibliography"/>
        <w:rPr>
          <w:lang w:val="en-AU"/>
        </w:rPr>
      </w:pPr>
      <w:r w:rsidRPr="00C55862">
        <w:rPr>
          <w:lang w:val="en-AU"/>
        </w:rPr>
        <w:t xml:space="preserve">Yoosuf, Mehnaz. 2015. ‘Recognition and Protection for Intersex Persons’. </w:t>
      </w:r>
      <w:r w:rsidRPr="00C55862">
        <w:rPr>
          <w:i/>
          <w:iCs/>
          <w:lang w:val="en-AU"/>
        </w:rPr>
        <w:t>Law Institute Journal</w:t>
      </w:r>
      <w:r w:rsidRPr="00C55862">
        <w:rPr>
          <w:lang w:val="en-AU"/>
        </w:rPr>
        <w:t>, April, 52–56.</w:t>
      </w:r>
    </w:p>
    <w:p w14:paraId="09FE49B8" w14:textId="6D7FBD2A" w:rsidR="008F2001" w:rsidRPr="00C55862" w:rsidRDefault="00197A17">
      <w:pPr>
        <w:rPr>
          <w:lang w:val="en-AU"/>
        </w:rPr>
      </w:pPr>
      <w:r w:rsidRPr="00C55862">
        <w:rPr>
          <w:lang w:val="en-AU"/>
        </w:rPr>
        <w:fldChar w:fldCharType="end"/>
      </w:r>
    </w:p>
    <w:sectPr w:rsidR="008F2001" w:rsidRPr="00C55862" w:rsidSect="00082E19">
      <w:footerReference w:type="default" r:id="rId1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B7A7" w14:textId="77777777" w:rsidR="0041240E" w:rsidRDefault="0041240E" w:rsidP="00072EC3">
      <w:r>
        <w:separator/>
      </w:r>
    </w:p>
  </w:endnote>
  <w:endnote w:type="continuationSeparator" w:id="0">
    <w:p w14:paraId="4867A9AA" w14:textId="77777777" w:rsidR="0041240E" w:rsidRDefault="0041240E" w:rsidP="0007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E7B9" w14:textId="77777777" w:rsidR="00F261EE" w:rsidRPr="009A23A8" w:rsidRDefault="00F261EE" w:rsidP="00FD11C9">
    <w:pPr>
      <w:pStyle w:val="Footer"/>
      <w:rPr>
        <w:rFonts w:cstheme="minorHAnsi"/>
        <w:sz w:val="18"/>
        <w:szCs w:val="18"/>
      </w:rPr>
    </w:pPr>
    <w:r w:rsidRPr="009A23A8">
      <w:rPr>
        <w:rFonts w:cstheme="minorHAnsi"/>
        <w:sz w:val="18"/>
        <w:szCs w:val="18"/>
        <w:lang w:val="en-US"/>
      </w:rPr>
      <w:t xml:space="preserve">Page </w:t>
    </w:r>
    <w:r w:rsidRPr="009A23A8">
      <w:rPr>
        <w:rFonts w:cstheme="minorHAnsi"/>
        <w:sz w:val="18"/>
        <w:szCs w:val="18"/>
        <w:lang w:val="en-US"/>
      </w:rPr>
      <w:fldChar w:fldCharType="begin"/>
    </w:r>
    <w:r w:rsidRPr="009A23A8">
      <w:rPr>
        <w:rFonts w:cstheme="minorHAnsi"/>
        <w:sz w:val="18"/>
        <w:szCs w:val="18"/>
        <w:lang w:val="en-US"/>
      </w:rPr>
      <w:instrText xml:space="preserve"> PAGE </w:instrText>
    </w:r>
    <w:r w:rsidRPr="009A23A8">
      <w:rPr>
        <w:rFonts w:cstheme="minorHAnsi"/>
        <w:sz w:val="18"/>
        <w:szCs w:val="18"/>
        <w:lang w:val="en-US"/>
      </w:rPr>
      <w:fldChar w:fldCharType="separate"/>
    </w:r>
    <w:r w:rsidRPr="009A23A8">
      <w:rPr>
        <w:rFonts w:cstheme="minorHAnsi"/>
        <w:noProof/>
        <w:sz w:val="18"/>
        <w:szCs w:val="18"/>
        <w:lang w:val="en-US"/>
      </w:rPr>
      <w:t>2</w:t>
    </w:r>
    <w:r w:rsidRPr="009A23A8">
      <w:rPr>
        <w:rFonts w:cstheme="minorHAns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A200" w14:textId="41DEFD40" w:rsidR="00F261EE" w:rsidRPr="00072EC3" w:rsidRDefault="00F261EE">
    <w:pPr>
      <w:pStyle w:val="Footer"/>
      <w:rPr>
        <w:sz w:val="20"/>
        <w:szCs w:val="20"/>
        <w:lang w:val="en-IE"/>
      </w:rPr>
    </w:pPr>
    <w:r w:rsidRPr="00072EC3">
      <w:rPr>
        <w:sz w:val="20"/>
        <w:szCs w:val="20"/>
        <w:lang w:val="en-IE"/>
      </w:rPr>
      <w:t xml:space="preserve">Page </w:t>
    </w:r>
    <w:r w:rsidRPr="00072EC3">
      <w:rPr>
        <w:sz w:val="20"/>
        <w:szCs w:val="20"/>
        <w:lang w:val="en-IE"/>
      </w:rPr>
      <w:fldChar w:fldCharType="begin"/>
    </w:r>
    <w:r w:rsidRPr="00072EC3">
      <w:rPr>
        <w:sz w:val="20"/>
        <w:szCs w:val="20"/>
        <w:lang w:val="en-IE"/>
      </w:rPr>
      <w:instrText xml:space="preserve"> PAGE </w:instrText>
    </w:r>
    <w:r w:rsidRPr="00072EC3">
      <w:rPr>
        <w:sz w:val="20"/>
        <w:szCs w:val="20"/>
        <w:lang w:val="en-IE"/>
      </w:rPr>
      <w:fldChar w:fldCharType="separate"/>
    </w:r>
    <w:r>
      <w:rPr>
        <w:noProof/>
        <w:sz w:val="20"/>
        <w:szCs w:val="20"/>
        <w:lang w:val="en-IE"/>
      </w:rPr>
      <w:t>14</w:t>
    </w:r>
    <w:r w:rsidRPr="00072EC3">
      <w:rPr>
        <w:sz w:val="20"/>
        <w:szCs w:val="20"/>
        <w:lang w:val="en-IE"/>
      </w:rPr>
      <w:fldChar w:fldCharType="end"/>
    </w:r>
    <w:r w:rsidRPr="00072EC3">
      <w:rPr>
        <w:sz w:val="20"/>
        <w:szCs w:val="20"/>
        <w:lang w:val="en-IE"/>
      </w:rPr>
      <w:t xml:space="preserve"> of </w:t>
    </w:r>
    <w:r w:rsidRPr="00072EC3">
      <w:rPr>
        <w:sz w:val="20"/>
        <w:szCs w:val="20"/>
        <w:lang w:val="en-IE"/>
      </w:rPr>
      <w:fldChar w:fldCharType="begin"/>
    </w:r>
    <w:r w:rsidRPr="00072EC3">
      <w:rPr>
        <w:sz w:val="20"/>
        <w:szCs w:val="20"/>
        <w:lang w:val="en-IE"/>
      </w:rPr>
      <w:instrText xml:space="preserve"> NUMPAGES </w:instrText>
    </w:r>
    <w:r w:rsidRPr="00072EC3">
      <w:rPr>
        <w:sz w:val="20"/>
        <w:szCs w:val="20"/>
        <w:lang w:val="en-IE"/>
      </w:rPr>
      <w:fldChar w:fldCharType="separate"/>
    </w:r>
    <w:r>
      <w:rPr>
        <w:noProof/>
        <w:sz w:val="20"/>
        <w:szCs w:val="20"/>
        <w:lang w:val="en-IE"/>
      </w:rPr>
      <w:t>18</w:t>
    </w:r>
    <w:r w:rsidRPr="00072EC3">
      <w:rPr>
        <w:sz w:val="20"/>
        <w:szCs w:val="20"/>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6765" w14:textId="77777777" w:rsidR="0041240E" w:rsidRDefault="0041240E" w:rsidP="00072EC3">
      <w:r>
        <w:separator/>
      </w:r>
    </w:p>
  </w:footnote>
  <w:footnote w:type="continuationSeparator" w:id="0">
    <w:p w14:paraId="67963CC4" w14:textId="77777777" w:rsidR="0041240E" w:rsidRDefault="0041240E" w:rsidP="00072EC3">
      <w:r>
        <w:continuationSeparator/>
      </w:r>
    </w:p>
  </w:footnote>
  <w:footnote w:id="1">
    <w:p w14:paraId="0BBC1055" w14:textId="7DD28630" w:rsidR="00F261EE" w:rsidRPr="00AE0B3C" w:rsidRDefault="00F261EE">
      <w:pPr>
        <w:pStyle w:val="FootnoteText"/>
      </w:pPr>
      <w:r w:rsidRPr="006B035E">
        <w:rPr>
          <w:rStyle w:val="FootnoteReference"/>
        </w:rPr>
        <w:footnoteRef/>
      </w:r>
      <w:r>
        <w:t xml:space="preserve"> </w:t>
      </w:r>
      <w:r w:rsidRPr="00AE0B3C">
        <w:rPr>
          <w:lang w:val="en-IE"/>
        </w:rPr>
        <w:t xml:space="preserve">The gap in the </w:t>
      </w:r>
      <w:r w:rsidRPr="00AE0B3C">
        <w:rPr>
          <w:i/>
          <w:iCs/>
          <w:lang w:val="en-IE"/>
        </w:rPr>
        <w:t>Fair Work Act</w:t>
      </w:r>
      <w:r w:rsidRPr="00AE0B3C">
        <w:rPr>
          <w:lang w:val="en-IE"/>
        </w:rPr>
        <w:t xml:space="preserve"> in relation to protections for intersex people should be rectified. We recommend an amendment to this Act and the </w:t>
      </w:r>
      <w:r w:rsidRPr="00AE0B3C">
        <w:rPr>
          <w:i/>
          <w:iCs/>
          <w:lang w:val="en-IE"/>
        </w:rPr>
        <w:t>Sex Discrimination Act</w:t>
      </w:r>
      <w:r w:rsidRPr="00AE0B3C">
        <w:rPr>
          <w:lang w:val="en-IE"/>
        </w:rPr>
        <w:t xml:space="preserve"> by inserting provisions on “sex characteristics” in place of “intersex status”. The attribute of sex characteristics has become an international standard in the period since the </w:t>
      </w:r>
      <w:r w:rsidRPr="00AE0B3C">
        <w:rPr>
          <w:i/>
          <w:iCs/>
          <w:lang w:val="en-IE"/>
        </w:rPr>
        <w:t>Sex Discrimination Act</w:t>
      </w:r>
      <w:r w:rsidRPr="00AE0B3C">
        <w:rPr>
          <w:lang w:val="en-IE"/>
        </w:rPr>
        <w:t xml:space="preserve"> was amended, and has numerous benefits, including universal application</w:t>
      </w:r>
      <w:r w:rsidR="007243E0">
        <w:rPr>
          <w:lang w:val="en-IE"/>
        </w:rPr>
        <w:t xml:space="preserve"> </w:t>
      </w:r>
      <w:r w:rsidR="007243E0">
        <w:rPr>
          <w:lang w:val="en-IE"/>
        </w:rPr>
        <w:fldChar w:fldCharType="begin"/>
      </w:r>
      <w:r w:rsidR="007243E0">
        <w:rPr>
          <w:lang w:val="en-IE"/>
        </w:rPr>
        <w:instrText xml:space="preserve"> ADDIN ZOTERO_ITEM CSL_CITATION {"citationID":"DZm0mu6V","properties":{"formattedCitation":"(AIS Support Group Australia et al. 2017; Yogyakarta Principles 2017)","plainCitation":"(AIS Support Group Australia et al. 2017; Yogyakarta Principles 2017)","noteIndex":1},"citationItems":[{"id":60,"uris":["http://zotero.org/users/2147311/items/X6QB8ZXP"],"uri":["http://zotero.org/users/2147311/items/X6QB8ZXP"],"itemData":{"id":60,"type":"report","abstract":"More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label":"page"},{"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Principles"}],"accessed":{"date-parts":[["2017",11,21]]},"issued":{"date-parts":[["2017",11,10]]}},"label":"page"}],"schema":"https://github.com/citation-style-language/schema/raw/master/csl-citation.json"} </w:instrText>
      </w:r>
      <w:r w:rsidR="007243E0">
        <w:rPr>
          <w:lang w:val="en-IE"/>
        </w:rPr>
        <w:fldChar w:fldCharType="separate"/>
      </w:r>
      <w:r w:rsidR="007243E0">
        <w:rPr>
          <w:noProof/>
          <w:lang w:val="en-IE"/>
        </w:rPr>
        <w:t>(AIS Support Group Australia et al. 2017; Yogyakarta Principles 2017)</w:t>
      </w:r>
      <w:r w:rsidR="007243E0">
        <w:rPr>
          <w:lang w:val="en-IE"/>
        </w:rPr>
        <w:fldChar w:fldCharType="end"/>
      </w:r>
      <w:r w:rsidRPr="00AE0B3C">
        <w:rPr>
          <w:lang w:val="en-IE"/>
        </w:rPr>
        <w:t>.</w:t>
      </w:r>
    </w:p>
  </w:footnote>
  <w:footnote w:id="2">
    <w:p w14:paraId="57D30C30" w14:textId="2E991030" w:rsidR="00F261EE" w:rsidRPr="00A02032" w:rsidRDefault="00F261EE">
      <w:pPr>
        <w:pStyle w:val="FootnoteText"/>
      </w:pPr>
      <w:r w:rsidRPr="006B035E">
        <w:rPr>
          <w:rStyle w:val="FootnoteReference"/>
        </w:rPr>
        <w:footnoteRef/>
      </w:r>
      <w:r>
        <w:t xml:space="preserve"> We examine related issues and human rights implications of medical interventions on people with intersex variations in Appendix </w:t>
      </w:r>
      <w:r>
        <w:fldChar w:fldCharType="begin"/>
      </w:r>
      <w:r>
        <w:instrText xml:space="preserve"> REF _Ref20816182 \r \h </w:instrText>
      </w:r>
      <w:r>
        <w:fldChar w:fldCharType="separate"/>
      </w:r>
      <w:r>
        <w:t>5.2.1</w:t>
      </w:r>
      <w:r>
        <w:fldChar w:fldCharType="end"/>
      </w:r>
      <w:r>
        <w:t xml:space="preserve"> and </w:t>
      </w:r>
      <w:r>
        <w:fldChar w:fldCharType="begin"/>
      </w:r>
      <w:r>
        <w:instrText xml:space="preserve"> ADDIN ZOTERO_ITEM CSL_CITATION {"citationID":"9I0bO3iU","properties":{"formattedCitation":"(Intersex Human Rights Australia 2018)","plainCitation":"(Intersex Human Rights Australia 2018)","dontUpdate":true,"noteIndex":2},"citationItems":[{"id":6768,"uris":["http://zotero.org/users/2147311/items/C8YMBS4T"],"uri":["http://zotero.org/users/2147311/items/C8YMBS4T"],"itemData":{"id":6768,"type":"report","language":"en","note":"ahrc consultation AHRC","title":"Submission to the Australian Human Rights Commission: Protecting the Human Rights of People Born with Variations in Sex Characteristics","URL":"https://ihra.org.au/32490/ahrc-submission-2018/","author":[{"literal":"Intersex Human Rights Australia"}],"accessed":{"date-parts":[["2018",10,1]]},"issued":{"date-parts":[["2018",9,30]]}}}],"schema":"https://github.com/citation-style-language/schema/raw/master/csl-citation.json"} </w:instrText>
      </w:r>
      <w:r>
        <w:fldChar w:fldCharType="separate"/>
      </w:r>
      <w:r>
        <w:rPr>
          <w:noProof/>
        </w:rPr>
        <w:t>Intersex Human Rights Australia 2018</w:t>
      </w:r>
      <w:r>
        <w:fldChar w:fldCharType="end"/>
      </w:r>
      <w:r>
        <w:t xml:space="preserve">. A consistent framework to respect the right of all individuals to bodily integrity in relation to medical interventions to modify sex characteristics can be found in </w:t>
      </w:r>
      <w:r w:rsidR="00501F8D">
        <w:t xml:space="preserve">the </w:t>
      </w:r>
      <w:r>
        <w:fldChar w:fldCharType="begin"/>
      </w:r>
      <w:r>
        <w:instrText xml:space="preserve"> ADDIN ZOTERO_ITEM CSL_CITATION {"citationID":"whmAuQfW","properties":{"formattedCitation":"(Yogyakarta Principles 2017)","plainCitation":"(Yogyakarta Principles 2017)","dontUpdate":true,"noteIndex":2},"citationItems":[{"id":4776,"uris":["http://zotero.org/users/2147311/items/X6LTTUT4"],"uri":["http://zotero.org/users/2147311/items/X6LTTUT4"],"itemData":{"id":4776,"type":"book","language":"en","title":"The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Pr>
          <w:noProof/>
        </w:rPr>
        <w:t>Yogyakarta Principles 2017</w:t>
      </w:r>
      <w:r>
        <w:fldChar w:fldCharType="end"/>
      </w:r>
      <w:r>
        <w:t>.</w:t>
      </w:r>
    </w:p>
  </w:footnote>
  <w:footnote w:id="3">
    <w:p w14:paraId="4AB9DB09" w14:textId="6B829674" w:rsidR="00F261EE" w:rsidRPr="002056E6" w:rsidRDefault="00F261EE" w:rsidP="008009F0">
      <w:pPr>
        <w:pStyle w:val="FootnoteText"/>
        <w:rPr>
          <w:lang w:val="en-IE"/>
        </w:rPr>
      </w:pPr>
      <w:r w:rsidRPr="006B035E">
        <w:rPr>
          <w:rStyle w:val="FootnoteReference"/>
        </w:rPr>
        <w:footnoteRef/>
      </w:r>
      <w:r>
        <w:t xml:space="preserve"> </w:t>
      </w:r>
      <w:r>
        <w:rPr>
          <w:lang w:val="en-IE"/>
        </w:rPr>
        <w:t xml:space="preserve">Defined in the Review as </w:t>
      </w:r>
      <w:r w:rsidR="00B175D0">
        <w:rPr>
          <w:lang w:val="en-IE"/>
        </w:rPr>
        <w:t>‘</w:t>
      </w:r>
      <w:r w:rsidRPr="004B5111">
        <w:t>any surgery performed on the ou</w:t>
      </w:r>
      <w:r>
        <w:t>tside female genital structures</w:t>
      </w:r>
      <w:r w:rsidR="00B175D0">
        <w:t>’</w:t>
      </w:r>
    </w:p>
  </w:footnote>
  <w:footnote w:id="4">
    <w:p w14:paraId="62BB1497" w14:textId="2BD11EDB" w:rsidR="00F261EE" w:rsidRPr="009372CD" w:rsidRDefault="00F261EE" w:rsidP="009372CD">
      <w:pPr>
        <w:pStyle w:val="FootnoteText"/>
        <w:rPr>
          <w:lang w:val="en-GB"/>
        </w:rPr>
      </w:pPr>
      <w:r w:rsidRPr="006B035E">
        <w:rPr>
          <w:rStyle w:val="FootnoteReference"/>
        </w:rPr>
        <w:footnoteRef/>
      </w:r>
      <w:r>
        <w:t xml:space="preserve"> </w:t>
      </w:r>
      <w:r w:rsidRPr="009372CD">
        <w:rPr>
          <w:lang w:val="en-GB"/>
        </w:rPr>
        <w:t xml:space="preserve">The </w:t>
      </w:r>
      <w:r w:rsidRPr="009372CD">
        <w:rPr>
          <w:i/>
          <w:lang w:val="en-GB"/>
        </w:rPr>
        <w:t>Yogyakarta Principles plus 10</w:t>
      </w:r>
      <w:r w:rsidRPr="009372CD">
        <w:rPr>
          <w:lang w:val="en-GB"/>
        </w:rPr>
        <w:t xml:space="preserve"> defines </w:t>
      </w:r>
      <w:r w:rsidR="00D45B81">
        <w:rPr>
          <w:lang w:val="en-GB"/>
        </w:rPr>
        <w:t>‘</w:t>
      </w:r>
      <w:r w:rsidRPr="009372CD">
        <w:rPr>
          <w:lang w:val="en-GB"/>
        </w:rPr>
        <w:t>sex characteristics</w:t>
      </w:r>
      <w:r w:rsidR="00D45B81">
        <w:rPr>
          <w:lang w:val="en-GB"/>
        </w:rPr>
        <w:t>’</w:t>
      </w:r>
      <w:r w:rsidRPr="009372CD">
        <w:rPr>
          <w:lang w:val="en-GB"/>
        </w:rPr>
        <w:t xml:space="preserve"> as follows:</w:t>
      </w:r>
      <w:r>
        <w:rPr>
          <w:lang w:val="en-GB"/>
        </w:rPr>
        <w:t xml:space="preserve"> </w:t>
      </w:r>
      <w:r w:rsidR="00D45B81">
        <w:rPr>
          <w:lang w:val="en-GB"/>
        </w:rPr>
        <w:t>‘</w:t>
      </w:r>
      <w:r w:rsidRPr="009372CD">
        <w:rPr>
          <w:lang w:val="en-GB"/>
        </w:rPr>
        <w:t xml:space="preserve">UNDERSTANDING </w:t>
      </w:r>
      <w:r w:rsidR="00D45B81">
        <w:rPr>
          <w:lang w:val="en-GB"/>
        </w:rPr>
        <w:t>“</w:t>
      </w:r>
      <w:r w:rsidRPr="009372CD">
        <w:rPr>
          <w:lang w:val="en-GB"/>
        </w:rPr>
        <w:t>sex characteristics</w:t>
      </w:r>
      <w:r w:rsidR="00D45B81">
        <w:rPr>
          <w:lang w:val="en-GB"/>
        </w:rPr>
        <w:t>”</w:t>
      </w:r>
      <w:r w:rsidRPr="009372CD">
        <w:rPr>
          <w:lang w:val="en-GB"/>
        </w:rPr>
        <w:t xml:space="preserve"> as each person’s physical features relating to sex, including genitalia and other sexual and reproductive anatomy, chromosomes, hormones, and secondary physical</w:t>
      </w:r>
      <w:r>
        <w:rPr>
          <w:lang w:val="en-GB"/>
        </w:rPr>
        <w:t xml:space="preserve"> features emerging from puberty</w:t>
      </w:r>
      <w:r w:rsidR="00D45B81">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0A83864"/>
    <w:lvl w:ilvl="0" w:tplc="00000001">
      <w:start w:val="19"/>
      <w:numFmt w:val="decimal"/>
      <w:lvlText w:val="%1."/>
      <w:lvlJc w:val="left"/>
      <w:pPr>
        <w:ind w:left="720" w:hanging="360"/>
      </w:pPr>
    </w:lvl>
    <w:lvl w:ilvl="1" w:tplc="1B562D2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F5840"/>
    <w:multiLevelType w:val="hybridMultilevel"/>
    <w:tmpl w:val="B0424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243"/>
    <w:multiLevelType w:val="hybridMultilevel"/>
    <w:tmpl w:val="A490DBA2"/>
    <w:lvl w:ilvl="0" w:tplc="17E27A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9AD6603"/>
    <w:multiLevelType w:val="multilevel"/>
    <w:tmpl w:val="8816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8599E"/>
    <w:multiLevelType w:val="hybridMultilevel"/>
    <w:tmpl w:val="B164F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3747A"/>
    <w:multiLevelType w:val="multilevel"/>
    <w:tmpl w:val="97E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310788"/>
    <w:multiLevelType w:val="multilevel"/>
    <w:tmpl w:val="6BC03708"/>
    <w:lvl w:ilvl="0">
      <w:start w:val="1"/>
      <w:numFmt w:val="lowerLetter"/>
      <w:lvlText w:val="%1."/>
      <w:lvlJc w:val="left"/>
      <w:pPr>
        <w:tabs>
          <w:tab w:val="num" w:pos="720"/>
        </w:tabs>
        <w:ind w:left="720" w:hanging="360"/>
      </w:pPr>
      <w:rPr>
        <w:rFonts w:ascii="Calibri" w:eastAsia="Calibri"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C27F2"/>
    <w:multiLevelType w:val="multilevel"/>
    <w:tmpl w:val="52C243E8"/>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A6234"/>
    <w:multiLevelType w:val="multilevel"/>
    <w:tmpl w:val="60B2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7E2257"/>
    <w:multiLevelType w:val="hybridMultilevel"/>
    <w:tmpl w:val="B9E06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D4A56"/>
    <w:multiLevelType w:val="hybridMultilevel"/>
    <w:tmpl w:val="7C727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E66984"/>
    <w:multiLevelType w:val="hybridMultilevel"/>
    <w:tmpl w:val="7854BB58"/>
    <w:lvl w:ilvl="0" w:tplc="0C090015">
      <w:start w:val="1"/>
      <w:numFmt w:val="upp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0352DDF"/>
    <w:multiLevelType w:val="multilevel"/>
    <w:tmpl w:val="21AC0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7258F"/>
    <w:multiLevelType w:val="multilevel"/>
    <w:tmpl w:val="30E2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16E02"/>
    <w:multiLevelType w:val="hybridMultilevel"/>
    <w:tmpl w:val="B0BC905E"/>
    <w:lvl w:ilvl="0" w:tplc="1D665ACC">
      <w:start w:val="5"/>
      <w:numFmt w:val="upp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7780672"/>
    <w:multiLevelType w:val="hybridMultilevel"/>
    <w:tmpl w:val="D47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1FDD"/>
    <w:multiLevelType w:val="hybridMultilevel"/>
    <w:tmpl w:val="0DD867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DAC6786"/>
    <w:multiLevelType w:val="hybridMultilevel"/>
    <w:tmpl w:val="B602E46C"/>
    <w:lvl w:ilvl="0" w:tplc="08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1362741"/>
    <w:multiLevelType w:val="hybridMultilevel"/>
    <w:tmpl w:val="559A70D0"/>
    <w:lvl w:ilvl="0" w:tplc="4D844D9C">
      <w:start w:val="1"/>
      <w:numFmt w:val="decimal"/>
      <w:lvlText w:val="%1."/>
      <w:lvlJc w:val="left"/>
      <w:pPr>
        <w:ind w:left="1636" w:hanging="360"/>
      </w:pPr>
      <w:rPr>
        <w:rFonts w:ascii="Times New Roman" w:hAnsi="Times New Roman" w:cs="Times New Roman" w:hint="default"/>
        <w:b w:val="0"/>
        <w:i w:val="0"/>
        <w:sz w:val="24"/>
        <w:szCs w:val="24"/>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5B0D70"/>
    <w:multiLevelType w:val="hybridMultilevel"/>
    <w:tmpl w:val="861440E0"/>
    <w:lvl w:ilvl="0" w:tplc="0C090015">
      <w:start w:val="1"/>
      <w:numFmt w:val="upperLetter"/>
      <w:lvlText w:val="%1."/>
      <w:lvlJc w:val="left"/>
      <w:pPr>
        <w:ind w:left="720" w:hanging="360"/>
      </w:pPr>
    </w:lvl>
    <w:lvl w:ilvl="1" w:tplc="1B562D2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6B67CEB"/>
    <w:multiLevelType w:val="hybridMultilevel"/>
    <w:tmpl w:val="F970FFAC"/>
    <w:lvl w:ilvl="0" w:tplc="931C1098">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5125"/>
    <w:multiLevelType w:val="hybridMultilevel"/>
    <w:tmpl w:val="8D46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B3AD3"/>
    <w:multiLevelType w:val="hybridMultilevel"/>
    <w:tmpl w:val="F9E45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EB31EF"/>
    <w:multiLevelType w:val="multilevel"/>
    <w:tmpl w:val="67324F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F1237BC"/>
    <w:multiLevelType w:val="hybridMultilevel"/>
    <w:tmpl w:val="B9E06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2"/>
  </w:num>
  <w:num w:numId="5">
    <w:abstractNumId w:val="5"/>
  </w:num>
  <w:num w:numId="6">
    <w:abstractNumId w:val="23"/>
  </w:num>
  <w:num w:numId="7">
    <w:abstractNumId w:val="5"/>
  </w:num>
  <w:num w:numId="8">
    <w:abstractNumId w:val="5"/>
  </w:num>
  <w:num w:numId="9">
    <w:abstractNumId w:val="5"/>
  </w:num>
  <w:num w:numId="10">
    <w:abstractNumId w:val="21"/>
  </w:num>
  <w:num w:numId="11">
    <w:abstractNumId w:val="24"/>
  </w:num>
  <w:num w:numId="12">
    <w:abstractNumId w:val="10"/>
  </w:num>
  <w:num w:numId="13">
    <w:abstractNumId w:val="22"/>
  </w:num>
  <w:num w:numId="14">
    <w:abstractNumId w:val="4"/>
  </w:num>
  <w:num w:numId="15">
    <w:abstractNumId w:val="9"/>
  </w:num>
  <w:num w:numId="16">
    <w:abstractNumId w:val="1"/>
  </w:num>
  <w:num w:numId="17">
    <w:abstractNumId w:val="19"/>
  </w:num>
  <w:num w:numId="18">
    <w:abstractNumId w:val="11"/>
  </w:num>
  <w:num w:numId="19">
    <w:abstractNumId w:val="14"/>
  </w:num>
  <w:num w:numId="20">
    <w:abstractNumId w:val="15"/>
  </w:num>
  <w:num w:numId="21">
    <w:abstractNumId w:val="12"/>
  </w:num>
  <w:num w:numId="22">
    <w:abstractNumId w:val="13"/>
  </w:num>
  <w:num w:numId="23">
    <w:abstractNumId w:val="6"/>
  </w:num>
  <w:num w:numId="24">
    <w:abstractNumId w:val="7"/>
  </w:num>
  <w:num w:numId="25">
    <w:abstractNumId w:val="3"/>
  </w:num>
  <w:num w:numId="26">
    <w:abstractNumId w:val="8"/>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08"/>
    <w:rsid w:val="00001172"/>
    <w:rsid w:val="00003984"/>
    <w:rsid w:val="00006BB3"/>
    <w:rsid w:val="00007072"/>
    <w:rsid w:val="00007573"/>
    <w:rsid w:val="0001045D"/>
    <w:rsid w:val="0001064E"/>
    <w:rsid w:val="00010E55"/>
    <w:rsid w:val="00012FFF"/>
    <w:rsid w:val="000150D0"/>
    <w:rsid w:val="000150E4"/>
    <w:rsid w:val="00017049"/>
    <w:rsid w:val="00020D81"/>
    <w:rsid w:val="00021C24"/>
    <w:rsid w:val="00025440"/>
    <w:rsid w:val="000309D8"/>
    <w:rsid w:val="0003148E"/>
    <w:rsid w:val="00032E89"/>
    <w:rsid w:val="000357A6"/>
    <w:rsid w:val="00036BB4"/>
    <w:rsid w:val="0003733A"/>
    <w:rsid w:val="00040AAE"/>
    <w:rsid w:val="00040E0B"/>
    <w:rsid w:val="00042456"/>
    <w:rsid w:val="000430F6"/>
    <w:rsid w:val="000436E9"/>
    <w:rsid w:val="00043B7F"/>
    <w:rsid w:val="00045493"/>
    <w:rsid w:val="000477FA"/>
    <w:rsid w:val="00047B50"/>
    <w:rsid w:val="0005046B"/>
    <w:rsid w:val="00053838"/>
    <w:rsid w:val="00053A20"/>
    <w:rsid w:val="00053C46"/>
    <w:rsid w:val="00053EEA"/>
    <w:rsid w:val="00054299"/>
    <w:rsid w:val="00055452"/>
    <w:rsid w:val="00055CEF"/>
    <w:rsid w:val="00061A09"/>
    <w:rsid w:val="0006265D"/>
    <w:rsid w:val="0006542D"/>
    <w:rsid w:val="00065B9D"/>
    <w:rsid w:val="00071EC1"/>
    <w:rsid w:val="0007237A"/>
    <w:rsid w:val="00072EC3"/>
    <w:rsid w:val="00074AA8"/>
    <w:rsid w:val="00075B26"/>
    <w:rsid w:val="00075C3F"/>
    <w:rsid w:val="0007689E"/>
    <w:rsid w:val="00082E19"/>
    <w:rsid w:val="00084388"/>
    <w:rsid w:val="00086392"/>
    <w:rsid w:val="000867EE"/>
    <w:rsid w:val="00087CCB"/>
    <w:rsid w:val="00090376"/>
    <w:rsid w:val="0009089B"/>
    <w:rsid w:val="00090F9A"/>
    <w:rsid w:val="000913F5"/>
    <w:rsid w:val="00091BF3"/>
    <w:rsid w:val="00091D1A"/>
    <w:rsid w:val="00092575"/>
    <w:rsid w:val="000931BB"/>
    <w:rsid w:val="0009321C"/>
    <w:rsid w:val="0009382A"/>
    <w:rsid w:val="00094802"/>
    <w:rsid w:val="000A021A"/>
    <w:rsid w:val="000A1E51"/>
    <w:rsid w:val="000A1F50"/>
    <w:rsid w:val="000A1FB1"/>
    <w:rsid w:val="000A5DD5"/>
    <w:rsid w:val="000B1097"/>
    <w:rsid w:val="000B16A8"/>
    <w:rsid w:val="000B31B1"/>
    <w:rsid w:val="000B3BEB"/>
    <w:rsid w:val="000B3E8F"/>
    <w:rsid w:val="000B609C"/>
    <w:rsid w:val="000B639E"/>
    <w:rsid w:val="000B6CB4"/>
    <w:rsid w:val="000B78A7"/>
    <w:rsid w:val="000C0C42"/>
    <w:rsid w:val="000C1F85"/>
    <w:rsid w:val="000C2871"/>
    <w:rsid w:val="000C5069"/>
    <w:rsid w:val="000C5CDF"/>
    <w:rsid w:val="000C79D1"/>
    <w:rsid w:val="000D0FAF"/>
    <w:rsid w:val="000D3A01"/>
    <w:rsid w:val="000E110B"/>
    <w:rsid w:val="000E4BAF"/>
    <w:rsid w:val="000E6E9D"/>
    <w:rsid w:val="000F0EDB"/>
    <w:rsid w:val="000F1ADB"/>
    <w:rsid w:val="000F3A5D"/>
    <w:rsid w:val="000F4D68"/>
    <w:rsid w:val="000F5BD4"/>
    <w:rsid w:val="000F7A48"/>
    <w:rsid w:val="00100156"/>
    <w:rsid w:val="00100866"/>
    <w:rsid w:val="00101EA0"/>
    <w:rsid w:val="0010208B"/>
    <w:rsid w:val="00103CB2"/>
    <w:rsid w:val="00103F55"/>
    <w:rsid w:val="001054C0"/>
    <w:rsid w:val="00105766"/>
    <w:rsid w:val="0011123B"/>
    <w:rsid w:val="00111B4A"/>
    <w:rsid w:val="00111BD1"/>
    <w:rsid w:val="00112287"/>
    <w:rsid w:val="00115A40"/>
    <w:rsid w:val="001167A7"/>
    <w:rsid w:val="0011687E"/>
    <w:rsid w:val="001170E0"/>
    <w:rsid w:val="0011737F"/>
    <w:rsid w:val="00117EEF"/>
    <w:rsid w:val="00120084"/>
    <w:rsid w:val="001204A9"/>
    <w:rsid w:val="0012225E"/>
    <w:rsid w:val="0012235E"/>
    <w:rsid w:val="00124565"/>
    <w:rsid w:val="00125235"/>
    <w:rsid w:val="00125C17"/>
    <w:rsid w:val="00126496"/>
    <w:rsid w:val="00134066"/>
    <w:rsid w:val="00136072"/>
    <w:rsid w:val="001369A0"/>
    <w:rsid w:val="001416F0"/>
    <w:rsid w:val="001445B0"/>
    <w:rsid w:val="00144A32"/>
    <w:rsid w:val="00144B6A"/>
    <w:rsid w:val="0014622C"/>
    <w:rsid w:val="00146337"/>
    <w:rsid w:val="001509FB"/>
    <w:rsid w:val="00151551"/>
    <w:rsid w:val="001515E6"/>
    <w:rsid w:val="001517A3"/>
    <w:rsid w:val="0015358C"/>
    <w:rsid w:val="001535A4"/>
    <w:rsid w:val="001540AE"/>
    <w:rsid w:val="00155911"/>
    <w:rsid w:val="001565A4"/>
    <w:rsid w:val="0015785C"/>
    <w:rsid w:val="00161C2D"/>
    <w:rsid w:val="00162815"/>
    <w:rsid w:val="00165021"/>
    <w:rsid w:val="001652CC"/>
    <w:rsid w:val="00165DA0"/>
    <w:rsid w:val="001671A0"/>
    <w:rsid w:val="00170D34"/>
    <w:rsid w:val="00171E8D"/>
    <w:rsid w:val="00173656"/>
    <w:rsid w:val="0017394F"/>
    <w:rsid w:val="00173DD8"/>
    <w:rsid w:val="00174C16"/>
    <w:rsid w:val="00174D3D"/>
    <w:rsid w:val="00175A85"/>
    <w:rsid w:val="0017791A"/>
    <w:rsid w:val="001822DD"/>
    <w:rsid w:val="00182627"/>
    <w:rsid w:val="0018278D"/>
    <w:rsid w:val="00183B82"/>
    <w:rsid w:val="0018414A"/>
    <w:rsid w:val="00185B19"/>
    <w:rsid w:val="001871CC"/>
    <w:rsid w:val="00187C5D"/>
    <w:rsid w:val="001903F0"/>
    <w:rsid w:val="00190528"/>
    <w:rsid w:val="001932D5"/>
    <w:rsid w:val="00194F30"/>
    <w:rsid w:val="00195678"/>
    <w:rsid w:val="00197640"/>
    <w:rsid w:val="00197A17"/>
    <w:rsid w:val="001A5550"/>
    <w:rsid w:val="001A5DFA"/>
    <w:rsid w:val="001A7D85"/>
    <w:rsid w:val="001A7E1F"/>
    <w:rsid w:val="001B0319"/>
    <w:rsid w:val="001B0AC5"/>
    <w:rsid w:val="001B0C5D"/>
    <w:rsid w:val="001B39F3"/>
    <w:rsid w:val="001B4DB2"/>
    <w:rsid w:val="001B4E43"/>
    <w:rsid w:val="001B6D24"/>
    <w:rsid w:val="001C1874"/>
    <w:rsid w:val="001C540C"/>
    <w:rsid w:val="001C5A49"/>
    <w:rsid w:val="001C5CD7"/>
    <w:rsid w:val="001C78BD"/>
    <w:rsid w:val="001D02AE"/>
    <w:rsid w:val="001D2307"/>
    <w:rsid w:val="001D23B0"/>
    <w:rsid w:val="001D30F8"/>
    <w:rsid w:val="001D4232"/>
    <w:rsid w:val="001D59AB"/>
    <w:rsid w:val="001D5E96"/>
    <w:rsid w:val="001D7F3F"/>
    <w:rsid w:val="001E15AD"/>
    <w:rsid w:val="001E25FF"/>
    <w:rsid w:val="001E2899"/>
    <w:rsid w:val="001E2D33"/>
    <w:rsid w:val="001E4354"/>
    <w:rsid w:val="001E6ACB"/>
    <w:rsid w:val="001E7C57"/>
    <w:rsid w:val="001F290D"/>
    <w:rsid w:val="001F5000"/>
    <w:rsid w:val="001F787C"/>
    <w:rsid w:val="002030EA"/>
    <w:rsid w:val="00204CCE"/>
    <w:rsid w:val="002056E6"/>
    <w:rsid w:val="00205C0C"/>
    <w:rsid w:val="00205D54"/>
    <w:rsid w:val="002064E9"/>
    <w:rsid w:val="00207889"/>
    <w:rsid w:val="00207C0C"/>
    <w:rsid w:val="00211C9F"/>
    <w:rsid w:val="002121AC"/>
    <w:rsid w:val="00214589"/>
    <w:rsid w:val="00215E34"/>
    <w:rsid w:val="00216F8D"/>
    <w:rsid w:val="002200A7"/>
    <w:rsid w:val="00220E7C"/>
    <w:rsid w:val="00222A09"/>
    <w:rsid w:val="002259A7"/>
    <w:rsid w:val="00227BE4"/>
    <w:rsid w:val="00231259"/>
    <w:rsid w:val="00231CA4"/>
    <w:rsid w:val="00231E11"/>
    <w:rsid w:val="00232DFA"/>
    <w:rsid w:val="002336AA"/>
    <w:rsid w:val="00233935"/>
    <w:rsid w:val="00234960"/>
    <w:rsid w:val="002349E3"/>
    <w:rsid w:val="00234E0E"/>
    <w:rsid w:val="00236856"/>
    <w:rsid w:val="00236F94"/>
    <w:rsid w:val="00237B92"/>
    <w:rsid w:val="00240F7A"/>
    <w:rsid w:val="00241470"/>
    <w:rsid w:val="002414A5"/>
    <w:rsid w:val="002417B8"/>
    <w:rsid w:val="00241FF4"/>
    <w:rsid w:val="0024384A"/>
    <w:rsid w:val="002505D9"/>
    <w:rsid w:val="00251EC5"/>
    <w:rsid w:val="002523DD"/>
    <w:rsid w:val="00253BCF"/>
    <w:rsid w:val="00256EBA"/>
    <w:rsid w:val="002601A9"/>
    <w:rsid w:val="00261DEB"/>
    <w:rsid w:val="0026202B"/>
    <w:rsid w:val="0026271E"/>
    <w:rsid w:val="0026750F"/>
    <w:rsid w:val="002714A9"/>
    <w:rsid w:val="00272427"/>
    <w:rsid w:val="00272854"/>
    <w:rsid w:val="002740E2"/>
    <w:rsid w:val="002759F5"/>
    <w:rsid w:val="002762C9"/>
    <w:rsid w:val="00277666"/>
    <w:rsid w:val="0028056B"/>
    <w:rsid w:val="0028514F"/>
    <w:rsid w:val="00285AFC"/>
    <w:rsid w:val="00286141"/>
    <w:rsid w:val="00286AE8"/>
    <w:rsid w:val="002873C1"/>
    <w:rsid w:val="00290B78"/>
    <w:rsid w:val="00290D9B"/>
    <w:rsid w:val="002916F7"/>
    <w:rsid w:val="00291B9E"/>
    <w:rsid w:val="0029329E"/>
    <w:rsid w:val="00296930"/>
    <w:rsid w:val="00297429"/>
    <w:rsid w:val="002A2B4E"/>
    <w:rsid w:val="002A2F7A"/>
    <w:rsid w:val="002A3BFA"/>
    <w:rsid w:val="002A6FC0"/>
    <w:rsid w:val="002A7F8B"/>
    <w:rsid w:val="002B49DD"/>
    <w:rsid w:val="002B5C9A"/>
    <w:rsid w:val="002B5CF2"/>
    <w:rsid w:val="002B69F5"/>
    <w:rsid w:val="002B6DD3"/>
    <w:rsid w:val="002C0224"/>
    <w:rsid w:val="002C28DA"/>
    <w:rsid w:val="002C3D96"/>
    <w:rsid w:val="002C5D38"/>
    <w:rsid w:val="002C7527"/>
    <w:rsid w:val="002D2AFC"/>
    <w:rsid w:val="002D40D7"/>
    <w:rsid w:val="002D6572"/>
    <w:rsid w:val="002D6B20"/>
    <w:rsid w:val="002E0B28"/>
    <w:rsid w:val="002E371A"/>
    <w:rsid w:val="002E7CD1"/>
    <w:rsid w:val="002F20D9"/>
    <w:rsid w:val="002F34E1"/>
    <w:rsid w:val="002F468B"/>
    <w:rsid w:val="002F5577"/>
    <w:rsid w:val="002F59CE"/>
    <w:rsid w:val="002F6D46"/>
    <w:rsid w:val="002F780A"/>
    <w:rsid w:val="00300524"/>
    <w:rsid w:val="00300525"/>
    <w:rsid w:val="003025C9"/>
    <w:rsid w:val="0030294D"/>
    <w:rsid w:val="00302D97"/>
    <w:rsid w:val="00303567"/>
    <w:rsid w:val="003047E7"/>
    <w:rsid w:val="00304FEE"/>
    <w:rsid w:val="00305572"/>
    <w:rsid w:val="0030670E"/>
    <w:rsid w:val="00311336"/>
    <w:rsid w:val="00314FBD"/>
    <w:rsid w:val="0031545D"/>
    <w:rsid w:val="0031589D"/>
    <w:rsid w:val="003173D6"/>
    <w:rsid w:val="00320737"/>
    <w:rsid w:val="003236F2"/>
    <w:rsid w:val="0032438A"/>
    <w:rsid w:val="003249FE"/>
    <w:rsid w:val="00326C95"/>
    <w:rsid w:val="00335552"/>
    <w:rsid w:val="00335E14"/>
    <w:rsid w:val="00336508"/>
    <w:rsid w:val="00337E3A"/>
    <w:rsid w:val="00342E43"/>
    <w:rsid w:val="00352B62"/>
    <w:rsid w:val="00353D4C"/>
    <w:rsid w:val="00354B43"/>
    <w:rsid w:val="00354F4B"/>
    <w:rsid w:val="00355643"/>
    <w:rsid w:val="003556C8"/>
    <w:rsid w:val="00356459"/>
    <w:rsid w:val="0035718C"/>
    <w:rsid w:val="003572EE"/>
    <w:rsid w:val="00357427"/>
    <w:rsid w:val="00361ABF"/>
    <w:rsid w:val="00367D4B"/>
    <w:rsid w:val="00372006"/>
    <w:rsid w:val="0037250E"/>
    <w:rsid w:val="00372E83"/>
    <w:rsid w:val="003738DA"/>
    <w:rsid w:val="00373E07"/>
    <w:rsid w:val="00375F13"/>
    <w:rsid w:val="003815C0"/>
    <w:rsid w:val="003820B7"/>
    <w:rsid w:val="00382226"/>
    <w:rsid w:val="003871C6"/>
    <w:rsid w:val="00390335"/>
    <w:rsid w:val="00392E07"/>
    <w:rsid w:val="0039363E"/>
    <w:rsid w:val="003972F1"/>
    <w:rsid w:val="00397DF7"/>
    <w:rsid w:val="00397EA1"/>
    <w:rsid w:val="003A23CF"/>
    <w:rsid w:val="003A2D44"/>
    <w:rsid w:val="003A4522"/>
    <w:rsid w:val="003A4C65"/>
    <w:rsid w:val="003A4FA0"/>
    <w:rsid w:val="003A5912"/>
    <w:rsid w:val="003A6CFC"/>
    <w:rsid w:val="003A7E90"/>
    <w:rsid w:val="003B1C17"/>
    <w:rsid w:val="003B2AEF"/>
    <w:rsid w:val="003B48F3"/>
    <w:rsid w:val="003B5ED8"/>
    <w:rsid w:val="003B6A1C"/>
    <w:rsid w:val="003C031C"/>
    <w:rsid w:val="003C1E2E"/>
    <w:rsid w:val="003C4872"/>
    <w:rsid w:val="003C63E2"/>
    <w:rsid w:val="003C69C0"/>
    <w:rsid w:val="003C78AA"/>
    <w:rsid w:val="003D0A6A"/>
    <w:rsid w:val="003D1AEF"/>
    <w:rsid w:val="003D292E"/>
    <w:rsid w:val="003D2FE4"/>
    <w:rsid w:val="003E0E46"/>
    <w:rsid w:val="003E348F"/>
    <w:rsid w:val="003E4DFA"/>
    <w:rsid w:val="003E7FAB"/>
    <w:rsid w:val="003F23A3"/>
    <w:rsid w:val="003F26C3"/>
    <w:rsid w:val="003F38D7"/>
    <w:rsid w:val="003F3FE0"/>
    <w:rsid w:val="003F46F2"/>
    <w:rsid w:val="003F4AB7"/>
    <w:rsid w:val="003F5BB6"/>
    <w:rsid w:val="003F769B"/>
    <w:rsid w:val="00402315"/>
    <w:rsid w:val="00402B0F"/>
    <w:rsid w:val="00403AE8"/>
    <w:rsid w:val="00404F65"/>
    <w:rsid w:val="004061BF"/>
    <w:rsid w:val="00411B29"/>
    <w:rsid w:val="00411F60"/>
    <w:rsid w:val="0041240E"/>
    <w:rsid w:val="00415491"/>
    <w:rsid w:val="0042066C"/>
    <w:rsid w:val="0042076A"/>
    <w:rsid w:val="00421D6F"/>
    <w:rsid w:val="00421F5F"/>
    <w:rsid w:val="004228D5"/>
    <w:rsid w:val="00424E86"/>
    <w:rsid w:val="0042621A"/>
    <w:rsid w:val="00427379"/>
    <w:rsid w:val="0042769F"/>
    <w:rsid w:val="004316EF"/>
    <w:rsid w:val="0043636B"/>
    <w:rsid w:val="004365F8"/>
    <w:rsid w:val="0043732E"/>
    <w:rsid w:val="00437B7E"/>
    <w:rsid w:val="004405B3"/>
    <w:rsid w:val="00441567"/>
    <w:rsid w:val="00441A9D"/>
    <w:rsid w:val="0044422F"/>
    <w:rsid w:val="004446AA"/>
    <w:rsid w:val="00445BFD"/>
    <w:rsid w:val="00447866"/>
    <w:rsid w:val="004505C0"/>
    <w:rsid w:val="00450E2C"/>
    <w:rsid w:val="004516D1"/>
    <w:rsid w:val="00454CBD"/>
    <w:rsid w:val="00456064"/>
    <w:rsid w:val="004573B2"/>
    <w:rsid w:val="00460EBF"/>
    <w:rsid w:val="0046283F"/>
    <w:rsid w:val="0046367A"/>
    <w:rsid w:val="00471088"/>
    <w:rsid w:val="00471EFF"/>
    <w:rsid w:val="004831C7"/>
    <w:rsid w:val="0048352D"/>
    <w:rsid w:val="004862D3"/>
    <w:rsid w:val="0049014A"/>
    <w:rsid w:val="00491863"/>
    <w:rsid w:val="00491B40"/>
    <w:rsid w:val="00493CD9"/>
    <w:rsid w:val="00494EB5"/>
    <w:rsid w:val="004967F1"/>
    <w:rsid w:val="004973A2"/>
    <w:rsid w:val="004A031D"/>
    <w:rsid w:val="004A0ED4"/>
    <w:rsid w:val="004A1095"/>
    <w:rsid w:val="004A1966"/>
    <w:rsid w:val="004A2263"/>
    <w:rsid w:val="004B0A4D"/>
    <w:rsid w:val="004B1064"/>
    <w:rsid w:val="004B2583"/>
    <w:rsid w:val="004B4073"/>
    <w:rsid w:val="004B6524"/>
    <w:rsid w:val="004C2643"/>
    <w:rsid w:val="004C2710"/>
    <w:rsid w:val="004C3B22"/>
    <w:rsid w:val="004C420C"/>
    <w:rsid w:val="004C7C4E"/>
    <w:rsid w:val="004D352A"/>
    <w:rsid w:val="004D4395"/>
    <w:rsid w:val="004D79DB"/>
    <w:rsid w:val="004E0FE1"/>
    <w:rsid w:val="004E1236"/>
    <w:rsid w:val="004E2C83"/>
    <w:rsid w:val="004E2FCA"/>
    <w:rsid w:val="004E4EBF"/>
    <w:rsid w:val="004E5738"/>
    <w:rsid w:val="004E60A8"/>
    <w:rsid w:val="004E70C0"/>
    <w:rsid w:val="004E777B"/>
    <w:rsid w:val="004F0A11"/>
    <w:rsid w:val="004F2B42"/>
    <w:rsid w:val="004F323C"/>
    <w:rsid w:val="004F353B"/>
    <w:rsid w:val="004F4630"/>
    <w:rsid w:val="004F5C69"/>
    <w:rsid w:val="004F6206"/>
    <w:rsid w:val="004F6B5F"/>
    <w:rsid w:val="0050046C"/>
    <w:rsid w:val="005007E2"/>
    <w:rsid w:val="00500C0F"/>
    <w:rsid w:val="005010C9"/>
    <w:rsid w:val="00501258"/>
    <w:rsid w:val="005013FD"/>
    <w:rsid w:val="005018AA"/>
    <w:rsid w:val="00501BF2"/>
    <w:rsid w:val="00501F8D"/>
    <w:rsid w:val="005029EF"/>
    <w:rsid w:val="00503830"/>
    <w:rsid w:val="005039F3"/>
    <w:rsid w:val="00505050"/>
    <w:rsid w:val="00506756"/>
    <w:rsid w:val="00510BB2"/>
    <w:rsid w:val="005132AE"/>
    <w:rsid w:val="00514267"/>
    <w:rsid w:val="0051447E"/>
    <w:rsid w:val="00514F47"/>
    <w:rsid w:val="0052017C"/>
    <w:rsid w:val="00520598"/>
    <w:rsid w:val="00520AF1"/>
    <w:rsid w:val="00521D81"/>
    <w:rsid w:val="00522774"/>
    <w:rsid w:val="005248E0"/>
    <w:rsid w:val="00524B09"/>
    <w:rsid w:val="00525085"/>
    <w:rsid w:val="005250DA"/>
    <w:rsid w:val="00525FA9"/>
    <w:rsid w:val="00527799"/>
    <w:rsid w:val="00531B03"/>
    <w:rsid w:val="00531BBE"/>
    <w:rsid w:val="005320BF"/>
    <w:rsid w:val="00533634"/>
    <w:rsid w:val="0053631C"/>
    <w:rsid w:val="005446E7"/>
    <w:rsid w:val="0054508E"/>
    <w:rsid w:val="00545259"/>
    <w:rsid w:val="005479EB"/>
    <w:rsid w:val="00550243"/>
    <w:rsid w:val="00551233"/>
    <w:rsid w:val="00551A92"/>
    <w:rsid w:val="00551F14"/>
    <w:rsid w:val="005520AD"/>
    <w:rsid w:val="005529A6"/>
    <w:rsid w:val="005578D9"/>
    <w:rsid w:val="00561674"/>
    <w:rsid w:val="0056386E"/>
    <w:rsid w:val="005650FD"/>
    <w:rsid w:val="005654C4"/>
    <w:rsid w:val="00566598"/>
    <w:rsid w:val="00567EDB"/>
    <w:rsid w:val="00572BA1"/>
    <w:rsid w:val="00573DB4"/>
    <w:rsid w:val="005767DB"/>
    <w:rsid w:val="00576AC3"/>
    <w:rsid w:val="0057787A"/>
    <w:rsid w:val="005779B5"/>
    <w:rsid w:val="005808FE"/>
    <w:rsid w:val="005829EF"/>
    <w:rsid w:val="005842C9"/>
    <w:rsid w:val="005844D5"/>
    <w:rsid w:val="00584709"/>
    <w:rsid w:val="0058537B"/>
    <w:rsid w:val="00590B5E"/>
    <w:rsid w:val="00593B8E"/>
    <w:rsid w:val="0059515F"/>
    <w:rsid w:val="005A1603"/>
    <w:rsid w:val="005A168C"/>
    <w:rsid w:val="005A2B06"/>
    <w:rsid w:val="005A3C1E"/>
    <w:rsid w:val="005A6F9A"/>
    <w:rsid w:val="005A79C7"/>
    <w:rsid w:val="005A7EAD"/>
    <w:rsid w:val="005B01E2"/>
    <w:rsid w:val="005B054E"/>
    <w:rsid w:val="005B5676"/>
    <w:rsid w:val="005B74A0"/>
    <w:rsid w:val="005C3906"/>
    <w:rsid w:val="005C41C1"/>
    <w:rsid w:val="005C4BEA"/>
    <w:rsid w:val="005C57F9"/>
    <w:rsid w:val="005C6EBF"/>
    <w:rsid w:val="005C729B"/>
    <w:rsid w:val="005C7DEB"/>
    <w:rsid w:val="005D4A95"/>
    <w:rsid w:val="005D4E59"/>
    <w:rsid w:val="005D52EC"/>
    <w:rsid w:val="005D5D50"/>
    <w:rsid w:val="005D5D98"/>
    <w:rsid w:val="005D5F2C"/>
    <w:rsid w:val="005D6287"/>
    <w:rsid w:val="005E1CCF"/>
    <w:rsid w:val="005E45E9"/>
    <w:rsid w:val="005F15DE"/>
    <w:rsid w:val="005F49EC"/>
    <w:rsid w:val="005F5A68"/>
    <w:rsid w:val="005F6FFA"/>
    <w:rsid w:val="005F7DAC"/>
    <w:rsid w:val="00601A3C"/>
    <w:rsid w:val="00601EE1"/>
    <w:rsid w:val="0060335A"/>
    <w:rsid w:val="006045C3"/>
    <w:rsid w:val="006050E0"/>
    <w:rsid w:val="006065FB"/>
    <w:rsid w:val="0060726E"/>
    <w:rsid w:val="006100FF"/>
    <w:rsid w:val="00611414"/>
    <w:rsid w:val="00615680"/>
    <w:rsid w:val="0062051B"/>
    <w:rsid w:val="00624D2E"/>
    <w:rsid w:val="00624D52"/>
    <w:rsid w:val="00625B25"/>
    <w:rsid w:val="00632D7F"/>
    <w:rsid w:val="00634BE1"/>
    <w:rsid w:val="00634D0D"/>
    <w:rsid w:val="00635302"/>
    <w:rsid w:val="006358A3"/>
    <w:rsid w:val="00635CB1"/>
    <w:rsid w:val="00636E75"/>
    <w:rsid w:val="006373DE"/>
    <w:rsid w:val="00640633"/>
    <w:rsid w:val="00642857"/>
    <w:rsid w:val="006448D9"/>
    <w:rsid w:val="00646838"/>
    <w:rsid w:val="00647338"/>
    <w:rsid w:val="006479F3"/>
    <w:rsid w:val="006508C4"/>
    <w:rsid w:val="00650B74"/>
    <w:rsid w:val="00651EB9"/>
    <w:rsid w:val="006528F5"/>
    <w:rsid w:val="00652AFE"/>
    <w:rsid w:val="00652CC7"/>
    <w:rsid w:val="00653F23"/>
    <w:rsid w:val="00654260"/>
    <w:rsid w:val="00654B94"/>
    <w:rsid w:val="00654F89"/>
    <w:rsid w:val="00656F16"/>
    <w:rsid w:val="006577D3"/>
    <w:rsid w:val="00657AC1"/>
    <w:rsid w:val="00661E1B"/>
    <w:rsid w:val="00663991"/>
    <w:rsid w:val="00666538"/>
    <w:rsid w:val="00666DC5"/>
    <w:rsid w:val="00667D77"/>
    <w:rsid w:val="00670144"/>
    <w:rsid w:val="00670B1D"/>
    <w:rsid w:val="00671BFE"/>
    <w:rsid w:val="00674019"/>
    <w:rsid w:val="00674440"/>
    <w:rsid w:val="00675AE5"/>
    <w:rsid w:val="00677E47"/>
    <w:rsid w:val="0068052E"/>
    <w:rsid w:val="006840C6"/>
    <w:rsid w:val="006847C5"/>
    <w:rsid w:val="00684A89"/>
    <w:rsid w:val="00690224"/>
    <w:rsid w:val="006908E1"/>
    <w:rsid w:val="00690A94"/>
    <w:rsid w:val="00692BD7"/>
    <w:rsid w:val="00693466"/>
    <w:rsid w:val="00695399"/>
    <w:rsid w:val="0069595E"/>
    <w:rsid w:val="006968D6"/>
    <w:rsid w:val="00697373"/>
    <w:rsid w:val="006A0FCA"/>
    <w:rsid w:val="006A141D"/>
    <w:rsid w:val="006A1734"/>
    <w:rsid w:val="006A2EE9"/>
    <w:rsid w:val="006A37A4"/>
    <w:rsid w:val="006A3CFA"/>
    <w:rsid w:val="006A4768"/>
    <w:rsid w:val="006A7C40"/>
    <w:rsid w:val="006B035E"/>
    <w:rsid w:val="006B0F8C"/>
    <w:rsid w:val="006B14B4"/>
    <w:rsid w:val="006B2702"/>
    <w:rsid w:val="006B3C38"/>
    <w:rsid w:val="006B55EC"/>
    <w:rsid w:val="006B78D9"/>
    <w:rsid w:val="006C0B89"/>
    <w:rsid w:val="006C2A4A"/>
    <w:rsid w:val="006C41D8"/>
    <w:rsid w:val="006C453E"/>
    <w:rsid w:val="006C4DFD"/>
    <w:rsid w:val="006C6D75"/>
    <w:rsid w:val="006D0238"/>
    <w:rsid w:val="006D05FC"/>
    <w:rsid w:val="006D07D8"/>
    <w:rsid w:val="006D1716"/>
    <w:rsid w:val="006D458B"/>
    <w:rsid w:val="006D4644"/>
    <w:rsid w:val="006D57C5"/>
    <w:rsid w:val="006D5EC3"/>
    <w:rsid w:val="006E2E11"/>
    <w:rsid w:val="006E4D30"/>
    <w:rsid w:val="006E541B"/>
    <w:rsid w:val="006E668C"/>
    <w:rsid w:val="006F3EB8"/>
    <w:rsid w:val="006F73F9"/>
    <w:rsid w:val="006F7573"/>
    <w:rsid w:val="006F7C07"/>
    <w:rsid w:val="00700217"/>
    <w:rsid w:val="00701136"/>
    <w:rsid w:val="00703788"/>
    <w:rsid w:val="007045E5"/>
    <w:rsid w:val="00707E62"/>
    <w:rsid w:val="00711454"/>
    <w:rsid w:val="00712D49"/>
    <w:rsid w:val="00713987"/>
    <w:rsid w:val="007145FC"/>
    <w:rsid w:val="00716723"/>
    <w:rsid w:val="00717687"/>
    <w:rsid w:val="00717A7B"/>
    <w:rsid w:val="0072058F"/>
    <w:rsid w:val="00720ECC"/>
    <w:rsid w:val="007213E6"/>
    <w:rsid w:val="00721B5B"/>
    <w:rsid w:val="00723AC6"/>
    <w:rsid w:val="00723E9C"/>
    <w:rsid w:val="007243E0"/>
    <w:rsid w:val="007244B9"/>
    <w:rsid w:val="00725BF6"/>
    <w:rsid w:val="00726F7E"/>
    <w:rsid w:val="007307A5"/>
    <w:rsid w:val="00730AC8"/>
    <w:rsid w:val="007318F5"/>
    <w:rsid w:val="0073323A"/>
    <w:rsid w:val="007372E7"/>
    <w:rsid w:val="00737EB8"/>
    <w:rsid w:val="0074080B"/>
    <w:rsid w:val="007410E9"/>
    <w:rsid w:val="00741423"/>
    <w:rsid w:val="0074517F"/>
    <w:rsid w:val="00751062"/>
    <w:rsid w:val="007515B8"/>
    <w:rsid w:val="0075404F"/>
    <w:rsid w:val="00754216"/>
    <w:rsid w:val="00754A75"/>
    <w:rsid w:val="007566D0"/>
    <w:rsid w:val="00756C5B"/>
    <w:rsid w:val="00757037"/>
    <w:rsid w:val="007609B3"/>
    <w:rsid w:val="007652F6"/>
    <w:rsid w:val="00766744"/>
    <w:rsid w:val="00766930"/>
    <w:rsid w:val="007717FB"/>
    <w:rsid w:val="0077313E"/>
    <w:rsid w:val="0077419E"/>
    <w:rsid w:val="007779F0"/>
    <w:rsid w:val="0078117A"/>
    <w:rsid w:val="00781327"/>
    <w:rsid w:val="00782A10"/>
    <w:rsid w:val="007833C7"/>
    <w:rsid w:val="00785338"/>
    <w:rsid w:val="00785B9C"/>
    <w:rsid w:val="00786C40"/>
    <w:rsid w:val="007903F3"/>
    <w:rsid w:val="007911EC"/>
    <w:rsid w:val="007944F8"/>
    <w:rsid w:val="00794C09"/>
    <w:rsid w:val="007957F3"/>
    <w:rsid w:val="00796325"/>
    <w:rsid w:val="007963A5"/>
    <w:rsid w:val="007971DC"/>
    <w:rsid w:val="007972E6"/>
    <w:rsid w:val="007A0A4A"/>
    <w:rsid w:val="007A15ED"/>
    <w:rsid w:val="007A1A94"/>
    <w:rsid w:val="007A23C9"/>
    <w:rsid w:val="007A2C13"/>
    <w:rsid w:val="007A3B72"/>
    <w:rsid w:val="007A3FDD"/>
    <w:rsid w:val="007A4357"/>
    <w:rsid w:val="007A4C95"/>
    <w:rsid w:val="007A6C5D"/>
    <w:rsid w:val="007B0108"/>
    <w:rsid w:val="007B0260"/>
    <w:rsid w:val="007B0AF7"/>
    <w:rsid w:val="007B0FA4"/>
    <w:rsid w:val="007B10B5"/>
    <w:rsid w:val="007B274C"/>
    <w:rsid w:val="007B38E7"/>
    <w:rsid w:val="007B40D9"/>
    <w:rsid w:val="007B42EF"/>
    <w:rsid w:val="007C0ACB"/>
    <w:rsid w:val="007C7289"/>
    <w:rsid w:val="007D0105"/>
    <w:rsid w:val="007D0848"/>
    <w:rsid w:val="007D0FE0"/>
    <w:rsid w:val="007D134F"/>
    <w:rsid w:val="007D1DB3"/>
    <w:rsid w:val="007D25CF"/>
    <w:rsid w:val="007D6CB8"/>
    <w:rsid w:val="007D73B5"/>
    <w:rsid w:val="007D7D66"/>
    <w:rsid w:val="007E6F4D"/>
    <w:rsid w:val="007F10A5"/>
    <w:rsid w:val="007F16C3"/>
    <w:rsid w:val="007F1B14"/>
    <w:rsid w:val="007F3CDB"/>
    <w:rsid w:val="007F3E74"/>
    <w:rsid w:val="007F5411"/>
    <w:rsid w:val="007F5ECD"/>
    <w:rsid w:val="007F5F6E"/>
    <w:rsid w:val="007F6BCF"/>
    <w:rsid w:val="007F6FFC"/>
    <w:rsid w:val="007F739A"/>
    <w:rsid w:val="008009F0"/>
    <w:rsid w:val="008058DB"/>
    <w:rsid w:val="0080609B"/>
    <w:rsid w:val="00807FC7"/>
    <w:rsid w:val="008100AE"/>
    <w:rsid w:val="00812BAE"/>
    <w:rsid w:val="00813F7A"/>
    <w:rsid w:val="008151F8"/>
    <w:rsid w:val="00815335"/>
    <w:rsid w:val="0081638D"/>
    <w:rsid w:val="00816C25"/>
    <w:rsid w:val="00816D82"/>
    <w:rsid w:val="0081784F"/>
    <w:rsid w:val="00817DC3"/>
    <w:rsid w:val="0082355F"/>
    <w:rsid w:val="008240B7"/>
    <w:rsid w:val="00824DD0"/>
    <w:rsid w:val="008277D8"/>
    <w:rsid w:val="00827A21"/>
    <w:rsid w:val="00827EBB"/>
    <w:rsid w:val="00832E18"/>
    <w:rsid w:val="0083330D"/>
    <w:rsid w:val="00835F0A"/>
    <w:rsid w:val="00837A46"/>
    <w:rsid w:val="008405B4"/>
    <w:rsid w:val="00843191"/>
    <w:rsid w:val="00843BE3"/>
    <w:rsid w:val="00844CDE"/>
    <w:rsid w:val="0084724B"/>
    <w:rsid w:val="00850947"/>
    <w:rsid w:val="00851CAF"/>
    <w:rsid w:val="0085259B"/>
    <w:rsid w:val="008529E8"/>
    <w:rsid w:val="00853B41"/>
    <w:rsid w:val="008555F8"/>
    <w:rsid w:val="0086031D"/>
    <w:rsid w:val="00864AD3"/>
    <w:rsid w:val="00865D3D"/>
    <w:rsid w:val="0086719C"/>
    <w:rsid w:val="00870A4D"/>
    <w:rsid w:val="00873281"/>
    <w:rsid w:val="008744D9"/>
    <w:rsid w:val="00875084"/>
    <w:rsid w:val="00875943"/>
    <w:rsid w:val="008778AE"/>
    <w:rsid w:val="00880C5E"/>
    <w:rsid w:val="008863BE"/>
    <w:rsid w:val="0088661D"/>
    <w:rsid w:val="0089104E"/>
    <w:rsid w:val="00891529"/>
    <w:rsid w:val="008947EF"/>
    <w:rsid w:val="00895195"/>
    <w:rsid w:val="00895AC8"/>
    <w:rsid w:val="008964F2"/>
    <w:rsid w:val="00897C6C"/>
    <w:rsid w:val="008A0440"/>
    <w:rsid w:val="008A0879"/>
    <w:rsid w:val="008A1163"/>
    <w:rsid w:val="008A11F8"/>
    <w:rsid w:val="008A1460"/>
    <w:rsid w:val="008A21CD"/>
    <w:rsid w:val="008A2900"/>
    <w:rsid w:val="008A2F92"/>
    <w:rsid w:val="008A31AC"/>
    <w:rsid w:val="008A4419"/>
    <w:rsid w:val="008A550F"/>
    <w:rsid w:val="008A726D"/>
    <w:rsid w:val="008B124D"/>
    <w:rsid w:val="008B6885"/>
    <w:rsid w:val="008B6C07"/>
    <w:rsid w:val="008B6E41"/>
    <w:rsid w:val="008C0A47"/>
    <w:rsid w:val="008C1972"/>
    <w:rsid w:val="008C1B97"/>
    <w:rsid w:val="008C1BDF"/>
    <w:rsid w:val="008C1D38"/>
    <w:rsid w:val="008C2747"/>
    <w:rsid w:val="008C5C91"/>
    <w:rsid w:val="008C6514"/>
    <w:rsid w:val="008C6916"/>
    <w:rsid w:val="008C7D53"/>
    <w:rsid w:val="008D0255"/>
    <w:rsid w:val="008D0BA0"/>
    <w:rsid w:val="008D18AF"/>
    <w:rsid w:val="008D2252"/>
    <w:rsid w:val="008D66FA"/>
    <w:rsid w:val="008D6B1D"/>
    <w:rsid w:val="008D793A"/>
    <w:rsid w:val="008E11A7"/>
    <w:rsid w:val="008E2EFB"/>
    <w:rsid w:val="008E3ED4"/>
    <w:rsid w:val="008E54C4"/>
    <w:rsid w:val="008E6A9C"/>
    <w:rsid w:val="008F2001"/>
    <w:rsid w:val="008F22BA"/>
    <w:rsid w:val="008F37D4"/>
    <w:rsid w:val="008F404B"/>
    <w:rsid w:val="008F44AE"/>
    <w:rsid w:val="008F496E"/>
    <w:rsid w:val="008F6167"/>
    <w:rsid w:val="008F7B4B"/>
    <w:rsid w:val="0090031F"/>
    <w:rsid w:val="00900774"/>
    <w:rsid w:val="00902287"/>
    <w:rsid w:val="00903507"/>
    <w:rsid w:val="00903649"/>
    <w:rsid w:val="00904548"/>
    <w:rsid w:val="0090467E"/>
    <w:rsid w:val="009055BB"/>
    <w:rsid w:val="0090560C"/>
    <w:rsid w:val="00906E0C"/>
    <w:rsid w:val="009070C9"/>
    <w:rsid w:val="00910541"/>
    <w:rsid w:val="009136E8"/>
    <w:rsid w:val="00913F1F"/>
    <w:rsid w:val="0091577C"/>
    <w:rsid w:val="009160AC"/>
    <w:rsid w:val="00916BDD"/>
    <w:rsid w:val="00917149"/>
    <w:rsid w:val="00917FD9"/>
    <w:rsid w:val="00920B13"/>
    <w:rsid w:val="00920BA1"/>
    <w:rsid w:val="00922BD3"/>
    <w:rsid w:val="0092410E"/>
    <w:rsid w:val="009258C4"/>
    <w:rsid w:val="00930673"/>
    <w:rsid w:val="0093277A"/>
    <w:rsid w:val="00932CFE"/>
    <w:rsid w:val="009345BC"/>
    <w:rsid w:val="00935458"/>
    <w:rsid w:val="00935FF7"/>
    <w:rsid w:val="009363DC"/>
    <w:rsid w:val="009372CD"/>
    <w:rsid w:val="0094017F"/>
    <w:rsid w:val="0094178D"/>
    <w:rsid w:val="00942F1D"/>
    <w:rsid w:val="00942FAD"/>
    <w:rsid w:val="00943B41"/>
    <w:rsid w:val="009468F4"/>
    <w:rsid w:val="00946E5A"/>
    <w:rsid w:val="0095472D"/>
    <w:rsid w:val="00955A56"/>
    <w:rsid w:val="009603E0"/>
    <w:rsid w:val="009638CC"/>
    <w:rsid w:val="00966183"/>
    <w:rsid w:val="00966408"/>
    <w:rsid w:val="009670BD"/>
    <w:rsid w:val="009736D4"/>
    <w:rsid w:val="00973BD4"/>
    <w:rsid w:val="00974B78"/>
    <w:rsid w:val="00974DA2"/>
    <w:rsid w:val="00975632"/>
    <w:rsid w:val="009762AB"/>
    <w:rsid w:val="009774BA"/>
    <w:rsid w:val="009777B4"/>
    <w:rsid w:val="00977931"/>
    <w:rsid w:val="0098101E"/>
    <w:rsid w:val="009814CF"/>
    <w:rsid w:val="00983BCC"/>
    <w:rsid w:val="00984A1A"/>
    <w:rsid w:val="00985636"/>
    <w:rsid w:val="00986E27"/>
    <w:rsid w:val="00987D47"/>
    <w:rsid w:val="0099019D"/>
    <w:rsid w:val="00990251"/>
    <w:rsid w:val="00991CFA"/>
    <w:rsid w:val="00992300"/>
    <w:rsid w:val="00995229"/>
    <w:rsid w:val="009957CF"/>
    <w:rsid w:val="009A067F"/>
    <w:rsid w:val="009A5EB4"/>
    <w:rsid w:val="009A6E8F"/>
    <w:rsid w:val="009A792E"/>
    <w:rsid w:val="009B0986"/>
    <w:rsid w:val="009B23ED"/>
    <w:rsid w:val="009B2ED9"/>
    <w:rsid w:val="009C1C6F"/>
    <w:rsid w:val="009C2E3D"/>
    <w:rsid w:val="009C49CE"/>
    <w:rsid w:val="009C60BC"/>
    <w:rsid w:val="009C62FB"/>
    <w:rsid w:val="009C7F15"/>
    <w:rsid w:val="009D03CB"/>
    <w:rsid w:val="009D1497"/>
    <w:rsid w:val="009D14B6"/>
    <w:rsid w:val="009D1A93"/>
    <w:rsid w:val="009D416B"/>
    <w:rsid w:val="009D5F97"/>
    <w:rsid w:val="009D6903"/>
    <w:rsid w:val="009D7F5F"/>
    <w:rsid w:val="009E0775"/>
    <w:rsid w:val="009E0E9C"/>
    <w:rsid w:val="009E17C9"/>
    <w:rsid w:val="009E24D3"/>
    <w:rsid w:val="009E3387"/>
    <w:rsid w:val="009E37D8"/>
    <w:rsid w:val="009E5FA9"/>
    <w:rsid w:val="009E61A8"/>
    <w:rsid w:val="009F13F2"/>
    <w:rsid w:val="009F18CD"/>
    <w:rsid w:val="009F2209"/>
    <w:rsid w:val="009F23FB"/>
    <w:rsid w:val="009F2EA4"/>
    <w:rsid w:val="009F5DE4"/>
    <w:rsid w:val="009F615B"/>
    <w:rsid w:val="009F790C"/>
    <w:rsid w:val="00A00857"/>
    <w:rsid w:val="00A02032"/>
    <w:rsid w:val="00A025D4"/>
    <w:rsid w:val="00A02D66"/>
    <w:rsid w:val="00A02E48"/>
    <w:rsid w:val="00A037AE"/>
    <w:rsid w:val="00A0433D"/>
    <w:rsid w:val="00A04830"/>
    <w:rsid w:val="00A05C9F"/>
    <w:rsid w:val="00A10333"/>
    <w:rsid w:val="00A10343"/>
    <w:rsid w:val="00A132B2"/>
    <w:rsid w:val="00A14907"/>
    <w:rsid w:val="00A157C0"/>
    <w:rsid w:val="00A161B7"/>
    <w:rsid w:val="00A161E0"/>
    <w:rsid w:val="00A1661A"/>
    <w:rsid w:val="00A17747"/>
    <w:rsid w:val="00A20B44"/>
    <w:rsid w:val="00A242B2"/>
    <w:rsid w:val="00A2726A"/>
    <w:rsid w:val="00A30D0C"/>
    <w:rsid w:val="00A31A5E"/>
    <w:rsid w:val="00A33B5C"/>
    <w:rsid w:val="00A33F16"/>
    <w:rsid w:val="00A341D4"/>
    <w:rsid w:val="00A342E6"/>
    <w:rsid w:val="00A34734"/>
    <w:rsid w:val="00A3570D"/>
    <w:rsid w:val="00A35CC3"/>
    <w:rsid w:val="00A3655D"/>
    <w:rsid w:val="00A37668"/>
    <w:rsid w:val="00A3790E"/>
    <w:rsid w:val="00A37E41"/>
    <w:rsid w:val="00A423A6"/>
    <w:rsid w:val="00A453B7"/>
    <w:rsid w:val="00A45796"/>
    <w:rsid w:val="00A46111"/>
    <w:rsid w:val="00A46433"/>
    <w:rsid w:val="00A51D62"/>
    <w:rsid w:val="00A52995"/>
    <w:rsid w:val="00A53E73"/>
    <w:rsid w:val="00A545AC"/>
    <w:rsid w:val="00A5488A"/>
    <w:rsid w:val="00A559E8"/>
    <w:rsid w:val="00A57913"/>
    <w:rsid w:val="00A57B3A"/>
    <w:rsid w:val="00A60021"/>
    <w:rsid w:val="00A60252"/>
    <w:rsid w:val="00A63407"/>
    <w:rsid w:val="00A64E48"/>
    <w:rsid w:val="00A6566A"/>
    <w:rsid w:val="00A677FB"/>
    <w:rsid w:val="00A67813"/>
    <w:rsid w:val="00A70DFD"/>
    <w:rsid w:val="00A7140B"/>
    <w:rsid w:val="00A72B6A"/>
    <w:rsid w:val="00A741B1"/>
    <w:rsid w:val="00A75D54"/>
    <w:rsid w:val="00A762DC"/>
    <w:rsid w:val="00A772C5"/>
    <w:rsid w:val="00A77A09"/>
    <w:rsid w:val="00A80DB7"/>
    <w:rsid w:val="00A81088"/>
    <w:rsid w:val="00A813CC"/>
    <w:rsid w:val="00A843EA"/>
    <w:rsid w:val="00A87D0E"/>
    <w:rsid w:val="00A87DE2"/>
    <w:rsid w:val="00A9005D"/>
    <w:rsid w:val="00A9110E"/>
    <w:rsid w:val="00A9285F"/>
    <w:rsid w:val="00A92D6F"/>
    <w:rsid w:val="00A95830"/>
    <w:rsid w:val="00A96697"/>
    <w:rsid w:val="00A96C35"/>
    <w:rsid w:val="00A973AE"/>
    <w:rsid w:val="00A9782B"/>
    <w:rsid w:val="00AA0563"/>
    <w:rsid w:val="00AA14F3"/>
    <w:rsid w:val="00AA1BBF"/>
    <w:rsid w:val="00AA4C57"/>
    <w:rsid w:val="00AA7CC3"/>
    <w:rsid w:val="00AB14AC"/>
    <w:rsid w:val="00AB2BBA"/>
    <w:rsid w:val="00AB38C9"/>
    <w:rsid w:val="00AB3E20"/>
    <w:rsid w:val="00AB5436"/>
    <w:rsid w:val="00AB767A"/>
    <w:rsid w:val="00AC05BE"/>
    <w:rsid w:val="00AC0F29"/>
    <w:rsid w:val="00AC3396"/>
    <w:rsid w:val="00AC5265"/>
    <w:rsid w:val="00AC5EB6"/>
    <w:rsid w:val="00AC6CBC"/>
    <w:rsid w:val="00AD18A5"/>
    <w:rsid w:val="00AD2133"/>
    <w:rsid w:val="00AD30B6"/>
    <w:rsid w:val="00AD417C"/>
    <w:rsid w:val="00AD78C8"/>
    <w:rsid w:val="00AE0B3C"/>
    <w:rsid w:val="00AE1D61"/>
    <w:rsid w:val="00AE20A9"/>
    <w:rsid w:val="00AE4275"/>
    <w:rsid w:val="00AE47D6"/>
    <w:rsid w:val="00AE658B"/>
    <w:rsid w:val="00AE7A3E"/>
    <w:rsid w:val="00AF05B2"/>
    <w:rsid w:val="00AF2581"/>
    <w:rsid w:val="00AF495D"/>
    <w:rsid w:val="00AF5D0E"/>
    <w:rsid w:val="00AF62BC"/>
    <w:rsid w:val="00AF69F2"/>
    <w:rsid w:val="00B00940"/>
    <w:rsid w:val="00B01010"/>
    <w:rsid w:val="00B01D96"/>
    <w:rsid w:val="00B05672"/>
    <w:rsid w:val="00B058A2"/>
    <w:rsid w:val="00B05BCA"/>
    <w:rsid w:val="00B11D9C"/>
    <w:rsid w:val="00B12EFF"/>
    <w:rsid w:val="00B175D0"/>
    <w:rsid w:val="00B22FC9"/>
    <w:rsid w:val="00B24760"/>
    <w:rsid w:val="00B252BD"/>
    <w:rsid w:val="00B27676"/>
    <w:rsid w:val="00B343E1"/>
    <w:rsid w:val="00B40201"/>
    <w:rsid w:val="00B422F0"/>
    <w:rsid w:val="00B43814"/>
    <w:rsid w:val="00B44AE9"/>
    <w:rsid w:val="00B45D43"/>
    <w:rsid w:val="00B45ED3"/>
    <w:rsid w:val="00B466C4"/>
    <w:rsid w:val="00B47C8F"/>
    <w:rsid w:val="00B50C30"/>
    <w:rsid w:val="00B514EC"/>
    <w:rsid w:val="00B53343"/>
    <w:rsid w:val="00B5601F"/>
    <w:rsid w:val="00B57F12"/>
    <w:rsid w:val="00B62487"/>
    <w:rsid w:val="00B64BC6"/>
    <w:rsid w:val="00B714F5"/>
    <w:rsid w:val="00B723D5"/>
    <w:rsid w:val="00B724F7"/>
    <w:rsid w:val="00B72539"/>
    <w:rsid w:val="00B745EA"/>
    <w:rsid w:val="00B76183"/>
    <w:rsid w:val="00B76955"/>
    <w:rsid w:val="00B832C3"/>
    <w:rsid w:val="00B83813"/>
    <w:rsid w:val="00B83B7E"/>
    <w:rsid w:val="00B84E8D"/>
    <w:rsid w:val="00B864CE"/>
    <w:rsid w:val="00B8757E"/>
    <w:rsid w:val="00B907C7"/>
    <w:rsid w:val="00B92971"/>
    <w:rsid w:val="00B9346F"/>
    <w:rsid w:val="00B971DC"/>
    <w:rsid w:val="00BA0770"/>
    <w:rsid w:val="00BA1079"/>
    <w:rsid w:val="00BA3021"/>
    <w:rsid w:val="00BA338D"/>
    <w:rsid w:val="00BA36D0"/>
    <w:rsid w:val="00BA4187"/>
    <w:rsid w:val="00BA4781"/>
    <w:rsid w:val="00BA6B9F"/>
    <w:rsid w:val="00BA721B"/>
    <w:rsid w:val="00BB1149"/>
    <w:rsid w:val="00BB11EF"/>
    <w:rsid w:val="00BB13DC"/>
    <w:rsid w:val="00BB2032"/>
    <w:rsid w:val="00BB2537"/>
    <w:rsid w:val="00BB5061"/>
    <w:rsid w:val="00BB5929"/>
    <w:rsid w:val="00BC1FB9"/>
    <w:rsid w:val="00BC31FC"/>
    <w:rsid w:val="00BC36C0"/>
    <w:rsid w:val="00BC6269"/>
    <w:rsid w:val="00BC62B6"/>
    <w:rsid w:val="00BC6F68"/>
    <w:rsid w:val="00BD1173"/>
    <w:rsid w:val="00BD1893"/>
    <w:rsid w:val="00BD1DF5"/>
    <w:rsid w:val="00BD30B5"/>
    <w:rsid w:val="00BD7906"/>
    <w:rsid w:val="00BE00BB"/>
    <w:rsid w:val="00BE116E"/>
    <w:rsid w:val="00BE186B"/>
    <w:rsid w:val="00BE4440"/>
    <w:rsid w:val="00BE5B06"/>
    <w:rsid w:val="00BF18DD"/>
    <w:rsid w:val="00BF2CED"/>
    <w:rsid w:val="00BF4B17"/>
    <w:rsid w:val="00BF6A86"/>
    <w:rsid w:val="00C0046B"/>
    <w:rsid w:val="00C00549"/>
    <w:rsid w:val="00C00BF0"/>
    <w:rsid w:val="00C019CB"/>
    <w:rsid w:val="00C030C6"/>
    <w:rsid w:val="00C04CCF"/>
    <w:rsid w:val="00C063BF"/>
    <w:rsid w:val="00C07BA5"/>
    <w:rsid w:val="00C1095F"/>
    <w:rsid w:val="00C13796"/>
    <w:rsid w:val="00C14765"/>
    <w:rsid w:val="00C155C8"/>
    <w:rsid w:val="00C15F31"/>
    <w:rsid w:val="00C16034"/>
    <w:rsid w:val="00C20750"/>
    <w:rsid w:val="00C2098F"/>
    <w:rsid w:val="00C2126B"/>
    <w:rsid w:val="00C21908"/>
    <w:rsid w:val="00C2202E"/>
    <w:rsid w:val="00C22B15"/>
    <w:rsid w:val="00C24ADE"/>
    <w:rsid w:val="00C2545D"/>
    <w:rsid w:val="00C2677E"/>
    <w:rsid w:val="00C309CF"/>
    <w:rsid w:val="00C31553"/>
    <w:rsid w:val="00C319B5"/>
    <w:rsid w:val="00C34F8F"/>
    <w:rsid w:val="00C375F4"/>
    <w:rsid w:val="00C43583"/>
    <w:rsid w:val="00C47013"/>
    <w:rsid w:val="00C47DF1"/>
    <w:rsid w:val="00C504E6"/>
    <w:rsid w:val="00C5054C"/>
    <w:rsid w:val="00C541E3"/>
    <w:rsid w:val="00C55510"/>
    <w:rsid w:val="00C55847"/>
    <w:rsid w:val="00C55862"/>
    <w:rsid w:val="00C575F8"/>
    <w:rsid w:val="00C604A9"/>
    <w:rsid w:val="00C607BF"/>
    <w:rsid w:val="00C62BEC"/>
    <w:rsid w:val="00C632FF"/>
    <w:rsid w:val="00C6652A"/>
    <w:rsid w:val="00C7149E"/>
    <w:rsid w:val="00C7223B"/>
    <w:rsid w:val="00C7318F"/>
    <w:rsid w:val="00C7427D"/>
    <w:rsid w:val="00C75BB8"/>
    <w:rsid w:val="00C76EB3"/>
    <w:rsid w:val="00C7741F"/>
    <w:rsid w:val="00C778B6"/>
    <w:rsid w:val="00C80A13"/>
    <w:rsid w:val="00C81AF9"/>
    <w:rsid w:val="00C82F1B"/>
    <w:rsid w:val="00C82F7F"/>
    <w:rsid w:val="00C830A2"/>
    <w:rsid w:val="00C838AE"/>
    <w:rsid w:val="00C83F91"/>
    <w:rsid w:val="00C855A5"/>
    <w:rsid w:val="00C90719"/>
    <w:rsid w:val="00C9078B"/>
    <w:rsid w:val="00C91D30"/>
    <w:rsid w:val="00C9208A"/>
    <w:rsid w:val="00C9257C"/>
    <w:rsid w:val="00C9322F"/>
    <w:rsid w:val="00C948B1"/>
    <w:rsid w:val="00C94E2B"/>
    <w:rsid w:val="00C96A68"/>
    <w:rsid w:val="00C9742B"/>
    <w:rsid w:val="00C97EA3"/>
    <w:rsid w:val="00CA1678"/>
    <w:rsid w:val="00CA19D0"/>
    <w:rsid w:val="00CA5CF5"/>
    <w:rsid w:val="00CA5FB4"/>
    <w:rsid w:val="00CA75C2"/>
    <w:rsid w:val="00CA778B"/>
    <w:rsid w:val="00CB36F6"/>
    <w:rsid w:val="00CB3EBE"/>
    <w:rsid w:val="00CB7A09"/>
    <w:rsid w:val="00CB7BD4"/>
    <w:rsid w:val="00CC030F"/>
    <w:rsid w:val="00CC2306"/>
    <w:rsid w:val="00CC307D"/>
    <w:rsid w:val="00CD1460"/>
    <w:rsid w:val="00CD2550"/>
    <w:rsid w:val="00CD33C9"/>
    <w:rsid w:val="00CE0739"/>
    <w:rsid w:val="00CE1CD5"/>
    <w:rsid w:val="00CE276E"/>
    <w:rsid w:val="00CE2D9C"/>
    <w:rsid w:val="00CE3B35"/>
    <w:rsid w:val="00CE4324"/>
    <w:rsid w:val="00CE7DA3"/>
    <w:rsid w:val="00CE7FDE"/>
    <w:rsid w:val="00CF0822"/>
    <w:rsid w:val="00CF15B3"/>
    <w:rsid w:val="00CF1A00"/>
    <w:rsid w:val="00D00023"/>
    <w:rsid w:val="00D014D0"/>
    <w:rsid w:val="00D0188F"/>
    <w:rsid w:val="00D01E97"/>
    <w:rsid w:val="00D04815"/>
    <w:rsid w:val="00D06E0A"/>
    <w:rsid w:val="00D1003D"/>
    <w:rsid w:val="00D11402"/>
    <w:rsid w:val="00D120C8"/>
    <w:rsid w:val="00D14E82"/>
    <w:rsid w:val="00D15579"/>
    <w:rsid w:val="00D16273"/>
    <w:rsid w:val="00D22C4A"/>
    <w:rsid w:val="00D2417C"/>
    <w:rsid w:val="00D246FB"/>
    <w:rsid w:val="00D247AE"/>
    <w:rsid w:val="00D30442"/>
    <w:rsid w:val="00D31A54"/>
    <w:rsid w:val="00D32AAF"/>
    <w:rsid w:val="00D34555"/>
    <w:rsid w:val="00D34661"/>
    <w:rsid w:val="00D3489E"/>
    <w:rsid w:val="00D35AFE"/>
    <w:rsid w:val="00D36055"/>
    <w:rsid w:val="00D3731B"/>
    <w:rsid w:val="00D3744F"/>
    <w:rsid w:val="00D404E4"/>
    <w:rsid w:val="00D43DC0"/>
    <w:rsid w:val="00D4488D"/>
    <w:rsid w:val="00D44CE6"/>
    <w:rsid w:val="00D45B81"/>
    <w:rsid w:val="00D47CBC"/>
    <w:rsid w:val="00D5100C"/>
    <w:rsid w:val="00D52008"/>
    <w:rsid w:val="00D577B9"/>
    <w:rsid w:val="00D57BC7"/>
    <w:rsid w:val="00D60A73"/>
    <w:rsid w:val="00D638C8"/>
    <w:rsid w:val="00D649C6"/>
    <w:rsid w:val="00D64E67"/>
    <w:rsid w:val="00D65A24"/>
    <w:rsid w:val="00D66D1E"/>
    <w:rsid w:val="00D67A8B"/>
    <w:rsid w:val="00D71B9D"/>
    <w:rsid w:val="00D74863"/>
    <w:rsid w:val="00D74929"/>
    <w:rsid w:val="00D7550B"/>
    <w:rsid w:val="00D76A82"/>
    <w:rsid w:val="00D80C04"/>
    <w:rsid w:val="00D829AB"/>
    <w:rsid w:val="00D8532A"/>
    <w:rsid w:val="00D8673A"/>
    <w:rsid w:val="00D91431"/>
    <w:rsid w:val="00D92D91"/>
    <w:rsid w:val="00D95541"/>
    <w:rsid w:val="00D95755"/>
    <w:rsid w:val="00D964CB"/>
    <w:rsid w:val="00DA0039"/>
    <w:rsid w:val="00DA0F91"/>
    <w:rsid w:val="00DA2DE6"/>
    <w:rsid w:val="00DA3F2C"/>
    <w:rsid w:val="00DA5907"/>
    <w:rsid w:val="00DA5950"/>
    <w:rsid w:val="00DB1115"/>
    <w:rsid w:val="00DB14E2"/>
    <w:rsid w:val="00DB1E64"/>
    <w:rsid w:val="00DB22A8"/>
    <w:rsid w:val="00DB48F7"/>
    <w:rsid w:val="00DB60DA"/>
    <w:rsid w:val="00DB76C1"/>
    <w:rsid w:val="00DB79EF"/>
    <w:rsid w:val="00DC041B"/>
    <w:rsid w:val="00DC0B73"/>
    <w:rsid w:val="00DC27F0"/>
    <w:rsid w:val="00DC29D1"/>
    <w:rsid w:val="00DC2CEA"/>
    <w:rsid w:val="00DC37F1"/>
    <w:rsid w:val="00DC4477"/>
    <w:rsid w:val="00DC4915"/>
    <w:rsid w:val="00DC4ACE"/>
    <w:rsid w:val="00DC53FB"/>
    <w:rsid w:val="00DC721D"/>
    <w:rsid w:val="00DC732A"/>
    <w:rsid w:val="00DD60DB"/>
    <w:rsid w:val="00DD60ED"/>
    <w:rsid w:val="00DD6DAC"/>
    <w:rsid w:val="00DE0C67"/>
    <w:rsid w:val="00DE31DC"/>
    <w:rsid w:val="00DE3EA3"/>
    <w:rsid w:val="00DE6054"/>
    <w:rsid w:val="00DF0477"/>
    <w:rsid w:val="00DF0FE1"/>
    <w:rsid w:val="00DF0FFE"/>
    <w:rsid w:val="00DF1973"/>
    <w:rsid w:val="00E003C0"/>
    <w:rsid w:val="00E011C0"/>
    <w:rsid w:val="00E02EC4"/>
    <w:rsid w:val="00E03668"/>
    <w:rsid w:val="00E06FB6"/>
    <w:rsid w:val="00E13EA1"/>
    <w:rsid w:val="00E209AD"/>
    <w:rsid w:val="00E21A40"/>
    <w:rsid w:val="00E236F6"/>
    <w:rsid w:val="00E251FD"/>
    <w:rsid w:val="00E25CB3"/>
    <w:rsid w:val="00E25D61"/>
    <w:rsid w:val="00E27073"/>
    <w:rsid w:val="00E27C99"/>
    <w:rsid w:val="00E32599"/>
    <w:rsid w:val="00E33D65"/>
    <w:rsid w:val="00E344DA"/>
    <w:rsid w:val="00E35246"/>
    <w:rsid w:val="00E3791D"/>
    <w:rsid w:val="00E37EB6"/>
    <w:rsid w:val="00E431F7"/>
    <w:rsid w:val="00E4428D"/>
    <w:rsid w:val="00E446A6"/>
    <w:rsid w:val="00E45FFA"/>
    <w:rsid w:val="00E46578"/>
    <w:rsid w:val="00E46FF0"/>
    <w:rsid w:val="00E47731"/>
    <w:rsid w:val="00E53100"/>
    <w:rsid w:val="00E5333B"/>
    <w:rsid w:val="00E54E39"/>
    <w:rsid w:val="00E55418"/>
    <w:rsid w:val="00E5692E"/>
    <w:rsid w:val="00E570F6"/>
    <w:rsid w:val="00E62000"/>
    <w:rsid w:val="00E63AC0"/>
    <w:rsid w:val="00E64946"/>
    <w:rsid w:val="00E64A02"/>
    <w:rsid w:val="00E650A9"/>
    <w:rsid w:val="00E71193"/>
    <w:rsid w:val="00E739E3"/>
    <w:rsid w:val="00E756A7"/>
    <w:rsid w:val="00E80394"/>
    <w:rsid w:val="00E80C6F"/>
    <w:rsid w:val="00E82631"/>
    <w:rsid w:val="00E8337E"/>
    <w:rsid w:val="00E83393"/>
    <w:rsid w:val="00E8412D"/>
    <w:rsid w:val="00E8449E"/>
    <w:rsid w:val="00E848BF"/>
    <w:rsid w:val="00E864B8"/>
    <w:rsid w:val="00E90126"/>
    <w:rsid w:val="00E92F27"/>
    <w:rsid w:val="00E94F0F"/>
    <w:rsid w:val="00E95995"/>
    <w:rsid w:val="00EA0DBD"/>
    <w:rsid w:val="00EA1E1A"/>
    <w:rsid w:val="00EA2251"/>
    <w:rsid w:val="00EA5A44"/>
    <w:rsid w:val="00EA705F"/>
    <w:rsid w:val="00EB1F41"/>
    <w:rsid w:val="00EB3DCA"/>
    <w:rsid w:val="00EB479D"/>
    <w:rsid w:val="00EB601E"/>
    <w:rsid w:val="00EB61CA"/>
    <w:rsid w:val="00EB6FD6"/>
    <w:rsid w:val="00EB7A57"/>
    <w:rsid w:val="00EC0711"/>
    <w:rsid w:val="00EC1E53"/>
    <w:rsid w:val="00EC500D"/>
    <w:rsid w:val="00ED1D3A"/>
    <w:rsid w:val="00ED2E24"/>
    <w:rsid w:val="00ED465B"/>
    <w:rsid w:val="00ED7AE7"/>
    <w:rsid w:val="00EE1BBE"/>
    <w:rsid w:val="00EE2087"/>
    <w:rsid w:val="00EE2FE3"/>
    <w:rsid w:val="00EE3908"/>
    <w:rsid w:val="00EE3A63"/>
    <w:rsid w:val="00EE40AE"/>
    <w:rsid w:val="00EE40D2"/>
    <w:rsid w:val="00EE4EA1"/>
    <w:rsid w:val="00EE55BB"/>
    <w:rsid w:val="00EE57CF"/>
    <w:rsid w:val="00EF033D"/>
    <w:rsid w:val="00EF121F"/>
    <w:rsid w:val="00EF22C6"/>
    <w:rsid w:val="00EF24B8"/>
    <w:rsid w:val="00EF3B5B"/>
    <w:rsid w:val="00EF4B00"/>
    <w:rsid w:val="00EF5E0A"/>
    <w:rsid w:val="00EF7058"/>
    <w:rsid w:val="00EF7932"/>
    <w:rsid w:val="00F008EF"/>
    <w:rsid w:val="00F00A85"/>
    <w:rsid w:val="00F01660"/>
    <w:rsid w:val="00F040C9"/>
    <w:rsid w:val="00F06C6E"/>
    <w:rsid w:val="00F11846"/>
    <w:rsid w:val="00F12D1B"/>
    <w:rsid w:val="00F13918"/>
    <w:rsid w:val="00F1395E"/>
    <w:rsid w:val="00F14B52"/>
    <w:rsid w:val="00F15574"/>
    <w:rsid w:val="00F16CFA"/>
    <w:rsid w:val="00F17DC3"/>
    <w:rsid w:val="00F2014A"/>
    <w:rsid w:val="00F21D54"/>
    <w:rsid w:val="00F222F7"/>
    <w:rsid w:val="00F233A0"/>
    <w:rsid w:val="00F238B6"/>
    <w:rsid w:val="00F24713"/>
    <w:rsid w:val="00F2608E"/>
    <w:rsid w:val="00F261EE"/>
    <w:rsid w:val="00F26F0C"/>
    <w:rsid w:val="00F306A6"/>
    <w:rsid w:val="00F30E63"/>
    <w:rsid w:val="00F314DC"/>
    <w:rsid w:val="00F319FA"/>
    <w:rsid w:val="00F32A73"/>
    <w:rsid w:val="00F34259"/>
    <w:rsid w:val="00F42C37"/>
    <w:rsid w:val="00F43485"/>
    <w:rsid w:val="00F46267"/>
    <w:rsid w:val="00F53FEE"/>
    <w:rsid w:val="00F576FC"/>
    <w:rsid w:val="00F579F7"/>
    <w:rsid w:val="00F60936"/>
    <w:rsid w:val="00F61B73"/>
    <w:rsid w:val="00F62360"/>
    <w:rsid w:val="00F63043"/>
    <w:rsid w:val="00F63274"/>
    <w:rsid w:val="00F638E5"/>
    <w:rsid w:val="00F646B1"/>
    <w:rsid w:val="00F6591E"/>
    <w:rsid w:val="00F65E89"/>
    <w:rsid w:val="00F67DCC"/>
    <w:rsid w:val="00F70424"/>
    <w:rsid w:val="00F7046D"/>
    <w:rsid w:val="00F705A6"/>
    <w:rsid w:val="00F709F5"/>
    <w:rsid w:val="00F713A7"/>
    <w:rsid w:val="00F7159E"/>
    <w:rsid w:val="00F71C08"/>
    <w:rsid w:val="00F7206E"/>
    <w:rsid w:val="00F73FE8"/>
    <w:rsid w:val="00F75F1B"/>
    <w:rsid w:val="00F7765B"/>
    <w:rsid w:val="00F81820"/>
    <w:rsid w:val="00F82416"/>
    <w:rsid w:val="00F835B4"/>
    <w:rsid w:val="00F83C26"/>
    <w:rsid w:val="00F83F6B"/>
    <w:rsid w:val="00F849AB"/>
    <w:rsid w:val="00F86B4A"/>
    <w:rsid w:val="00F93174"/>
    <w:rsid w:val="00F939E6"/>
    <w:rsid w:val="00F94039"/>
    <w:rsid w:val="00F9461F"/>
    <w:rsid w:val="00F94EC5"/>
    <w:rsid w:val="00F95543"/>
    <w:rsid w:val="00FA18F3"/>
    <w:rsid w:val="00FA293B"/>
    <w:rsid w:val="00FA30CB"/>
    <w:rsid w:val="00FA3CAA"/>
    <w:rsid w:val="00FA4DC5"/>
    <w:rsid w:val="00FA523C"/>
    <w:rsid w:val="00FA5344"/>
    <w:rsid w:val="00FA545B"/>
    <w:rsid w:val="00FA5A29"/>
    <w:rsid w:val="00FA6BD1"/>
    <w:rsid w:val="00FA74E5"/>
    <w:rsid w:val="00FA77ED"/>
    <w:rsid w:val="00FA7A5E"/>
    <w:rsid w:val="00FB0527"/>
    <w:rsid w:val="00FB1216"/>
    <w:rsid w:val="00FB2D36"/>
    <w:rsid w:val="00FB498F"/>
    <w:rsid w:val="00FB6802"/>
    <w:rsid w:val="00FB7F67"/>
    <w:rsid w:val="00FC0F7F"/>
    <w:rsid w:val="00FC167A"/>
    <w:rsid w:val="00FC39C5"/>
    <w:rsid w:val="00FD0964"/>
    <w:rsid w:val="00FD11C9"/>
    <w:rsid w:val="00FD47B1"/>
    <w:rsid w:val="00FD51A1"/>
    <w:rsid w:val="00FD5853"/>
    <w:rsid w:val="00FE2F4A"/>
    <w:rsid w:val="00FE6289"/>
    <w:rsid w:val="00FE6F5C"/>
    <w:rsid w:val="00FF0732"/>
    <w:rsid w:val="00FF0E16"/>
    <w:rsid w:val="00FF40B1"/>
    <w:rsid w:val="00FF54E1"/>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AF0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6F7"/>
  </w:style>
  <w:style w:type="paragraph" w:styleId="Heading1">
    <w:name w:val="heading 1"/>
    <w:basedOn w:val="Normal"/>
    <w:next w:val="Normal"/>
    <w:link w:val="Heading1Char"/>
    <w:uiPriority w:val="9"/>
    <w:qFormat/>
    <w:rsid w:val="007D0FE0"/>
    <w:pPr>
      <w:keepNext/>
      <w:keepLines/>
      <w:numPr>
        <w:numId w:val="6"/>
      </w:numPr>
      <w:outlineLvl w:val="0"/>
    </w:pPr>
    <w:rPr>
      <w:rFonts w:ascii="Calibri" w:eastAsia="Times New Roman" w:hAnsi="Calibri" w:cs="Times New Roman"/>
      <w:b/>
      <w:color w:val="000000"/>
      <w:sz w:val="32"/>
      <w:szCs w:val="32"/>
      <w:lang w:val="en-AU"/>
    </w:rPr>
  </w:style>
  <w:style w:type="paragraph" w:styleId="Heading2">
    <w:name w:val="heading 2"/>
    <w:basedOn w:val="Normal"/>
    <w:next w:val="Normal"/>
    <w:link w:val="Heading2Char"/>
    <w:uiPriority w:val="9"/>
    <w:unhideWhenUsed/>
    <w:qFormat/>
    <w:rsid w:val="007D0FE0"/>
    <w:pPr>
      <w:keepNext/>
      <w:keepLines/>
      <w:numPr>
        <w:ilvl w:val="1"/>
        <w:numId w:val="6"/>
      </w:numPr>
      <w:spacing w:before="40"/>
      <w:outlineLvl w:val="1"/>
    </w:pPr>
    <w:rPr>
      <w:rFonts w:ascii="Calibri" w:eastAsia="Times New Roman" w:hAnsi="Calibri" w:cs="Times New Roman"/>
      <w:b/>
      <w:color w:val="000000"/>
      <w:sz w:val="26"/>
      <w:szCs w:val="26"/>
      <w:lang w:val="en-AU"/>
    </w:rPr>
  </w:style>
  <w:style w:type="paragraph" w:styleId="Heading3">
    <w:name w:val="heading 3"/>
    <w:basedOn w:val="Normal"/>
    <w:next w:val="Normal"/>
    <w:link w:val="Heading3Char"/>
    <w:uiPriority w:val="9"/>
    <w:unhideWhenUsed/>
    <w:qFormat/>
    <w:rsid w:val="00144B6A"/>
    <w:pPr>
      <w:keepNext/>
      <w:keepLines/>
      <w:numPr>
        <w:ilvl w:val="2"/>
        <w:numId w:val="6"/>
      </w:numPr>
      <w:spacing w:before="40"/>
      <w:outlineLvl w:val="2"/>
    </w:pPr>
    <w:rPr>
      <w:rFonts w:eastAsiaTheme="majorEastAsia" w:cstheme="minorHAnsi"/>
      <w:b/>
      <w:color w:val="000000" w:themeColor="text1"/>
    </w:rPr>
  </w:style>
  <w:style w:type="paragraph" w:styleId="Heading4">
    <w:name w:val="heading 4"/>
    <w:basedOn w:val="Normal"/>
    <w:next w:val="Normal"/>
    <w:link w:val="Heading4Char"/>
    <w:uiPriority w:val="9"/>
    <w:unhideWhenUsed/>
    <w:qFormat/>
    <w:rsid w:val="00F705A6"/>
    <w:pPr>
      <w:keepNext/>
      <w:keepLines/>
      <w:numPr>
        <w:ilvl w:val="3"/>
        <w:numId w:val="6"/>
      </w:numPr>
      <w:spacing w:before="40"/>
      <w:outlineLvl w:val="3"/>
    </w:pPr>
    <w:rPr>
      <w:rFonts w:eastAsiaTheme="majorEastAsia" w:cstheme="minorHAnsi"/>
      <w:b/>
      <w:bCs/>
      <w:color w:val="000000" w:themeColor="text1"/>
    </w:rPr>
  </w:style>
  <w:style w:type="paragraph" w:styleId="Heading5">
    <w:name w:val="heading 5"/>
    <w:basedOn w:val="Normal"/>
    <w:next w:val="Normal"/>
    <w:link w:val="Heading5Char"/>
    <w:uiPriority w:val="9"/>
    <w:unhideWhenUsed/>
    <w:qFormat/>
    <w:rsid w:val="007D0FE0"/>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0FE0"/>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0FE0"/>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0FE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0FE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A0"/>
    <w:pPr>
      <w:ind w:left="720"/>
      <w:contextualSpacing/>
    </w:pPr>
  </w:style>
  <w:style w:type="paragraph" w:styleId="Header">
    <w:name w:val="header"/>
    <w:basedOn w:val="Normal"/>
    <w:link w:val="HeaderChar"/>
    <w:uiPriority w:val="99"/>
    <w:unhideWhenUsed/>
    <w:rsid w:val="00072EC3"/>
    <w:pPr>
      <w:tabs>
        <w:tab w:val="center" w:pos="4513"/>
        <w:tab w:val="right" w:pos="9026"/>
      </w:tabs>
    </w:pPr>
  </w:style>
  <w:style w:type="character" w:customStyle="1" w:styleId="HeaderChar">
    <w:name w:val="Header Char"/>
    <w:basedOn w:val="DefaultParagraphFont"/>
    <w:link w:val="Header"/>
    <w:uiPriority w:val="99"/>
    <w:rsid w:val="00072EC3"/>
  </w:style>
  <w:style w:type="paragraph" w:styleId="Footer">
    <w:name w:val="footer"/>
    <w:basedOn w:val="Normal"/>
    <w:link w:val="FooterChar"/>
    <w:uiPriority w:val="99"/>
    <w:unhideWhenUsed/>
    <w:rsid w:val="00072EC3"/>
    <w:pPr>
      <w:tabs>
        <w:tab w:val="center" w:pos="4513"/>
        <w:tab w:val="right" w:pos="9026"/>
      </w:tabs>
    </w:pPr>
  </w:style>
  <w:style w:type="character" w:customStyle="1" w:styleId="FooterChar">
    <w:name w:val="Footer Char"/>
    <w:basedOn w:val="DefaultParagraphFont"/>
    <w:link w:val="Footer"/>
    <w:uiPriority w:val="99"/>
    <w:rsid w:val="00072EC3"/>
  </w:style>
  <w:style w:type="paragraph" w:styleId="FootnoteText">
    <w:name w:val="footnote text"/>
    <w:aliases w:val="5_G"/>
    <w:basedOn w:val="Normal"/>
    <w:link w:val="FootnoteTextChar"/>
    <w:uiPriority w:val="99"/>
    <w:unhideWhenUsed/>
    <w:rsid w:val="00593B8E"/>
    <w:rPr>
      <w:rFonts w:ascii="Calibri" w:eastAsia="Calibri" w:hAnsi="Calibri" w:cs="Times New Roman"/>
      <w:sz w:val="22"/>
      <w:szCs w:val="22"/>
      <w:lang w:val="en-AU"/>
    </w:rPr>
  </w:style>
  <w:style w:type="character" w:customStyle="1" w:styleId="FootnoteTextChar">
    <w:name w:val="Footnote Text Char"/>
    <w:aliases w:val="5_G Char"/>
    <w:basedOn w:val="DefaultParagraphFont"/>
    <w:link w:val="FootnoteText"/>
    <w:uiPriority w:val="99"/>
    <w:rsid w:val="00593B8E"/>
    <w:rPr>
      <w:rFonts w:ascii="Calibri" w:eastAsia="Calibri" w:hAnsi="Calibri" w:cs="Times New Roman"/>
      <w:sz w:val="22"/>
      <w:szCs w:val="22"/>
      <w:lang w:val="en-AU"/>
    </w:rPr>
  </w:style>
  <w:style w:type="character" w:styleId="FootnoteReference">
    <w:name w:val="footnote reference"/>
    <w:aliases w:val="4_G"/>
    <w:uiPriority w:val="99"/>
    <w:unhideWhenUsed/>
    <w:rsid w:val="00593B8E"/>
    <w:rPr>
      <w:vertAlign w:val="superscript"/>
    </w:rPr>
  </w:style>
  <w:style w:type="paragraph" w:styleId="Quote">
    <w:name w:val="Quote"/>
    <w:basedOn w:val="Normal"/>
    <w:next w:val="Normal"/>
    <w:link w:val="QuoteChar"/>
    <w:uiPriority w:val="29"/>
    <w:qFormat/>
    <w:rsid w:val="00593B8E"/>
    <w:pPr>
      <w:ind w:left="567" w:right="862"/>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593B8E"/>
    <w:rPr>
      <w:rFonts w:ascii="Calibri" w:eastAsia="Calibri" w:hAnsi="Calibri" w:cs="Times New Roman"/>
      <w:i/>
      <w:iCs/>
      <w:color w:val="000000"/>
      <w:lang w:val="en-US"/>
    </w:rPr>
  </w:style>
  <w:style w:type="character" w:styleId="Hyperlink">
    <w:name w:val="Hyperlink"/>
    <w:uiPriority w:val="99"/>
    <w:unhideWhenUsed/>
    <w:rsid w:val="00593B8E"/>
    <w:rPr>
      <w:color w:val="0000FF"/>
      <w:u w:val="single"/>
    </w:rPr>
  </w:style>
  <w:style w:type="character" w:customStyle="1" w:styleId="Heading1Char">
    <w:name w:val="Heading 1 Char"/>
    <w:basedOn w:val="DefaultParagraphFont"/>
    <w:link w:val="Heading1"/>
    <w:uiPriority w:val="9"/>
    <w:rsid w:val="007D0FE0"/>
    <w:rPr>
      <w:rFonts w:ascii="Calibri" w:eastAsia="Times New Roman" w:hAnsi="Calibri" w:cs="Times New Roman"/>
      <w:b/>
      <w:color w:val="000000"/>
      <w:sz w:val="32"/>
      <w:szCs w:val="32"/>
      <w:lang w:val="en-AU"/>
    </w:rPr>
  </w:style>
  <w:style w:type="character" w:customStyle="1" w:styleId="Heading2Char">
    <w:name w:val="Heading 2 Char"/>
    <w:basedOn w:val="DefaultParagraphFont"/>
    <w:link w:val="Heading2"/>
    <w:uiPriority w:val="9"/>
    <w:rsid w:val="007D0FE0"/>
    <w:rPr>
      <w:rFonts w:ascii="Calibri" w:eastAsia="Times New Roman" w:hAnsi="Calibri" w:cs="Times New Roman"/>
      <w:b/>
      <w:color w:val="000000"/>
      <w:sz w:val="26"/>
      <w:szCs w:val="26"/>
      <w:lang w:val="en-AU"/>
    </w:rPr>
  </w:style>
  <w:style w:type="character" w:customStyle="1" w:styleId="Heading3Char">
    <w:name w:val="Heading 3 Char"/>
    <w:basedOn w:val="DefaultParagraphFont"/>
    <w:link w:val="Heading3"/>
    <w:uiPriority w:val="9"/>
    <w:rsid w:val="00144B6A"/>
    <w:rPr>
      <w:rFonts w:eastAsiaTheme="majorEastAsia" w:cstheme="minorHAnsi"/>
      <w:b/>
      <w:color w:val="000000" w:themeColor="text1"/>
    </w:rPr>
  </w:style>
  <w:style w:type="character" w:customStyle="1" w:styleId="Heading4Char">
    <w:name w:val="Heading 4 Char"/>
    <w:basedOn w:val="DefaultParagraphFont"/>
    <w:link w:val="Heading4"/>
    <w:uiPriority w:val="9"/>
    <w:rsid w:val="00F705A6"/>
    <w:rPr>
      <w:rFonts w:eastAsiaTheme="majorEastAsia" w:cstheme="minorHAnsi"/>
      <w:b/>
      <w:bCs/>
      <w:color w:val="000000" w:themeColor="text1"/>
    </w:rPr>
  </w:style>
  <w:style w:type="character" w:customStyle="1" w:styleId="Heading5Char">
    <w:name w:val="Heading 5 Char"/>
    <w:basedOn w:val="DefaultParagraphFont"/>
    <w:link w:val="Heading5"/>
    <w:uiPriority w:val="9"/>
    <w:rsid w:val="007D0F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D0F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D0F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D0F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0FE0"/>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B11EF"/>
  </w:style>
  <w:style w:type="paragraph" w:styleId="TOC2">
    <w:name w:val="toc 2"/>
    <w:basedOn w:val="Normal"/>
    <w:next w:val="Normal"/>
    <w:autoRedefine/>
    <w:uiPriority w:val="39"/>
    <w:unhideWhenUsed/>
    <w:rsid w:val="00BB11EF"/>
    <w:pPr>
      <w:ind w:left="240"/>
    </w:pPr>
  </w:style>
  <w:style w:type="paragraph" w:styleId="TOC3">
    <w:name w:val="toc 3"/>
    <w:basedOn w:val="Normal"/>
    <w:next w:val="Normal"/>
    <w:autoRedefine/>
    <w:uiPriority w:val="39"/>
    <w:unhideWhenUsed/>
    <w:rsid w:val="00BB11EF"/>
    <w:pPr>
      <w:ind w:left="480"/>
    </w:pPr>
  </w:style>
  <w:style w:type="paragraph" w:styleId="TOC4">
    <w:name w:val="toc 4"/>
    <w:basedOn w:val="Normal"/>
    <w:next w:val="Normal"/>
    <w:autoRedefine/>
    <w:uiPriority w:val="39"/>
    <w:unhideWhenUsed/>
    <w:rsid w:val="00BB11EF"/>
    <w:pPr>
      <w:ind w:left="720"/>
    </w:pPr>
  </w:style>
  <w:style w:type="paragraph" w:styleId="TOC5">
    <w:name w:val="toc 5"/>
    <w:basedOn w:val="Normal"/>
    <w:next w:val="Normal"/>
    <w:autoRedefine/>
    <w:uiPriority w:val="39"/>
    <w:unhideWhenUsed/>
    <w:rsid w:val="00BB11EF"/>
    <w:pPr>
      <w:ind w:left="960"/>
    </w:pPr>
  </w:style>
  <w:style w:type="paragraph" w:styleId="TOC6">
    <w:name w:val="toc 6"/>
    <w:basedOn w:val="Normal"/>
    <w:next w:val="Normal"/>
    <w:autoRedefine/>
    <w:uiPriority w:val="39"/>
    <w:unhideWhenUsed/>
    <w:rsid w:val="00BB11EF"/>
    <w:pPr>
      <w:ind w:left="1200"/>
    </w:pPr>
  </w:style>
  <w:style w:type="paragraph" w:styleId="TOC7">
    <w:name w:val="toc 7"/>
    <w:basedOn w:val="Normal"/>
    <w:next w:val="Normal"/>
    <w:autoRedefine/>
    <w:uiPriority w:val="39"/>
    <w:unhideWhenUsed/>
    <w:rsid w:val="00BB11EF"/>
    <w:pPr>
      <w:ind w:left="1440"/>
    </w:pPr>
  </w:style>
  <w:style w:type="paragraph" w:styleId="TOC8">
    <w:name w:val="toc 8"/>
    <w:basedOn w:val="Normal"/>
    <w:next w:val="Normal"/>
    <w:autoRedefine/>
    <w:uiPriority w:val="39"/>
    <w:unhideWhenUsed/>
    <w:rsid w:val="00BB11EF"/>
    <w:pPr>
      <w:ind w:left="1680"/>
    </w:pPr>
  </w:style>
  <w:style w:type="paragraph" w:styleId="TOC9">
    <w:name w:val="toc 9"/>
    <w:basedOn w:val="Normal"/>
    <w:next w:val="Normal"/>
    <w:autoRedefine/>
    <w:uiPriority w:val="39"/>
    <w:unhideWhenUsed/>
    <w:rsid w:val="00BB11EF"/>
    <w:pPr>
      <w:ind w:left="1920"/>
    </w:pPr>
  </w:style>
  <w:style w:type="character" w:styleId="UnresolvedMention">
    <w:name w:val="Unresolved Mention"/>
    <w:basedOn w:val="DefaultParagraphFont"/>
    <w:uiPriority w:val="99"/>
    <w:rsid w:val="00684A89"/>
    <w:rPr>
      <w:color w:val="808080"/>
      <w:shd w:val="clear" w:color="auto" w:fill="E6E6E6"/>
    </w:rPr>
  </w:style>
  <w:style w:type="paragraph" w:styleId="EndnoteText">
    <w:name w:val="endnote text"/>
    <w:basedOn w:val="Normal"/>
    <w:link w:val="EndnoteTextChar"/>
    <w:uiPriority w:val="99"/>
    <w:unhideWhenUsed/>
    <w:rsid w:val="00EE1BBE"/>
  </w:style>
  <w:style w:type="character" w:customStyle="1" w:styleId="EndnoteTextChar">
    <w:name w:val="Endnote Text Char"/>
    <w:basedOn w:val="DefaultParagraphFont"/>
    <w:link w:val="EndnoteText"/>
    <w:uiPriority w:val="99"/>
    <w:rsid w:val="00EE1BBE"/>
  </w:style>
  <w:style w:type="character" w:styleId="EndnoteReference">
    <w:name w:val="endnote reference"/>
    <w:basedOn w:val="DefaultParagraphFont"/>
    <w:uiPriority w:val="99"/>
    <w:unhideWhenUsed/>
    <w:rsid w:val="00EE1BBE"/>
  </w:style>
  <w:style w:type="character" w:styleId="CommentReference">
    <w:name w:val="annotation reference"/>
    <w:basedOn w:val="DefaultParagraphFont"/>
    <w:uiPriority w:val="99"/>
    <w:semiHidden/>
    <w:unhideWhenUsed/>
    <w:rsid w:val="009F13F2"/>
    <w:rPr>
      <w:sz w:val="16"/>
      <w:szCs w:val="16"/>
    </w:rPr>
  </w:style>
  <w:style w:type="paragraph" w:styleId="CommentText">
    <w:name w:val="annotation text"/>
    <w:basedOn w:val="Normal"/>
    <w:link w:val="CommentTextChar"/>
    <w:uiPriority w:val="99"/>
    <w:semiHidden/>
    <w:unhideWhenUsed/>
    <w:rsid w:val="009F13F2"/>
    <w:rPr>
      <w:sz w:val="20"/>
      <w:szCs w:val="20"/>
    </w:rPr>
  </w:style>
  <w:style w:type="character" w:customStyle="1" w:styleId="CommentTextChar">
    <w:name w:val="Comment Text Char"/>
    <w:basedOn w:val="DefaultParagraphFont"/>
    <w:link w:val="CommentText"/>
    <w:uiPriority w:val="99"/>
    <w:semiHidden/>
    <w:rsid w:val="009F13F2"/>
    <w:rPr>
      <w:sz w:val="20"/>
      <w:szCs w:val="20"/>
    </w:rPr>
  </w:style>
  <w:style w:type="paragraph" w:styleId="BalloonText">
    <w:name w:val="Balloon Text"/>
    <w:basedOn w:val="Normal"/>
    <w:link w:val="BalloonTextChar"/>
    <w:uiPriority w:val="99"/>
    <w:semiHidden/>
    <w:unhideWhenUsed/>
    <w:rsid w:val="009F13F2"/>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F13F2"/>
    <w:rPr>
      <w:rFonts w:ascii="Times New Roman" w:hAnsi="Times New Roman" w:cs="Times New Roman"/>
      <w:sz w:val="26"/>
      <w:szCs w:val="26"/>
    </w:rPr>
  </w:style>
  <w:style w:type="paragraph" w:styleId="Bibliography">
    <w:name w:val="Bibliography"/>
    <w:basedOn w:val="Normal"/>
    <w:next w:val="Normal"/>
    <w:uiPriority w:val="37"/>
    <w:unhideWhenUsed/>
    <w:rsid w:val="00197A17"/>
    <w:pPr>
      <w:ind w:left="720" w:hanging="720"/>
    </w:pPr>
  </w:style>
  <w:style w:type="paragraph" w:styleId="NormalWeb">
    <w:name w:val="Normal (Web)"/>
    <w:basedOn w:val="Normal"/>
    <w:uiPriority w:val="99"/>
    <w:semiHidden/>
    <w:unhideWhenUsed/>
    <w:rsid w:val="00CB36F6"/>
    <w:rPr>
      <w:rFonts w:ascii="Times New Roman" w:hAnsi="Times New Roman" w:cs="Times New Roman"/>
    </w:rPr>
  </w:style>
  <w:style w:type="paragraph" w:customStyle="1" w:styleId="AppendixHeading1">
    <w:name w:val="Appendix Heading 1"/>
    <w:basedOn w:val="Heading1"/>
    <w:qFormat/>
    <w:rsid w:val="00F705A6"/>
    <w:rPr>
      <w:noProof/>
    </w:rPr>
  </w:style>
  <w:style w:type="paragraph" w:customStyle="1" w:styleId="AppendixHeading2">
    <w:name w:val="Appendix Heading 2"/>
    <w:basedOn w:val="Heading2"/>
    <w:qFormat/>
    <w:rsid w:val="00F705A6"/>
    <w:rPr>
      <w:noProof/>
    </w:rPr>
  </w:style>
  <w:style w:type="paragraph" w:customStyle="1" w:styleId="AppendixHeading3">
    <w:name w:val="Appendix Heading 3"/>
    <w:basedOn w:val="Heading3"/>
    <w:qFormat/>
    <w:rsid w:val="00F705A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10">
      <w:bodyDiv w:val="1"/>
      <w:marLeft w:val="0"/>
      <w:marRight w:val="0"/>
      <w:marTop w:val="0"/>
      <w:marBottom w:val="0"/>
      <w:divBdr>
        <w:top w:val="none" w:sz="0" w:space="0" w:color="auto"/>
        <w:left w:val="none" w:sz="0" w:space="0" w:color="auto"/>
        <w:bottom w:val="none" w:sz="0" w:space="0" w:color="auto"/>
        <w:right w:val="none" w:sz="0" w:space="0" w:color="auto"/>
      </w:divBdr>
    </w:div>
    <w:div w:id="15499124">
      <w:bodyDiv w:val="1"/>
      <w:marLeft w:val="0"/>
      <w:marRight w:val="0"/>
      <w:marTop w:val="0"/>
      <w:marBottom w:val="0"/>
      <w:divBdr>
        <w:top w:val="none" w:sz="0" w:space="0" w:color="auto"/>
        <w:left w:val="none" w:sz="0" w:space="0" w:color="auto"/>
        <w:bottom w:val="none" w:sz="0" w:space="0" w:color="auto"/>
        <w:right w:val="none" w:sz="0" w:space="0" w:color="auto"/>
      </w:divBdr>
      <w:divsChild>
        <w:div w:id="339740502">
          <w:marLeft w:val="480"/>
          <w:marRight w:val="0"/>
          <w:marTop w:val="0"/>
          <w:marBottom w:val="0"/>
          <w:divBdr>
            <w:top w:val="none" w:sz="0" w:space="0" w:color="auto"/>
            <w:left w:val="none" w:sz="0" w:space="0" w:color="auto"/>
            <w:bottom w:val="none" w:sz="0" w:space="0" w:color="auto"/>
            <w:right w:val="none" w:sz="0" w:space="0" w:color="auto"/>
          </w:divBdr>
          <w:divsChild>
            <w:div w:id="673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419">
      <w:bodyDiv w:val="1"/>
      <w:marLeft w:val="0"/>
      <w:marRight w:val="0"/>
      <w:marTop w:val="0"/>
      <w:marBottom w:val="0"/>
      <w:divBdr>
        <w:top w:val="none" w:sz="0" w:space="0" w:color="auto"/>
        <w:left w:val="none" w:sz="0" w:space="0" w:color="auto"/>
        <w:bottom w:val="none" w:sz="0" w:space="0" w:color="auto"/>
        <w:right w:val="none" w:sz="0" w:space="0" w:color="auto"/>
      </w:divBdr>
      <w:divsChild>
        <w:div w:id="1725063955">
          <w:marLeft w:val="0"/>
          <w:marRight w:val="0"/>
          <w:marTop w:val="0"/>
          <w:marBottom w:val="0"/>
          <w:divBdr>
            <w:top w:val="none" w:sz="0" w:space="0" w:color="auto"/>
            <w:left w:val="none" w:sz="0" w:space="0" w:color="auto"/>
            <w:bottom w:val="none" w:sz="0" w:space="0" w:color="auto"/>
            <w:right w:val="none" w:sz="0" w:space="0" w:color="auto"/>
          </w:divBdr>
          <w:divsChild>
            <w:div w:id="1910262381">
              <w:marLeft w:val="0"/>
              <w:marRight w:val="0"/>
              <w:marTop w:val="0"/>
              <w:marBottom w:val="0"/>
              <w:divBdr>
                <w:top w:val="none" w:sz="0" w:space="0" w:color="auto"/>
                <w:left w:val="none" w:sz="0" w:space="0" w:color="auto"/>
                <w:bottom w:val="none" w:sz="0" w:space="0" w:color="auto"/>
                <w:right w:val="none" w:sz="0" w:space="0" w:color="auto"/>
              </w:divBdr>
              <w:divsChild>
                <w:div w:id="8865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776">
      <w:bodyDiv w:val="1"/>
      <w:marLeft w:val="0"/>
      <w:marRight w:val="0"/>
      <w:marTop w:val="0"/>
      <w:marBottom w:val="0"/>
      <w:divBdr>
        <w:top w:val="none" w:sz="0" w:space="0" w:color="auto"/>
        <w:left w:val="none" w:sz="0" w:space="0" w:color="auto"/>
        <w:bottom w:val="none" w:sz="0" w:space="0" w:color="auto"/>
        <w:right w:val="none" w:sz="0" w:space="0" w:color="auto"/>
      </w:divBdr>
      <w:divsChild>
        <w:div w:id="427040610">
          <w:marLeft w:val="0"/>
          <w:marRight w:val="0"/>
          <w:marTop w:val="0"/>
          <w:marBottom w:val="0"/>
          <w:divBdr>
            <w:top w:val="none" w:sz="0" w:space="0" w:color="auto"/>
            <w:left w:val="none" w:sz="0" w:space="0" w:color="auto"/>
            <w:bottom w:val="none" w:sz="0" w:space="0" w:color="auto"/>
            <w:right w:val="none" w:sz="0" w:space="0" w:color="auto"/>
          </w:divBdr>
          <w:divsChild>
            <w:div w:id="1726027498">
              <w:marLeft w:val="0"/>
              <w:marRight w:val="0"/>
              <w:marTop w:val="0"/>
              <w:marBottom w:val="0"/>
              <w:divBdr>
                <w:top w:val="none" w:sz="0" w:space="0" w:color="auto"/>
                <w:left w:val="none" w:sz="0" w:space="0" w:color="auto"/>
                <w:bottom w:val="none" w:sz="0" w:space="0" w:color="auto"/>
                <w:right w:val="none" w:sz="0" w:space="0" w:color="auto"/>
              </w:divBdr>
              <w:divsChild>
                <w:div w:id="17693502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2259961">
      <w:bodyDiv w:val="1"/>
      <w:marLeft w:val="0"/>
      <w:marRight w:val="0"/>
      <w:marTop w:val="0"/>
      <w:marBottom w:val="0"/>
      <w:divBdr>
        <w:top w:val="none" w:sz="0" w:space="0" w:color="auto"/>
        <w:left w:val="none" w:sz="0" w:space="0" w:color="auto"/>
        <w:bottom w:val="none" w:sz="0" w:space="0" w:color="auto"/>
        <w:right w:val="none" w:sz="0" w:space="0" w:color="auto"/>
      </w:divBdr>
      <w:divsChild>
        <w:div w:id="198016019">
          <w:marLeft w:val="0"/>
          <w:marRight w:val="0"/>
          <w:marTop w:val="0"/>
          <w:marBottom w:val="0"/>
          <w:divBdr>
            <w:top w:val="none" w:sz="0" w:space="0" w:color="auto"/>
            <w:left w:val="none" w:sz="0" w:space="0" w:color="auto"/>
            <w:bottom w:val="none" w:sz="0" w:space="0" w:color="auto"/>
            <w:right w:val="none" w:sz="0" w:space="0" w:color="auto"/>
          </w:divBdr>
          <w:divsChild>
            <w:div w:id="799348074">
              <w:marLeft w:val="0"/>
              <w:marRight w:val="0"/>
              <w:marTop w:val="0"/>
              <w:marBottom w:val="0"/>
              <w:divBdr>
                <w:top w:val="none" w:sz="0" w:space="0" w:color="auto"/>
                <w:left w:val="none" w:sz="0" w:space="0" w:color="auto"/>
                <w:bottom w:val="none" w:sz="0" w:space="0" w:color="auto"/>
                <w:right w:val="none" w:sz="0" w:space="0" w:color="auto"/>
              </w:divBdr>
              <w:divsChild>
                <w:div w:id="2280072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556330">
      <w:bodyDiv w:val="1"/>
      <w:marLeft w:val="0"/>
      <w:marRight w:val="0"/>
      <w:marTop w:val="0"/>
      <w:marBottom w:val="0"/>
      <w:divBdr>
        <w:top w:val="none" w:sz="0" w:space="0" w:color="auto"/>
        <w:left w:val="none" w:sz="0" w:space="0" w:color="auto"/>
        <w:bottom w:val="none" w:sz="0" w:space="0" w:color="auto"/>
        <w:right w:val="none" w:sz="0" w:space="0" w:color="auto"/>
      </w:divBdr>
      <w:divsChild>
        <w:div w:id="1484352987">
          <w:marLeft w:val="0"/>
          <w:marRight w:val="0"/>
          <w:marTop w:val="0"/>
          <w:marBottom w:val="0"/>
          <w:divBdr>
            <w:top w:val="none" w:sz="0" w:space="0" w:color="auto"/>
            <w:left w:val="none" w:sz="0" w:space="0" w:color="auto"/>
            <w:bottom w:val="none" w:sz="0" w:space="0" w:color="auto"/>
            <w:right w:val="none" w:sz="0" w:space="0" w:color="auto"/>
          </w:divBdr>
          <w:divsChild>
            <w:div w:id="2127848444">
              <w:marLeft w:val="0"/>
              <w:marRight w:val="0"/>
              <w:marTop w:val="0"/>
              <w:marBottom w:val="0"/>
              <w:divBdr>
                <w:top w:val="none" w:sz="0" w:space="0" w:color="auto"/>
                <w:left w:val="none" w:sz="0" w:space="0" w:color="auto"/>
                <w:bottom w:val="none" w:sz="0" w:space="0" w:color="auto"/>
                <w:right w:val="none" w:sz="0" w:space="0" w:color="auto"/>
              </w:divBdr>
              <w:divsChild>
                <w:div w:id="5955524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524127">
      <w:bodyDiv w:val="1"/>
      <w:marLeft w:val="0"/>
      <w:marRight w:val="0"/>
      <w:marTop w:val="0"/>
      <w:marBottom w:val="0"/>
      <w:divBdr>
        <w:top w:val="none" w:sz="0" w:space="0" w:color="auto"/>
        <w:left w:val="none" w:sz="0" w:space="0" w:color="auto"/>
        <w:bottom w:val="none" w:sz="0" w:space="0" w:color="auto"/>
        <w:right w:val="none" w:sz="0" w:space="0" w:color="auto"/>
      </w:divBdr>
      <w:divsChild>
        <w:div w:id="348485784">
          <w:marLeft w:val="0"/>
          <w:marRight w:val="0"/>
          <w:marTop w:val="0"/>
          <w:marBottom w:val="0"/>
          <w:divBdr>
            <w:top w:val="none" w:sz="0" w:space="0" w:color="auto"/>
            <w:left w:val="none" w:sz="0" w:space="0" w:color="auto"/>
            <w:bottom w:val="none" w:sz="0" w:space="0" w:color="auto"/>
            <w:right w:val="none" w:sz="0" w:space="0" w:color="auto"/>
          </w:divBdr>
          <w:divsChild>
            <w:div w:id="973176364">
              <w:marLeft w:val="0"/>
              <w:marRight w:val="0"/>
              <w:marTop w:val="0"/>
              <w:marBottom w:val="0"/>
              <w:divBdr>
                <w:top w:val="none" w:sz="0" w:space="0" w:color="auto"/>
                <w:left w:val="none" w:sz="0" w:space="0" w:color="auto"/>
                <w:bottom w:val="none" w:sz="0" w:space="0" w:color="auto"/>
                <w:right w:val="none" w:sz="0" w:space="0" w:color="auto"/>
              </w:divBdr>
              <w:divsChild>
                <w:div w:id="421400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913658">
      <w:bodyDiv w:val="1"/>
      <w:marLeft w:val="0"/>
      <w:marRight w:val="0"/>
      <w:marTop w:val="0"/>
      <w:marBottom w:val="0"/>
      <w:divBdr>
        <w:top w:val="none" w:sz="0" w:space="0" w:color="auto"/>
        <w:left w:val="none" w:sz="0" w:space="0" w:color="auto"/>
        <w:bottom w:val="none" w:sz="0" w:space="0" w:color="auto"/>
        <w:right w:val="none" w:sz="0" w:space="0" w:color="auto"/>
      </w:divBdr>
      <w:divsChild>
        <w:div w:id="762382633">
          <w:marLeft w:val="0"/>
          <w:marRight w:val="0"/>
          <w:marTop w:val="0"/>
          <w:marBottom w:val="0"/>
          <w:divBdr>
            <w:top w:val="none" w:sz="0" w:space="0" w:color="auto"/>
            <w:left w:val="none" w:sz="0" w:space="0" w:color="auto"/>
            <w:bottom w:val="none" w:sz="0" w:space="0" w:color="auto"/>
            <w:right w:val="none" w:sz="0" w:space="0" w:color="auto"/>
          </w:divBdr>
          <w:divsChild>
            <w:div w:id="1567377391">
              <w:marLeft w:val="0"/>
              <w:marRight w:val="0"/>
              <w:marTop w:val="0"/>
              <w:marBottom w:val="0"/>
              <w:divBdr>
                <w:top w:val="none" w:sz="0" w:space="0" w:color="auto"/>
                <w:left w:val="none" w:sz="0" w:space="0" w:color="auto"/>
                <w:bottom w:val="none" w:sz="0" w:space="0" w:color="auto"/>
                <w:right w:val="none" w:sz="0" w:space="0" w:color="auto"/>
              </w:divBdr>
              <w:divsChild>
                <w:div w:id="154953354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872375">
      <w:bodyDiv w:val="1"/>
      <w:marLeft w:val="0"/>
      <w:marRight w:val="0"/>
      <w:marTop w:val="0"/>
      <w:marBottom w:val="0"/>
      <w:divBdr>
        <w:top w:val="none" w:sz="0" w:space="0" w:color="auto"/>
        <w:left w:val="none" w:sz="0" w:space="0" w:color="auto"/>
        <w:bottom w:val="none" w:sz="0" w:space="0" w:color="auto"/>
        <w:right w:val="none" w:sz="0" w:space="0" w:color="auto"/>
      </w:divBdr>
      <w:divsChild>
        <w:div w:id="672032879">
          <w:marLeft w:val="0"/>
          <w:marRight w:val="0"/>
          <w:marTop w:val="0"/>
          <w:marBottom w:val="0"/>
          <w:divBdr>
            <w:top w:val="none" w:sz="0" w:space="0" w:color="auto"/>
            <w:left w:val="none" w:sz="0" w:space="0" w:color="auto"/>
            <w:bottom w:val="none" w:sz="0" w:space="0" w:color="auto"/>
            <w:right w:val="none" w:sz="0" w:space="0" w:color="auto"/>
          </w:divBdr>
          <w:divsChild>
            <w:div w:id="219099531">
              <w:marLeft w:val="0"/>
              <w:marRight w:val="0"/>
              <w:marTop w:val="0"/>
              <w:marBottom w:val="0"/>
              <w:divBdr>
                <w:top w:val="none" w:sz="0" w:space="0" w:color="auto"/>
                <w:left w:val="none" w:sz="0" w:space="0" w:color="auto"/>
                <w:bottom w:val="none" w:sz="0" w:space="0" w:color="auto"/>
                <w:right w:val="none" w:sz="0" w:space="0" w:color="auto"/>
              </w:divBdr>
              <w:divsChild>
                <w:div w:id="16065025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9172584">
      <w:bodyDiv w:val="1"/>
      <w:marLeft w:val="0"/>
      <w:marRight w:val="0"/>
      <w:marTop w:val="0"/>
      <w:marBottom w:val="0"/>
      <w:divBdr>
        <w:top w:val="none" w:sz="0" w:space="0" w:color="auto"/>
        <w:left w:val="none" w:sz="0" w:space="0" w:color="auto"/>
        <w:bottom w:val="none" w:sz="0" w:space="0" w:color="auto"/>
        <w:right w:val="none" w:sz="0" w:space="0" w:color="auto"/>
      </w:divBdr>
      <w:divsChild>
        <w:div w:id="654186775">
          <w:marLeft w:val="0"/>
          <w:marRight w:val="0"/>
          <w:marTop w:val="0"/>
          <w:marBottom w:val="0"/>
          <w:divBdr>
            <w:top w:val="none" w:sz="0" w:space="0" w:color="auto"/>
            <w:left w:val="none" w:sz="0" w:space="0" w:color="auto"/>
            <w:bottom w:val="none" w:sz="0" w:space="0" w:color="auto"/>
            <w:right w:val="none" w:sz="0" w:space="0" w:color="auto"/>
          </w:divBdr>
          <w:divsChild>
            <w:div w:id="689187097">
              <w:marLeft w:val="0"/>
              <w:marRight w:val="0"/>
              <w:marTop w:val="0"/>
              <w:marBottom w:val="0"/>
              <w:divBdr>
                <w:top w:val="none" w:sz="0" w:space="0" w:color="auto"/>
                <w:left w:val="none" w:sz="0" w:space="0" w:color="auto"/>
                <w:bottom w:val="none" w:sz="0" w:space="0" w:color="auto"/>
                <w:right w:val="none" w:sz="0" w:space="0" w:color="auto"/>
              </w:divBdr>
              <w:divsChild>
                <w:div w:id="18549526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256536">
      <w:bodyDiv w:val="1"/>
      <w:marLeft w:val="0"/>
      <w:marRight w:val="0"/>
      <w:marTop w:val="0"/>
      <w:marBottom w:val="0"/>
      <w:divBdr>
        <w:top w:val="none" w:sz="0" w:space="0" w:color="auto"/>
        <w:left w:val="none" w:sz="0" w:space="0" w:color="auto"/>
        <w:bottom w:val="none" w:sz="0" w:space="0" w:color="auto"/>
        <w:right w:val="none" w:sz="0" w:space="0" w:color="auto"/>
      </w:divBdr>
      <w:divsChild>
        <w:div w:id="1289434660">
          <w:marLeft w:val="0"/>
          <w:marRight w:val="0"/>
          <w:marTop w:val="0"/>
          <w:marBottom w:val="0"/>
          <w:divBdr>
            <w:top w:val="none" w:sz="0" w:space="0" w:color="auto"/>
            <w:left w:val="none" w:sz="0" w:space="0" w:color="auto"/>
            <w:bottom w:val="none" w:sz="0" w:space="0" w:color="auto"/>
            <w:right w:val="none" w:sz="0" w:space="0" w:color="auto"/>
          </w:divBdr>
          <w:divsChild>
            <w:div w:id="2084184191">
              <w:marLeft w:val="0"/>
              <w:marRight w:val="0"/>
              <w:marTop w:val="0"/>
              <w:marBottom w:val="0"/>
              <w:divBdr>
                <w:top w:val="none" w:sz="0" w:space="0" w:color="auto"/>
                <w:left w:val="none" w:sz="0" w:space="0" w:color="auto"/>
                <w:bottom w:val="none" w:sz="0" w:space="0" w:color="auto"/>
                <w:right w:val="none" w:sz="0" w:space="0" w:color="auto"/>
              </w:divBdr>
              <w:divsChild>
                <w:div w:id="41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0131">
      <w:bodyDiv w:val="1"/>
      <w:marLeft w:val="0"/>
      <w:marRight w:val="0"/>
      <w:marTop w:val="0"/>
      <w:marBottom w:val="0"/>
      <w:divBdr>
        <w:top w:val="none" w:sz="0" w:space="0" w:color="auto"/>
        <w:left w:val="none" w:sz="0" w:space="0" w:color="auto"/>
        <w:bottom w:val="none" w:sz="0" w:space="0" w:color="auto"/>
        <w:right w:val="none" w:sz="0" w:space="0" w:color="auto"/>
      </w:divBdr>
    </w:div>
    <w:div w:id="185674497">
      <w:bodyDiv w:val="1"/>
      <w:marLeft w:val="0"/>
      <w:marRight w:val="0"/>
      <w:marTop w:val="0"/>
      <w:marBottom w:val="0"/>
      <w:divBdr>
        <w:top w:val="none" w:sz="0" w:space="0" w:color="auto"/>
        <w:left w:val="none" w:sz="0" w:space="0" w:color="auto"/>
        <w:bottom w:val="none" w:sz="0" w:space="0" w:color="auto"/>
        <w:right w:val="none" w:sz="0" w:space="0" w:color="auto"/>
      </w:divBdr>
    </w:div>
    <w:div w:id="193732623">
      <w:bodyDiv w:val="1"/>
      <w:marLeft w:val="0"/>
      <w:marRight w:val="0"/>
      <w:marTop w:val="0"/>
      <w:marBottom w:val="0"/>
      <w:divBdr>
        <w:top w:val="none" w:sz="0" w:space="0" w:color="auto"/>
        <w:left w:val="none" w:sz="0" w:space="0" w:color="auto"/>
        <w:bottom w:val="none" w:sz="0" w:space="0" w:color="auto"/>
        <w:right w:val="none" w:sz="0" w:space="0" w:color="auto"/>
      </w:divBdr>
    </w:div>
    <w:div w:id="240531713">
      <w:bodyDiv w:val="1"/>
      <w:marLeft w:val="0"/>
      <w:marRight w:val="0"/>
      <w:marTop w:val="0"/>
      <w:marBottom w:val="0"/>
      <w:divBdr>
        <w:top w:val="none" w:sz="0" w:space="0" w:color="auto"/>
        <w:left w:val="none" w:sz="0" w:space="0" w:color="auto"/>
        <w:bottom w:val="none" w:sz="0" w:space="0" w:color="auto"/>
        <w:right w:val="none" w:sz="0" w:space="0" w:color="auto"/>
      </w:divBdr>
      <w:divsChild>
        <w:div w:id="502626182">
          <w:marLeft w:val="0"/>
          <w:marRight w:val="0"/>
          <w:marTop w:val="0"/>
          <w:marBottom w:val="0"/>
          <w:divBdr>
            <w:top w:val="none" w:sz="0" w:space="0" w:color="auto"/>
            <w:left w:val="none" w:sz="0" w:space="0" w:color="auto"/>
            <w:bottom w:val="none" w:sz="0" w:space="0" w:color="auto"/>
            <w:right w:val="none" w:sz="0" w:space="0" w:color="auto"/>
          </w:divBdr>
          <w:divsChild>
            <w:div w:id="1510828003">
              <w:marLeft w:val="0"/>
              <w:marRight w:val="0"/>
              <w:marTop w:val="0"/>
              <w:marBottom w:val="0"/>
              <w:divBdr>
                <w:top w:val="none" w:sz="0" w:space="0" w:color="auto"/>
                <w:left w:val="none" w:sz="0" w:space="0" w:color="auto"/>
                <w:bottom w:val="none" w:sz="0" w:space="0" w:color="auto"/>
                <w:right w:val="none" w:sz="0" w:space="0" w:color="auto"/>
              </w:divBdr>
              <w:divsChild>
                <w:div w:id="5410164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6181016">
      <w:bodyDiv w:val="1"/>
      <w:marLeft w:val="0"/>
      <w:marRight w:val="0"/>
      <w:marTop w:val="0"/>
      <w:marBottom w:val="0"/>
      <w:divBdr>
        <w:top w:val="none" w:sz="0" w:space="0" w:color="auto"/>
        <w:left w:val="none" w:sz="0" w:space="0" w:color="auto"/>
        <w:bottom w:val="none" w:sz="0" w:space="0" w:color="auto"/>
        <w:right w:val="none" w:sz="0" w:space="0" w:color="auto"/>
      </w:divBdr>
    </w:div>
    <w:div w:id="259219301">
      <w:bodyDiv w:val="1"/>
      <w:marLeft w:val="0"/>
      <w:marRight w:val="0"/>
      <w:marTop w:val="0"/>
      <w:marBottom w:val="0"/>
      <w:divBdr>
        <w:top w:val="none" w:sz="0" w:space="0" w:color="auto"/>
        <w:left w:val="none" w:sz="0" w:space="0" w:color="auto"/>
        <w:bottom w:val="none" w:sz="0" w:space="0" w:color="auto"/>
        <w:right w:val="none" w:sz="0" w:space="0" w:color="auto"/>
      </w:divBdr>
      <w:divsChild>
        <w:div w:id="1007632866">
          <w:marLeft w:val="0"/>
          <w:marRight w:val="0"/>
          <w:marTop w:val="0"/>
          <w:marBottom w:val="0"/>
          <w:divBdr>
            <w:top w:val="none" w:sz="0" w:space="0" w:color="auto"/>
            <w:left w:val="none" w:sz="0" w:space="0" w:color="auto"/>
            <w:bottom w:val="none" w:sz="0" w:space="0" w:color="auto"/>
            <w:right w:val="none" w:sz="0" w:space="0" w:color="auto"/>
          </w:divBdr>
          <w:divsChild>
            <w:div w:id="1986541513">
              <w:marLeft w:val="0"/>
              <w:marRight w:val="0"/>
              <w:marTop w:val="0"/>
              <w:marBottom w:val="0"/>
              <w:divBdr>
                <w:top w:val="none" w:sz="0" w:space="0" w:color="auto"/>
                <w:left w:val="none" w:sz="0" w:space="0" w:color="auto"/>
                <w:bottom w:val="none" w:sz="0" w:space="0" w:color="auto"/>
                <w:right w:val="none" w:sz="0" w:space="0" w:color="auto"/>
              </w:divBdr>
              <w:divsChild>
                <w:div w:id="15569676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97220591">
      <w:bodyDiv w:val="1"/>
      <w:marLeft w:val="0"/>
      <w:marRight w:val="0"/>
      <w:marTop w:val="0"/>
      <w:marBottom w:val="0"/>
      <w:divBdr>
        <w:top w:val="none" w:sz="0" w:space="0" w:color="auto"/>
        <w:left w:val="none" w:sz="0" w:space="0" w:color="auto"/>
        <w:bottom w:val="none" w:sz="0" w:space="0" w:color="auto"/>
        <w:right w:val="none" w:sz="0" w:space="0" w:color="auto"/>
      </w:divBdr>
    </w:div>
    <w:div w:id="336736786">
      <w:bodyDiv w:val="1"/>
      <w:marLeft w:val="0"/>
      <w:marRight w:val="0"/>
      <w:marTop w:val="0"/>
      <w:marBottom w:val="0"/>
      <w:divBdr>
        <w:top w:val="none" w:sz="0" w:space="0" w:color="auto"/>
        <w:left w:val="none" w:sz="0" w:space="0" w:color="auto"/>
        <w:bottom w:val="none" w:sz="0" w:space="0" w:color="auto"/>
        <w:right w:val="none" w:sz="0" w:space="0" w:color="auto"/>
      </w:divBdr>
    </w:div>
    <w:div w:id="355078698">
      <w:bodyDiv w:val="1"/>
      <w:marLeft w:val="0"/>
      <w:marRight w:val="0"/>
      <w:marTop w:val="0"/>
      <w:marBottom w:val="0"/>
      <w:divBdr>
        <w:top w:val="none" w:sz="0" w:space="0" w:color="auto"/>
        <w:left w:val="none" w:sz="0" w:space="0" w:color="auto"/>
        <w:bottom w:val="none" w:sz="0" w:space="0" w:color="auto"/>
        <w:right w:val="none" w:sz="0" w:space="0" w:color="auto"/>
      </w:divBdr>
    </w:div>
    <w:div w:id="358508801">
      <w:bodyDiv w:val="1"/>
      <w:marLeft w:val="0"/>
      <w:marRight w:val="0"/>
      <w:marTop w:val="0"/>
      <w:marBottom w:val="0"/>
      <w:divBdr>
        <w:top w:val="none" w:sz="0" w:space="0" w:color="auto"/>
        <w:left w:val="none" w:sz="0" w:space="0" w:color="auto"/>
        <w:bottom w:val="none" w:sz="0" w:space="0" w:color="auto"/>
        <w:right w:val="none" w:sz="0" w:space="0" w:color="auto"/>
      </w:divBdr>
      <w:divsChild>
        <w:div w:id="1852144205">
          <w:marLeft w:val="0"/>
          <w:marRight w:val="0"/>
          <w:marTop w:val="0"/>
          <w:marBottom w:val="0"/>
          <w:divBdr>
            <w:top w:val="none" w:sz="0" w:space="0" w:color="auto"/>
            <w:left w:val="none" w:sz="0" w:space="0" w:color="auto"/>
            <w:bottom w:val="none" w:sz="0" w:space="0" w:color="auto"/>
            <w:right w:val="none" w:sz="0" w:space="0" w:color="auto"/>
          </w:divBdr>
          <w:divsChild>
            <w:div w:id="2002811669">
              <w:marLeft w:val="0"/>
              <w:marRight w:val="0"/>
              <w:marTop w:val="0"/>
              <w:marBottom w:val="0"/>
              <w:divBdr>
                <w:top w:val="none" w:sz="0" w:space="0" w:color="auto"/>
                <w:left w:val="none" w:sz="0" w:space="0" w:color="auto"/>
                <w:bottom w:val="none" w:sz="0" w:space="0" w:color="auto"/>
                <w:right w:val="none" w:sz="0" w:space="0" w:color="auto"/>
              </w:divBdr>
              <w:divsChild>
                <w:div w:id="15126431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0033918">
      <w:bodyDiv w:val="1"/>
      <w:marLeft w:val="0"/>
      <w:marRight w:val="0"/>
      <w:marTop w:val="0"/>
      <w:marBottom w:val="0"/>
      <w:divBdr>
        <w:top w:val="none" w:sz="0" w:space="0" w:color="auto"/>
        <w:left w:val="none" w:sz="0" w:space="0" w:color="auto"/>
        <w:bottom w:val="none" w:sz="0" w:space="0" w:color="auto"/>
        <w:right w:val="none" w:sz="0" w:space="0" w:color="auto"/>
      </w:divBdr>
    </w:div>
    <w:div w:id="380054740">
      <w:bodyDiv w:val="1"/>
      <w:marLeft w:val="0"/>
      <w:marRight w:val="0"/>
      <w:marTop w:val="0"/>
      <w:marBottom w:val="0"/>
      <w:divBdr>
        <w:top w:val="none" w:sz="0" w:space="0" w:color="auto"/>
        <w:left w:val="none" w:sz="0" w:space="0" w:color="auto"/>
        <w:bottom w:val="none" w:sz="0" w:space="0" w:color="auto"/>
        <w:right w:val="none" w:sz="0" w:space="0" w:color="auto"/>
      </w:divBdr>
      <w:divsChild>
        <w:div w:id="1267543030">
          <w:marLeft w:val="0"/>
          <w:marRight w:val="0"/>
          <w:marTop w:val="0"/>
          <w:marBottom w:val="0"/>
          <w:divBdr>
            <w:top w:val="none" w:sz="0" w:space="0" w:color="auto"/>
            <w:left w:val="none" w:sz="0" w:space="0" w:color="auto"/>
            <w:bottom w:val="none" w:sz="0" w:space="0" w:color="auto"/>
            <w:right w:val="none" w:sz="0" w:space="0" w:color="auto"/>
          </w:divBdr>
          <w:divsChild>
            <w:div w:id="584996962">
              <w:marLeft w:val="0"/>
              <w:marRight w:val="0"/>
              <w:marTop w:val="0"/>
              <w:marBottom w:val="0"/>
              <w:divBdr>
                <w:top w:val="none" w:sz="0" w:space="0" w:color="auto"/>
                <w:left w:val="none" w:sz="0" w:space="0" w:color="auto"/>
                <w:bottom w:val="none" w:sz="0" w:space="0" w:color="auto"/>
                <w:right w:val="none" w:sz="0" w:space="0" w:color="auto"/>
              </w:divBdr>
              <w:divsChild>
                <w:div w:id="11605818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88920691">
      <w:bodyDiv w:val="1"/>
      <w:marLeft w:val="0"/>
      <w:marRight w:val="0"/>
      <w:marTop w:val="0"/>
      <w:marBottom w:val="0"/>
      <w:divBdr>
        <w:top w:val="none" w:sz="0" w:space="0" w:color="auto"/>
        <w:left w:val="none" w:sz="0" w:space="0" w:color="auto"/>
        <w:bottom w:val="none" w:sz="0" w:space="0" w:color="auto"/>
        <w:right w:val="none" w:sz="0" w:space="0" w:color="auto"/>
      </w:divBdr>
      <w:divsChild>
        <w:div w:id="1083724232">
          <w:marLeft w:val="0"/>
          <w:marRight w:val="0"/>
          <w:marTop w:val="0"/>
          <w:marBottom w:val="0"/>
          <w:divBdr>
            <w:top w:val="none" w:sz="0" w:space="0" w:color="auto"/>
            <w:left w:val="none" w:sz="0" w:space="0" w:color="auto"/>
            <w:bottom w:val="none" w:sz="0" w:space="0" w:color="auto"/>
            <w:right w:val="none" w:sz="0" w:space="0" w:color="auto"/>
          </w:divBdr>
          <w:divsChild>
            <w:div w:id="1708024854">
              <w:marLeft w:val="0"/>
              <w:marRight w:val="0"/>
              <w:marTop w:val="0"/>
              <w:marBottom w:val="0"/>
              <w:divBdr>
                <w:top w:val="none" w:sz="0" w:space="0" w:color="auto"/>
                <w:left w:val="none" w:sz="0" w:space="0" w:color="auto"/>
                <w:bottom w:val="none" w:sz="0" w:space="0" w:color="auto"/>
                <w:right w:val="none" w:sz="0" w:space="0" w:color="auto"/>
              </w:divBdr>
              <w:divsChild>
                <w:div w:id="20344522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91779420">
      <w:bodyDiv w:val="1"/>
      <w:marLeft w:val="0"/>
      <w:marRight w:val="0"/>
      <w:marTop w:val="0"/>
      <w:marBottom w:val="0"/>
      <w:divBdr>
        <w:top w:val="none" w:sz="0" w:space="0" w:color="auto"/>
        <w:left w:val="none" w:sz="0" w:space="0" w:color="auto"/>
        <w:bottom w:val="none" w:sz="0" w:space="0" w:color="auto"/>
        <w:right w:val="none" w:sz="0" w:space="0" w:color="auto"/>
      </w:divBdr>
      <w:divsChild>
        <w:div w:id="474570719">
          <w:marLeft w:val="0"/>
          <w:marRight w:val="0"/>
          <w:marTop w:val="0"/>
          <w:marBottom w:val="0"/>
          <w:divBdr>
            <w:top w:val="none" w:sz="0" w:space="0" w:color="auto"/>
            <w:left w:val="none" w:sz="0" w:space="0" w:color="auto"/>
            <w:bottom w:val="none" w:sz="0" w:space="0" w:color="auto"/>
            <w:right w:val="none" w:sz="0" w:space="0" w:color="auto"/>
          </w:divBdr>
          <w:divsChild>
            <w:div w:id="1523666843">
              <w:marLeft w:val="0"/>
              <w:marRight w:val="0"/>
              <w:marTop w:val="0"/>
              <w:marBottom w:val="0"/>
              <w:divBdr>
                <w:top w:val="none" w:sz="0" w:space="0" w:color="auto"/>
                <w:left w:val="none" w:sz="0" w:space="0" w:color="auto"/>
                <w:bottom w:val="none" w:sz="0" w:space="0" w:color="auto"/>
                <w:right w:val="none" w:sz="0" w:space="0" w:color="auto"/>
              </w:divBdr>
              <w:divsChild>
                <w:div w:id="7572889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04843278">
      <w:bodyDiv w:val="1"/>
      <w:marLeft w:val="0"/>
      <w:marRight w:val="0"/>
      <w:marTop w:val="0"/>
      <w:marBottom w:val="0"/>
      <w:divBdr>
        <w:top w:val="none" w:sz="0" w:space="0" w:color="auto"/>
        <w:left w:val="none" w:sz="0" w:space="0" w:color="auto"/>
        <w:bottom w:val="none" w:sz="0" w:space="0" w:color="auto"/>
        <w:right w:val="none" w:sz="0" w:space="0" w:color="auto"/>
      </w:divBdr>
      <w:divsChild>
        <w:div w:id="1813019517">
          <w:marLeft w:val="0"/>
          <w:marRight w:val="0"/>
          <w:marTop w:val="0"/>
          <w:marBottom w:val="0"/>
          <w:divBdr>
            <w:top w:val="none" w:sz="0" w:space="0" w:color="auto"/>
            <w:left w:val="none" w:sz="0" w:space="0" w:color="auto"/>
            <w:bottom w:val="none" w:sz="0" w:space="0" w:color="auto"/>
            <w:right w:val="none" w:sz="0" w:space="0" w:color="auto"/>
          </w:divBdr>
          <w:divsChild>
            <w:div w:id="1665544508">
              <w:marLeft w:val="0"/>
              <w:marRight w:val="0"/>
              <w:marTop w:val="0"/>
              <w:marBottom w:val="0"/>
              <w:divBdr>
                <w:top w:val="none" w:sz="0" w:space="0" w:color="auto"/>
                <w:left w:val="none" w:sz="0" w:space="0" w:color="auto"/>
                <w:bottom w:val="none" w:sz="0" w:space="0" w:color="auto"/>
                <w:right w:val="none" w:sz="0" w:space="0" w:color="auto"/>
              </w:divBdr>
              <w:divsChild>
                <w:div w:id="17301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2429">
      <w:bodyDiv w:val="1"/>
      <w:marLeft w:val="0"/>
      <w:marRight w:val="0"/>
      <w:marTop w:val="0"/>
      <w:marBottom w:val="0"/>
      <w:divBdr>
        <w:top w:val="none" w:sz="0" w:space="0" w:color="auto"/>
        <w:left w:val="none" w:sz="0" w:space="0" w:color="auto"/>
        <w:bottom w:val="none" w:sz="0" w:space="0" w:color="auto"/>
        <w:right w:val="none" w:sz="0" w:space="0" w:color="auto"/>
      </w:divBdr>
      <w:divsChild>
        <w:div w:id="72897192">
          <w:marLeft w:val="0"/>
          <w:marRight w:val="0"/>
          <w:marTop w:val="0"/>
          <w:marBottom w:val="0"/>
          <w:divBdr>
            <w:top w:val="none" w:sz="0" w:space="0" w:color="auto"/>
            <w:left w:val="none" w:sz="0" w:space="0" w:color="auto"/>
            <w:bottom w:val="none" w:sz="0" w:space="0" w:color="auto"/>
            <w:right w:val="none" w:sz="0" w:space="0" w:color="auto"/>
          </w:divBdr>
          <w:divsChild>
            <w:div w:id="1475415545">
              <w:marLeft w:val="0"/>
              <w:marRight w:val="0"/>
              <w:marTop w:val="0"/>
              <w:marBottom w:val="0"/>
              <w:divBdr>
                <w:top w:val="none" w:sz="0" w:space="0" w:color="auto"/>
                <w:left w:val="none" w:sz="0" w:space="0" w:color="auto"/>
                <w:bottom w:val="none" w:sz="0" w:space="0" w:color="auto"/>
                <w:right w:val="none" w:sz="0" w:space="0" w:color="auto"/>
              </w:divBdr>
              <w:divsChild>
                <w:div w:id="218253192">
                  <w:marLeft w:val="0"/>
                  <w:marRight w:val="0"/>
                  <w:marTop w:val="0"/>
                  <w:marBottom w:val="0"/>
                  <w:divBdr>
                    <w:top w:val="none" w:sz="0" w:space="0" w:color="auto"/>
                    <w:left w:val="none" w:sz="0" w:space="0" w:color="auto"/>
                    <w:bottom w:val="none" w:sz="0" w:space="0" w:color="auto"/>
                    <w:right w:val="none" w:sz="0" w:space="0" w:color="auto"/>
                  </w:divBdr>
                  <w:divsChild>
                    <w:div w:id="13022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2461">
      <w:bodyDiv w:val="1"/>
      <w:marLeft w:val="0"/>
      <w:marRight w:val="0"/>
      <w:marTop w:val="0"/>
      <w:marBottom w:val="0"/>
      <w:divBdr>
        <w:top w:val="none" w:sz="0" w:space="0" w:color="auto"/>
        <w:left w:val="none" w:sz="0" w:space="0" w:color="auto"/>
        <w:bottom w:val="none" w:sz="0" w:space="0" w:color="auto"/>
        <w:right w:val="none" w:sz="0" w:space="0" w:color="auto"/>
      </w:divBdr>
      <w:divsChild>
        <w:div w:id="757364445">
          <w:marLeft w:val="480"/>
          <w:marRight w:val="0"/>
          <w:marTop w:val="0"/>
          <w:marBottom w:val="0"/>
          <w:divBdr>
            <w:top w:val="none" w:sz="0" w:space="0" w:color="auto"/>
            <w:left w:val="none" w:sz="0" w:space="0" w:color="auto"/>
            <w:bottom w:val="none" w:sz="0" w:space="0" w:color="auto"/>
            <w:right w:val="none" w:sz="0" w:space="0" w:color="auto"/>
          </w:divBdr>
          <w:divsChild>
            <w:div w:id="2463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0068">
      <w:bodyDiv w:val="1"/>
      <w:marLeft w:val="0"/>
      <w:marRight w:val="0"/>
      <w:marTop w:val="0"/>
      <w:marBottom w:val="0"/>
      <w:divBdr>
        <w:top w:val="none" w:sz="0" w:space="0" w:color="auto"/>
        <w:left w:val="none" w:sz="0" w:space="0" w:color="auto"/>
        <w:bottom w:val="none" w:sz="0" w:space="0" w:color="auto"/>
        <w:right w:val="none" w:sz="0" w:space="0" w:color="auto"/>
      </w:divBdr>
      <w:divsChild>
        <w:div w:id="1634288085">
          <w:marLeft w:val="0"/>
          <w:marRight w:val="0"/>
          <w:marTop w:val="0"/>
          <w:marBottom w:val="0"/>
          <w:divBdr>
            <w:top w:val="none" w:sz="0" w:space="0" w:color="auto"/>
            <w:left w:val="none" w:sz="0" w:space="0" w:color="auto"/>
            <w:bottom w:val="none" w:sz="0" w:space="0" w:color="auto"/>
            <w:right w:val="none" w:sz="0" w:space="0" w:color="auto"/>
          </w:divBdr>
          <w:divsChild>
            <w:div w:id="109515741">
              <w:marLeft w:val="0"/>
              <w:marRight w:val="0"/>
              <w:marTop w:val="0"/>
              <w:marBottom w:val="240"/>
              <w:divBdr>
                <w:top w:val="none" w:sz="0" w:space="0" w:color="auto"/>
                <w:left w:val="none" w:sz="0" w:space="0" w:color="auto"/>
                <w:bottom w:val="none" w:sz="0" w:space="0" w:color="auto"/>
                <w:right w:val="none" w:sz="0" w:space="0" w:color="auto"/>
              </w:divBdr>
              <w:divsChild>
                <w:div w:id="1431201676">
                  <w:marLeft w:val="360"/>
                  <w:marRight w:val="96"/>
                  <w:marTop w:val="0"/>
                  <w:marBottom w:val="0"/>
                  <w:divBdr>
                    <w:top w:val="none" w:sz="0" w:space="0" w:color="auto"/>
                    <w:left w:val="none" w:sz="0" w:space="0" w:color="auto"/>
                    <w:bottom w:val="none" w:sz="0" w:space="0" w:color="auto"/>
                    <w:right w:val="none" w:sz="0" w:space="0" w:color="auto"/>
                  </w:divBdr>
                </w:div>
              </w:divsChild>
            </w:div>
            <w:div w:id="1678387235">
              <w:marLeft w:val="0"/>
              <w:marRight w:val="0"/>
              <w:marTop w:val="0"/>
              <w:marBottom w:val="0"/>
              <w:divBdr>
                <w:top w:val="none" w:sz="0" w:space="0" w:color="auto"/>
                <w:left w:val="none" w:sz="0" w:space="0" w:color="auto"/>
                <w:bottom w:val="none" w:sz="0" w:space="0" w:color="auto"/>
                <w:right w:val="none" w:sz="0" w:space="0" w:color="auto"/>
              </w:divBdr>
              <w:divsChild>
                <w:div w:id="4119017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9293896">
      <w:bodyDiv w:val="1"/>
      <w:marLeft w:val="0"/>
      <w:marRight w:val="0"/>
      <w:marTop w:val="0"/>
      <w:marBottom w:val="0"/>
      <w:divBdr>
        <w:top w:val="none" w:sz="0" w:space="0" w:color="auto"/>
        <w:left w:val="none" w:sz="0" w:space="0" w:color="auto"/>
        <w:bottom w:val="none" w:sz="0" w:space="0" w:color="auto"/>
        <w:right w:val="none" w:sz="0" w:space="0" w:color="auto"/>
      </w:divBdr>
      <w:divsChild>
        <w:div w:id="1980920060">
          <w:marLeft w:val="0"/>
          <w:marRight w:val="0"/>
          <w:marTop w:val="0"/>
          <w:marBottom w:val="0"/>
          <w:divBdr>
            <w:top w:val="none" w:sz="0" w:space="0" w:color="auto"/>
            <w:left w:val="none" w:sz="0" w:space="0" w:color="auto"/>
            <w:bottom w:val="none" w:sz="0" w:space="0" w:color="auto"/>
            <w:right w:val="none" w:sz="0" w:space="0" w:color="auto"/>
          </w:divBdr>
          <w:divsChild>
            <w:div w:id="843084788">
              <w:marLeft w:val="0"/>
              <w:marRight w:val="0"/>
              <w:marTop w:val="0"/>
              <w:marBottom w:val="0"/>
              <w:divBdr>
                <w:top w:val="none" w:sz="0" w:space="0" w:color="auto"/>
                <w:left w:val="none" w:sz="0" w:space="0" w:color="auto"/>
                <w:bottom w:val="none" w:sz="0" w:space="0" w:color="auto"/>
                <w:right w:val="none" w:sz="0" w:space="0" w:color="auto"/>
              </w:divBdr>
              <w:divsChild>
                <w:div w:id="11831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16725">
      <w:bodyDiv w:val="1"/>
      <w:marLeft w:val="0"/>
      <w:marRight w:val="0"/>
      <w:marTop w:val="0"/>
      <w:marBottom w:val="0"/>
      <w:divBdr>
        <w:top w:val="none" w:sz="0" w:space="0" w:color="auto"/>
        <w:left w:val="none" w:sz="0" w:space="0" w:color="auto"/>
        <w:bottom w:val="none" w:sz="0" w:space="0" w:color="auto"/>
        <w:right w:val="none" w:sz="0" w:space="0" w:color="auto"/>
      </w:divBdr>
    </w:div>
    <w:div w:id="492793773">
      <w:bodyDiv w:val="1"/>
      <w:marLeft w:val="0"/>
      <w:marRight w:val="0"/>
      <w:marTop w:val="0"/>
      <w:marBottom w:val="0"/>
      <w:divBdr>
        <w:top w:val="none" w:sz="0" w:space="0" w:color="auto"/>
        <w:left w:val="none" w:sz="0" w:space="0" w:color="auto"/>
        <w:bottom w:val="none" w:sz="0" w:space="0" w:color="auto"/>
        <w:right w:val="none" w:sz="0" w:space="0" w:color="auto"/>
      </w:divBdr>
    </w:div>
    <w:div w:id="500777845">
      <w:bodyDiv w:val="1"/>
      <w:marLeft w:val="0"/>
      <w:marRight w:val="0"/>
      <w:marTop w:val="0"/>
      <w:marBottom w:val="0"/>
      <w:divBdr>
        <w:top w:val="none" w:sz="0" w:space="0" w:color="auto"/>
        <w:left w:val="none" w:sz="0" w:space="0" w:color="auto"/>
        <w:bottom w:val="none" w:sz="0" w:space="0" w:color="auto"/>
        <w:right w:val="none" w:sz="0" w:space="0" w:color="auto"/>
      </w:divBdr>
    </w:div>
    <w:div w:id="511383490">
      <w:bodyDiv w:val="1"/>
      <w:marLeft w:val="0"/>
      <w:marRight w:val="0"/>
      <w:marTop w:val="0"/>
      <w:marBottom w:val="0"/>
      <w:divBdr>
        <w:top w:val="none" w:sz="0" w:space="0" w:color="auto"/>
        <w:left w:val="none" w:sz="0" w:space="0" w:color="auto"/>
        <w:bottom w:val="none" w:sz="0" w:space="0" w:color="auto"/>
        <w:right w:val="none" w:sz="0" w:space="0" w:color="auto"/>
      </w:divBdr>
      <w:divsChild>
        <w:div w:id="2117091033">
          <w:marLeft w:val="0"/>
          <w:marRight w:val="0"/>
          <w:marTop w:val="0"/>
          <w:marBottom w:val="0"/>
          <w:divBdr>
            <w:top w:val="none" w:sz="0" w:space="0" w:color="auto"/>
            <w:left w:val="none" w:sz="0" w:space="0" w:color="auto"/>
            <w:bottom w:val="none" w:sz="0" w:space="0" w:color="auto"/>
            <w:right w:val="none" w:sz="0" w:space="0" w:color="auto"/>
          </w:divBdr>
          <w:divsChild>
            <w:div w:id="17856964">
              <w:marLeft w:val="0"/>
              <w:marRight w:val="0"/>
              <w:marTop w:val="0"/>
              <w:marBottom w:val="0"/>
              <w:divBdr>
                <w:top w:val="none" w:sz="0" w:space="0" w:color="auto"/>
                <w:left w:val="none" w:sz="0" w:space="0" w:color="auto"/>
                <w:bottom w:val="none" w:sz="0" w:space="0" w:color="auto"/>
                <w:right w:val="none" w:sz="0" w:space="0" w:color="auto"/>
              </w:divBdr>
              <w:divsChild>
                <w:div w:id="1029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228">
      <w:bodyDiv w:val="1"/>
      <w:marLeft w:val="0"/>
      <w:marRight w:val="0"/>
      <w:marTop w:val="0"/>
      <w:marBottom w:val="0"/>
      <w:divBdr>
        <w:top w:val="none" w:sz="0" w:space="0" w:color="auto"/>
        <w:left w:val="none" w:sz="0" w:space="0" w:color="auto"/>
        <w:bottom w:val="none" w:sz="0" w:space="0" w:color="auto"/>
        <w:right w:val="none" w:sz="0" w:space="0" w:color="auto"/>
      </w:divBdr>
      <w:divsChild>
        <w:div w:id="1990286106">
          <w:marLeft w:val="0"/>
          <w:marRight w:val="0"/>
          <w:marTop w:val="0"/>
          <w:marBottom w:val="0"/>
          <w:divBdr>
            <w:top w:val="none" w:sz="0" w:space="0" w:color="auto"/>
            <w:left w:val="none" w:sz="0" w:space="0" w:color="auto"/>
            <w:bottom w:val="none" w:sz="0" w:space="0" w:color="auto"/>
            <w:right w:val="none" w:sz="0" w:space="0" w:color="auto"/>
          </w:divBdr>
          <w:divsChild>
            <w:div w:id="1063528070">
              <w:marLeft w:val="0"/>
              <w:marRight w:val="0"/>
              <w:marTop w:val="0"/>
              <w:marBottom w:val="0"/>
              <w:divBdr>
                <w:top w:val="none" w:sz="0" w:space="0" w:color="auto"/>
                <w:left w:val="none" w:sz="0" w:space="0" w:color="auto"/>
                <w:bottom w:val="none" w:sz="0" w:space="0" w:color="auto"/>
                <w:right w:val="none" w:sz="0" w:space="0" w:color="auto"/>
              </w:divBdr>
              <w:divsChild>
                <w:div w:id="9047992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2256652">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330716686">
              <w:marLeft w:val="0"/>
              <w:marRight w:val="0"/>
              <w:marTop w:val="0"/>
              <w:marBottom w:val="0"/>
              <w:divBdr>
                <w:top w:val="none" w:sz="0" w:space="0" w:color="auto"/>
                <w:left w:val="none" w:sz="0" w:space="0" w:color="auto"/>
                <w:bottom w:val="none" w:sz="0" w:space="0" w:color="auto"/>
                <w:right w:val="none" w:sz="0" w:space="0" w:color="auto"/>
              </w:divBdr>
              <w:divsChild>
                <w:div w:id="447550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43099873">
      <w:bodyDiv w:val="1"/>
      <w:marLeft w:val="0"/>
      <w:marRight w:val="0"/>
      <w:marTop w:val="0"/>
      <w:marBottom w:val="0"/>
      <w:divBdr>
        <w:top w:val="none" w:sz="0" w:space="0" w:color="auto"/>
        <w:left w:val="none" w:sz="0" w:space="0" w:color="auto"/>
        <w:bottom w:val="none" w:sz="0" w:space="0" w:color="auto"/>
        <w:right w:val="none" w:sz="0" w:space="0" w:color="auto"/>
      </w:divBdr>
    </w:div>
    <w:div w:id="583220704">
      <w:bodyDiv w:val="1"/>
      <w:marLeft w:val="0"/>
      <w:marRight w:val="0"/>
      <w:marTop w:val="0"/>
      <w:marBottom w:val="0"/>
      <w:divBdr>
        <w:top w:val="none" w:sz="0" w:space="0" w:color="auto"/>
        <w:left w:val="none" w:sz="0" w:space="0" w:color="auto"/>
        <w:bottom w:val="none" w:sz="0" w:space="0" w:color="auto"/>
        <w:right w:val="none" w:sz="0" w:space="0" w:color="auto"/>
      </w:divBdr>
      <w:divsChild>
        <w:div w:id="58596662">
          <w:marLeft w:val="0"/>
          <w:marRight w:val="0"/>
          <w:marTop w:val="0"/>
          <w:marBottom w:val="0"/>
          <w:divBdr>
            <w:top w:val="none" w:sz="0" w:space="0" w:color="auto"/>
            <w:left w:val="none" w:sz="0" w:space="0" w:color="auto"/>
            <w:bottom w:val="none" w:sz="0" w:space="0" w:color="auto"/>
            <w:right w:val="none" w:sz="0" w:space="0" w:color="auto"/>
          </w:divBdr>
          <w:divsChild>
            <w:div w:id="1712343736">
              <w:marLeft w:val="0"/>
              <w:marRight w:val="0"/>
              <w:marTop w:val="0"/>
              <w:marBottom w:val="0"/>
              <w:divBdr>
                <w:top w:val="none" w:sz="0" w:space="0" w:color="auto"/>
                <w:left w:val="none" w:sz="0" w:space="0" w:color="auto"/>
                <w:bottom w:val="none" w:sz="0" w:space="0" w:color="auto"/>
                <w:right w:val="none" w:sz="0" w:space="0" w:color="auto"/>
              </w:divBdr>
              <w:divsChild>
                <w:div w:id="15401260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7642703">
      <w:bodyDiv w:val="1"/>
      <w:marLeft w:val="0"/>
      <w:marRight w:val="0"/>
      <w:marTop w:val="0"/>
      <w:marBottom w:val="0"/>
      <w:divBdr>
        <w:top w:val="none" w:sz="0" w:space="0" w:color="auto"/>
        <w:left w:val="none" w:sz="0" w:space="0" w:color="auto"/>
        <w:bottom w:val="none" w:sz="0" w:space="0" w:color="auto"/>
        <w:right w:val="none" w:sz="0" w:space="0" w:color="auto"/>
      </w:divBdr>
      <w:divsChild>
        <w:div w:id="1009068272">
          <w:marLeft w:val="0"/>
          <w:marRight w:val="0"/>
          <w:marTop w:val="0"/>
          <w:marBottom w:val="0"/>
          <w:divBdr>
            <w:top w:val="none" w:sz="0" w:space="0" w:color="auto"/>
            <w:left w:val="none" w:sz="0" w:space="0" w:color="auto"/>
            <w:bottom w:val="none" w:sz="0" w:space="0" w:color="auto"/>
            <w:right w:val="none" w:sz="0" w:space="0" w:color="auto"/>
          </w:divBdr>
          <w:divsChild>
            <w:div w:id="944966815">
              <w:marLeft w:val="0"/>
              <w:marRight w:val="0"/>
              <w:marTop w:val="0"/>
              <w:marBottom w:val="0"/>
              <w:divBdr>
                <w:top w:val="none" w:sz="0" w:space="0" w:color="auto"/>
                <w:left w:val="none" w:sz="0" w:space="0" w:color="auto"/>
                <w:bottom w:val="none" w:sz="0" w:space="0" w:color="auto"/>
                <w:right w:val="none" w:sz="0" w:space="0" w:color="auto"/>
              </w:divBdr>
              <w:divsChild>
                <w:div w:id="3908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8274">
      <w:bodyDiv w:val="1"/>
      <w:marLeft w:val="0"/>
      <w:marRight w:val="0"/>
      <w:marTop w:val="0"/>
      <w:marBottom w:val="0"/>
      <w:divBdr>
        <w:top w:val="none" w:sz="0" w:space="0" w:color="auto"/>
        <w:left w:val="none" w:sz="0" w:space="0" w:color="auto"/>
        <w:bottom w:val="none" w:sz="0" w:space="0" w:color="auto"/>
        <w:right w:val="none" w:sz="0" w:space="0" w:color="auto"/>
      </w:divBdr>
      <w:divsChild>
        <w:div w:id="2122915459">
          <w:marLeft w:val="0"/>
          <w:marRight w:val="0"/>
          <w:marTop w:val="0"/>
          <w:marBottom w:val="0"/>
          <w:divBdr>
            <w:top w:val="none" w:sz="0" w:space="0" w:color="auto"/>
            <w:left w:val="none" w:sz="0" w:space="0" w:color="auto"/>
            <w:bottom w:val="none" w:sz="0" w:space="0" w:color="auto"/>
            <w:right w:val="none" w:sz="0" w:space="0" w:color="auto"/>
          </w:divBdr>
          <w:divsChild>
            <w:div w:id="1107771239">
              <w:marLeft w:val="0"/>
              <w:marRight w:val="0"/>
              <w:marTop w:val="0"/>
              <w:marBottom w:val="0"/>
              <w:divBdr>
                <w:top w:val="none" w:sz="0" w:space="0" w:color="auto"/>
                <w:left w:val="none" w:sz="0" w:space="0" w:color="auto"/>
                <w:bottom w:val="none" w:sz="0" w:space="0" w:color="auto"/>
                <w:right w:val="none" w:sz="0" w:space="0" w:color="auto"/>
              </w:divBdr>
              <w:divsChild>
                <w:div w:id="18703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1060">
      <w:bodyDiv w:val="1"/>
      <w:marLeft w:val="0"/>
      <w:marRight w:val="0"/>
      <w:marTop w:val="0"/>
      <w:marBottom w:val="0"/>
      <w:divBdr>
        <w:top w:val="none" w:sz="0" w:space="0" w:color="auto"/>
        <w:left w:val="none" w:sz="0" w:space="0" w:color="auto"/>
        <w:bottom w:val="none" w:sz="0" w:space="0" w:color="auto"/>
        <w:right w:val="none" w:sz="0" w:space="0" w:color="auto"/>
      </w:divBdr>
    </w:div>
    <w:div w:id="647897850">
      <w:bodyDiv w:val="1"/>
      <w:marLeft w:val="0"/>
      <w:marRight w:val="0"/>
      <w:marTop w:val="0"/>
      <w:marBottom w:val="0"/>
      <w:divBdr>
        <w:top w:val="none" w:sz="0" w:space="0" w:color="auto"/>
        <w:left w:val="none" w:sz="0" w:space="0" w:color="auto"/>
        <w:bottom w:val="none" w:sz="0" w:space="0" w:color="auto"/>
        <w:right w:val="none" w:sz="0" w:space="0" w:color="auto"/>
      </w:divBdr>
      <w:divsChild>
        <w:div w:id="479621039">
          <w:marLeft w:val="0"/>
          <w:marRight w:val="0"/>
          <w:marTop w:val="0"/>
          <w:marBottom w:val="0"/>
          <w:divBdr>
            <w:top w:val="none" w:sz="0" w:space="0" w:color="auto"/>
            <w:left w:val="none" w:sz="0" w:space="0" w:color="auto"/>
            <w:bottom w:val="none" w:sz="0" w:space="0" w:color="auto"/>
            <w:right w:val="none" w:sz="0" w:space="0" w:color="auto"/>
          </w:divBdr>
          <w:divsChild>
            <w:div w:id="462697246">
              <w:marLeft w:val="0"/>
              <w:marRight w:val="0"/>
              <w:marTop w:val="0"/>
              <w:marBottom w:val="0"/>
              <w:divBdr>
                <w:top w:val="none" w:sz="0" w:space="0" w:color="auto"/>
                <w:left w:val="none" w:sz="0" w:space="0" w:color="auto"/>
                <w:bottom w:val="none" w:sz="0" w:space="0" w:color="auto"/>
                <w:right w:val="none" w:sz="0" w:space="0" w:color="auto"/>
              </w:divBdr>
              <w:divsChild>
                <w:div w:id="13279760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2488718">
      <w:bodyDiv w:val="1"/>
      <w:marLeft w:val="0"/>
      <w:marRight w:val="0"/>
      <w:marTop w:val="0"/>
      <w:marBottom w:val="0"/>
      <w:divBdr>
        <w:top w:val="none" w:sz="0" w:space="0" w:color="auto"/>
        <w:left w:val="none" w:sz="0" w:space="0" w:color="auto"/>
        <w:bottom w:val="none" w:sz="0" w:space="0" w:color="auto"/>
        <w:right w:val="none" w:sz="0" w:space="0" w:color="auto"/>
      </w:divBdr>
      <w:divsChild>
        <w:div w:id="1494375375">
          <w:marLeft w:val="0"/>
          <w:marRight w:val="0"/>
          <w:marTop w:val="0"/>
          <w:marBottom w:val="0"/>
          <w:divBdr>
            <w:top w:val="none" w:sz="0" w:space="0" w:color="auto"/>
            <w:left w:val="none" w:sz="0" w:space="0" w:color="auto"/>
            <w:bottom w:val="none" w:sz="0" w:space="0" w:color="auto"/>
            <w:right w:val="none" w:sz="0" w:space="0" w:color="auto"/>
          </w:divBdr>
          <w:divsChild>
            <w:div w:id="365370125">
              <w:marLeft w:val="0"/>
              <w:marRight w:val="0"/>
              <w:marTop w:val="0"/>
              <w:marBottom w:val="0"/>
              <w:divBdr>
                <w:top w:val="none" w:sz="0" w:space="0" w:color="auto"/>
                <w:left w:val="none" w:sz="0" w:space="0" w:color="auto"/>
                <w:bottom w:val="none" w:sz="0" w:space="0" w:color="auto"/>
                <w:right w:val="none" w:sz="0" w:space="0" w:color="auto"/>
              </w:divBdr>
              <w:divsChild>
                <w:div w:id="4626262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088726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7">
          <w:marLeft w:val="0"/>
          <w:marRight w:val="0"/>
          <w:marTop w:val="0"/>
          <w:marBottom w:val="0"/>
          <w:divBdr>
            <w:top w:val="none" w:sz="0" w:space="0" w:color="auto"/>
            <w:left w:val="none" w:sz="0" w:space="0" w:color="auto"/>
            <w:bottom w:val="none" w:sz="0" w:space="0" w:color="auto"/>
            <w:right w:val="none" w:sz="0" w:space="0" w:color="auto"/>
          </w:divBdr>
          <w:divsChild>
            <w:div w:id="2108578780">
              <w:marLeft w:val="0"/>
              <w:marRight w:val="0"/>
              <w:marTop w:val="0"/>
              <w:marBottom w:val="0"/>
              <w:divBdr>
                <w:top w:val="none" w:sz="0" w:space="0" w:color="auto"/>
                <w:left w:val="none" w:sz="0" w:space="0" w:color="auto"/>
                <w:bottom w:val="none" w:sz="0" w:space="0" w:color="auto"/>
                <w:right w:val="none" w:sz="0" w:space="0" w:color="auto"/>
              </w:divBdr>
              <w:divsChild>
                <w:div w:id="4039135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61272402">
      <w:bodyDiv w:val="1"/>
      <w:marLeft w:val="0"/>
      <w:marRight w:val="0"/>
      <w:marTop w:val="0"/>
      <w:marBottom w:val="0"/>
      <w:divBdr>
        <w:top w:val="none" w:sz="0" w:space="0" w:color="auto"/>
        <w:left w:val="none" w:sz="0" w:space="0" w:color="auto"/>
        <w:bottom w:val="none" w:sz="0" w:space="0" w:color="auto"/>
        <w:right w:val="none" w:sz="0" w:space="0" w:color="auto"/>
      </w:divBdr>
      <w:divsChild>
        <w:div w:id="971859929">
          <w:marLeft w:val="0"/>
          <w:marRight w:val="0"/>
          <w:marTop w:val="0"/>
          <w:marBottom w:val="0"/>
          <w:divBdr>
            <w:top w:val="none" w:sz="0" w:space="0" w:color="auto"/>
            <w:left w:val="none" w:sz="0" w:space="0" w:color="auto"/>
            <w:bottom w:val="none" w:sz="0" w:space="0" w:color="auto"/>
            <w:right w:val="none" w:sz="0" w:space="0" w:color="auto"/>
          </w:divBdr>
          <w:divsChild>
            <w:div w:id="1492715275">
              <w:marLeft w:val="0"/>
              <w:marRight w:val="0"/>
              <w:marTop w:val="0"/>
              <w:marBottom w:val="0"/>
              <w:divBdr>
                <w:top w:val="none" w:sz="0" w:space="0" w:color="auto"/>
                <w:left w:val="none" w:sz="0" w:space="0" w:color="auto"/>
                <w:bottom w:val="none" w:sz="0" w:space="0" w:color="auto"/>
                <w:right w:val="none" w:sz="0" w:space="0" w:color="auto"/>
              </w:divBdr>
              <w:divsChild>
                <w:div w:id="14225250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0974451">
      <w:bodyDiv w:val="1"/>
      <w:marLeft w:val="0"/>
      <w:marRight w:val="0"/>
      <w:marTop w:val="0"/>
      <w:marBottom w:val="0"/>
      <w:divBdr>
        <w:top w:val="none" w:sz="0" w:space="0" w:color="auto"/>
        <w:left w:val="none" w:sz="0" w:space="0" w:color="auto"/>
        <w:bottom w:val="none" w:sz="0" w:space="0" w:color="auto"/>
        <w:right w:val="none" w:sz="0" w:space="0" w:color="auto"/>
      </w:divBdr>
      <w:divsChild>
        <w:div w:id="2072582297">
          <w:marLeft w:val="0"/>
          <w:marRight w:val="0"/>
          <w:marTop w:val="0"/>
          <w:marBottom w:val="0"/>
          <w:divBdr>
            <w:top w:val="none" w:sz="0" w:space="0" w:color="auto"/>
            <w:left w:val="none" w:sz="0" w:space="0" w:color="auto"/>
            <w:bottom w:val="none" w:sz="0" w:space="0" w:color="auto"/>
            <w:right w:val="none" w:sz="0" w:space="0" w:color="auto"/>
          </w:divBdr>
          <w:divsChild>
            <w:div w:id="763383693">
              <w:marLeft w:val="0"/>
              <w:marRight w:val="0"/>
              <w:marTop w:val="0"/>
              <w:marBottom w:val="0"/>
              <w:divBdr>
                <w:top w:val="none" w:sz="0" w:space="0" w:color="auto"/>
                <w:left w:val="none" w:sz="0" w:space="0" w:color="auto"/>
                <w:bottom w:val="none" w:sz="0" w:space="0" w:color="auto"/>
                <w:right w:val="none" w:sz="0" w:space="0" w:color="auto"/>
              </w:divBdr>
              <w:divsChild>
                <w:div w:id="1941986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3523602">
      <w:bodyDiv w:val="1"/>
      <w:marLeft w:val="0"/>
      <w:marRight w:val="0"/>
      <w:marTop w:val="0"/>
      <w:marBottom w:val="0"/>
      <w:divBdr>
        <w:top w:val="none" w:sz="0" w:space="0" w:color="auto"/>
        <w:left w:val="none" w:sz="0" w:space="0" w:color="auto"/>
        <w:bottom w:val="none" w:sz="0" w:space="0" w:color="auto"/>
        <w:right w:val="none" w:sz="0" w:space="0" w:color="auto"/>
      </w:divBdr>
      <w:divsChild>
        <w:div w:id="1127629336">
          <w:marLeft w:val="0"/>
          <w:marRight w:val="0"/>
          <w:marTop w:val="0"/>
          <w:marBottom w:val="0"/>
          <w:divBdr>
            <w:top w:val="none" w:sz="0" w:space="0" w:color="auto"/>
            <w:left w:val="none" w:sz="0" w:space="0" w:color="auto"/>
            <w:bottom w:val="none" w:sz="0" w:space="0" w:color="auto"/>
            <w:right w:val="none" w:sz="0" w:space="0" w:color="auto"/>
          </w:divBdr>
          <w:divsChild>
            <w:div w:id="756828804">
              <w:marLeft w:val="0"/>
              <w:marRight w:val="0"/>
              <w:marTop w:val="0"/>
              <w:marBottom w:val="0"/>
              <w:divBdr>
                <w:top w:val="none" w:sz="0" w:space="0" w:color="auto"/>
                <w:left w:val="none" w:sz="0" w:space="0" w:color="auto"/>
                <w:bottom w:val="none" w:sz="0" w:space="0" w:color="auto"/>
                <w:right w:val="none" w:sz="0" w:space="0" w:color="auto"/>
              </w:divBdr>
              <w:divsChild>
                <w:div w:id="1009539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7388045">
      <w:bodyDiv w:val="1"/>
      <w:marLeft w:val="0"/>
      <w:marRight w:val="0"/>
      <w:marTop w:val="0"/>
      <w:marBottom w:val="0"/>
      <w:divBdr>
        <w:top w:val="none" w:sz="0" w:space="0" w:color="auto"/>
        <w:left w:val="none" w:sz="0" w:space="0" w:color="auto"/>
        <w:bottom w:val="none" w:sz="0" w:space="0" w:color="auto"/>
        <w:right w:val="none" w:sz="0" w:space="0" w:color="auto"/>
      </w:divBdr>
      <w:divsChild>
        <w:div w:id="1727298166">
          <w:marLeft w:val="0"/>
          <w:marRight w:val="0"/>
          <w:marTop w:val="0"/>
          <w:marBottom w:val="0"/>
          <w:divBdr>
            <w:top w:val="none" w:sz="0" w:space="0" w:color="auto"/>
            <w:left w:val="none" w:sz="0" w:space="0" w:color="auto"/>
            <w:bottom w:val="none" w:sz="0" w:space="0" w:color="auto"/>
            <w:right w:val="none" w:sz="0" w:space="0" w:color="auto"/>
          </w:divBdr>
          <w:divsChild>
            <w:div w:id="933052253">
              <w:marLeft w:val="0"/>
              <w:marRight w:val="0"/>
              <w:marTop w:val="0"/>
              <w:marBottom w:val="0"/>
              <w:divBdr>
                <w:top w:val="none" w:sz="0" w:space="0" w:color="auto"/>
                <w:left w:val="none" w:sz="0" w:space="0" w:color="auto"/>
                <w:bottom w:val="none" w:sz="0" w:space="0" w:color="auto"/>
                <w:right w:val="none" w:sz="0" w:space="0" w:color="auto"/>
              </w:divBdr>
              <w:divsChild>
                <w:div w:id="14792227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9767756">
      <w:bodyDiv w:val="1"/>
      <w:marLeft w:val="0"/>
      <w:marRight w:val="0"/>
      <w:marTop w:val="0"/>
      <w:marBottom w:val="0"/>
      <w:divBdr>
        <w:top w:val="none" w:sz="0" w:space="0" w:color="auto"/>
        <w:left w:val="none" w:sz="0" w:space="0" w:color="auto"/>
        <w:bottom w:val="none" w:sz="0" w:space="0" w:color="auto"/>
        <w:right w:val="none" w:sz="0" w:space="0" w:color="auto"/>
      </w:divBdr>
    </w:div>
    <w:div w:id="756898892">
      <w:bodyDiv w:val="1"/>
      <w:marLeft w:val="0"/>
      <w:marRight w:val="0"/>
      <w:marTop w:val="0"/>
      <w:marBottom w:val="0"/>
      <w:divBdr>
        <w:top w:val="none" w:sz="0" w:space="0" w:color="auto"/>
        <w:left w:val="none" w:sz="0" w:space="0" w:color="auto"/>
        <w:bottom w:val="none" w:sz="0" w:space="0" w:color="auto"/>
        <w:right w:val="none" w:sz="0" w:space="0" w:color="auto"/>
      </w:divBdr>
      <w:divsChild>
        <w:div w:id="948898067">
          <w:marLeft w:val="0"/>
          <w:marRight w:val="0"/>
          <w:marTop w:val="0"/>
          <w:marBottom w:val="0"/>
          <w:divBdr>
            <w:top w:val="none" w:sz="0" w:space="0" w:color="auto"/>
            <w:left w:val="none" w:sz="0" w:space="0" w:color="auto"/>
            <w:bottom w:val="none" w:sz="0" w:space="0" w:color="auto"/>
            <w:right w:val="none" w:sz="0" w:space="0" w:color="auto"/>
          </w:divBdr>
          <w:divsChild>
            <w:div w:id="42144897">
              <w:marLeft w:val="0"/>
              <w:marRight w:val="0"/>
              <w:marTop w:val="0"/>
              <w:marBottom w:val="0"/>
              <w:divBdr>
                <w:top w:val="none" w:sz="0" w:space="0" w:color="auto"/>
                <w:left w:val="none" w:sz="0" w:space="0" w:color="auto"/>
                <w:bottom w:val="none" w:sz="0" w:space="0" w:color="auto"/>
                <w:right w:val="none" w:sz="0" w:space="0" w:color="auto"/>
              </w:divBdr>
              <w:divsChild>
                <w:div w:id="11537633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59330593">
      <w:bodyDiv w:val="1"/>
      <w:marLeft w:val="0"/>
      <w:marRight w:val="0"/>
      <w:marTop w:val="0"/>
      <w:marBottom w:val="0"/>
      <w:divBdr>
        <w:top w:val="none" w:sz="0" w:space="0" w:color="auto"/>
        <w:left w:val="none" w:sz="0" w:space="0" w:color="auto"/>
        <w:bottom w:val="none" w:sz="0" w:space="0" w:color="auto"/>
        <w:right w:val="none" w:sz="0" w:space="0" w:color="auto"/>
      </w:divBdr>
      <w:divsChild>
        <w:div w:id="392168456">
          <w:marLeft w:val="0"/>
          <w:marRight w:val="0"/>
          <w:marTop w:val="0"/>
          <w:marBottom w:val="0"/>
          <w:divBdr>
            <w:top w:val="none" w:sz="0" w:space="0" w:color="auto"/>
            <w:left w:val="none" w:sz="0" w:space="0" w:color="auto"/>
            <w:bottom w:val="none" w:sz="0" w:space="0" w:color="auto"/>
            <w:right w:val="none" w:sz="0" w:space="0" w:color="auto"/>
          </w:divBdr>
          <w:divsChild>
            <w:div w:id="1826701053">
              <w:marLeft w:val="0"/>
              <w:marRight w:val="0"/>
              <w:marTop w:val="0"/>
              <w:marBottom w:val="0"/>
              <w:divBdr>
                <w:top w:val="none" w:sz="0" w:space="0" w:color="auto"/>
                <w:left w:val="none" w:sz="0" w:space="0" w:color="auto"/>
                <w:bottom w:val="none" w:sz="0" w:space="0" w:color="auto"/>
                <w:right w:val="none" w:sz="0" w:space="0" w:color="auto"/>
              </w:divBdr>
              <w:divsChild>
                <w:div w:id="2046366078">
                  <w:marLeft w:val="0"/>
                  <w:marRight w:val="0"/>
                  <w:marTop w:val="0"/>
                  <w:marBottom w:val="0"/>
                  <w:divBdr>
                    <w:top w:val="none" w:sz="0" w:space="0" w:color="auto"/>
                    <w:left w:val="none" w:sz="0" w:space="0" w:color="auto"/>
                    <w:bottom w:val="none" w:sz="0" w:space="0" w:color="auto"/>
                    <w:right w:val="none" w:sz="0" w:space="0" w:color="auto"/>
                  </w:divBdr>
                </w:div>
                <w:div w:id="6097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335">
      <w:bodyDiv w:val="1"/>
      <w:marLeft w:val="0"/>
      <w:marRight w:val="0"/>
      <w:marTop w:val="0"/>
      <w:marBottom w:val="0"/>
      <w:divBdr>
        <w:top w:val="none" w:sz="0" w:space="0" w:color="auto"/>
        <w:left w:val="none" w:sz="0" w:space="0" w:color="auto"/>
        <w:bottom w:val="none" w:sz="0" w:space="0" w:color="auto"/>
        <w:right w:val="none" w:sz="0" w:space="0" w:color="auto"/>
      </w:divBdr>
      <w:divsChild>
        <w:div w:id="754715897">
          <w:marLeft w:val="0"/>
          <w:marRight w:val="0"/>
          <w:marTop w:val="0"/>
          <w:marBottom w:val="0"/>
          <w:divBdr>
            <w:top w:val="none" w:sz="0" w:space="0" w:color="auto"/>
            <w:left w:val="none" w:sz="0" w:space="0" w:color="auto"/>
            <w:bottom w:val="none" w:sz="0" w:space="0" w:color="auto"/>
            <w:right w:val="none" w:sz="0" w:space="0" w:color="auto"/>
          </w:divBdr>
          <w:divsChild>
            <w:div w:id="701129105">
              <w:marLeft w:val="0"/>
              <w:marRight w:val="0"/>
              <w:marTop w:val="0"/>
              <w:marBottom w:val="0"/>
              <w:divBdr>
                <w:top w:val="none" w:sz="0" w:space="0" w:color="auto"/>
                <w:left w:val="none" w:sz="0" w:space="0" w:color="auto"/>
                <w:bottom w:val="none" w:sz="0" w:space="0" w:color="auto"/>
                <w:right w:val="none" w:sz="0" w:space="0" w:color="auto"/>
              </w:divBdr>
              <w:divsChild>
                <w:div w:id="13949657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5095656">
      <w:bodyDiv w:val="1"/>
      <w:marLeft w:val="0"/>
      <w:marRight w:val="0"/>
      <w:marTop w:val="0"/>
      <w:marBottom w:val="0"/>
      <w:divBdr>
        <w:top w:val="none" w:sz="0" w:space="0" w:color="auto"/>
        <w:left w:val="none" w:sz="0" w:space="0" w:color="auto"/>
        <w:bottom w:val="none" w:sz="0" w:space="0" w:color="auto"/>
        <w:right w:val="none" w:sz="0" w:space="0" w:color="auto"/>
      </w:divBdr>
    </w:div>
    <w:div w:id="777606416">
      <w:bodyDiv w:val="1"/>
      <w:marLeft w:val="0"/>
      <w:marRight w:val="0"/>
      <w:marTop w:val="0"/>
      <w:marBottom w:val="0"/>
      <w:divBdr>
        <w:top w:val="none" w:sz="0" w:space="0" w:color="auto"/>
        <w:left w:val="none" w:sz="0" w:space="0" w:color="auto"/>
        <w:bottom w:val="none" w:sz="0" w:space="0" w:color="auto"/>
        <w:right w:val="none" w:sz="0" w:space="0" w:color="auto"/>
      </w:divBdr>
      <w:divsChild>
        <w:div w:id="1808623111">
          <w:marLeft w:val="0"/>
          <w:marRight w:val="0"/>
          <w:marTop w:val="0"/>
          <w:marBottom w:val="0"/>
          <w:divBdr>
            <w:top w:val="none" w:sz="0" w:space="0" w:color="auto"/>
            <w:left w:val="none" w:sz="0" w:space="0" w:color="auto"/>
            <w:bottom w:val="none" w:sz="0" w:space="0" w:color="auto"/>
            <w:right w:val="none" w:sz="0" w:space="0" w:color="auto"/>
          </w:divBdr>
          <w:divsChild>
            <w:div w:id="1023241026">
              <w:marLeft w:val="0"/>
              <w:marRight w:val="0"/>
              <w:marTop w:val="0"/>
              <w:marBottom w:val="0"/>
              <w:divBdr>
                <w:top w:val="none" w:sz="0" w:space="0" w:color="auto"/>
                <w:left w:val="none" w:sz="0" w:space="0" w:color="auto"/>
                <w:bottom w:val="none" w:sz="0" w:space="0" w:color="auto"/>
                <w:right w:val="none" w:sz="0" w:space="0" w:color="auto"/>
              </w:divBdr>
              <w:divsChild>
                <w:div w:id="1038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1932">
      <w:bodyDiv w:val="1"/>
      <w:marLeft w:val="0"/>
      <w:marRight w:val="0"/>
      <w:marTop w:val="0"/>
      <w:marBottom w:val="0"/>
      <w:divBdr>
        <w:top w:val="none" w:sz="0" w:space="0" w:color="auto"/>
        <w:left w:val="none" w:sz="0" w:space="0" w:color="auto"/>
        <w:bottom w:val="none" w:sz="0" w:space="0" w:color="auto"/>
        <w:right w:val="none" w:sz="0" w:space="0" w:color="auto"/>
      </w:divBdr>
    </w:div>
    <w:div w:id="817770261">
      <w:bodyDiv w:val="1"/>
      <w:marLeft w:val="0"/>
      <w:marRight w:val="0"/>
      <w:marTop w:val="0"/>
      <w:marBottom w:val="0"/>
      <w:divBdr>
        <w:top w:val="none" w:sz="0" w:space="0" w:color="auto"/>
        <w:left w:val="none" w:sz="0" w:space="0" w:color="auto"/>
        <w:bottom w:val="none" w:sz="0" w:space="0" w:color="auto"/>
        <w:right w:val="none" w:sz="0" w:space="0" w:color="auto"/>
      </w:divBdr>
      <w:divsChild>
        <w:div w:id="755135547">
          <w:marLeft w:val="480"/>
          <w:marRight w:val="0"/>
          <w:marTop w:val="0"/>
          <w:marBottom w:val="0"/>
          <w:divBdr>
            <w:top w:val="none" w:sz="0" w:space="0" w:color="auto"/>
            <w:left w:val="none" w:sz="0" w:space="0" w:color="auto"/>
            <w:bottom w:val="none" w:sz="0" w:space="0" w:color="auto"/>
            <w:right w:val="none" w:sz="0" w:space="0" w:color="auto"/>
          </w:divBdr>
          <w:divsChild>
            <w:div w:id="991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982">
      <w:bodyDiv w:val="1"/>
      <w:marLeft w:val="0"/>
      <w:marRight w:val="0"/>
      <w:marTop w:val="0"/>
      <w:marBottom w:val="0"/>
      <w:divBdr>
        <w:top w:val="none" w:sz="0" w:space="0" w:color="auto"/>
        <w:left w:val="none" w:sz="0" w:space="0" w:color="auto"/>
        <w:bottom w:val="none" w:sz="0" w:space="0" w:color="auto"/>
        <w:right w:val="none" w:sz="0" w:space="0" w:color="auto"/>
      </w:divBdr>
      <w:divsChild>
        <w:div w:id="514543252">
          <w:marLeft w:val="0"/>
          <w:marRight w:val="0"/>
          <w:marTop w:val="0"/>
          <w:marBottom w:val="0"/>
          <w:divBdr>
            <w:top w:val="none" w:sz="0" w:space="0" w:color="auto"/>
            <w:left w:val="none" w:sz="0" w:space="0" w:color="auto"/>
            <w:bottom w:val="none" w:sz="0" w:space="0" w:color="auto"/>
            <w:right w:val="none" w:sz="0" w:space="0" w:color="auto"/>
          </w:divBdr>
          <w:divsChild>
            <w:div w:id="1644961531">
              <w:marLeft w:val="0"/>
              <w:marRight w:val="0"/>
              <w:marTop w:val="0"/>
              <w:marBottom w:val="0"/>
              <w:divBdr>
                <w:top w:val="none" w:sz="0" w:space="0" w:color="auto"/>
                <w:left w:val="none" w:sz="0" w:space="0" w:color="auto"/>
                <w:bottom w:val="none" w:sz="0" w:space="0" w:color="auto"/>
                <w:right w:val="none" w:sz="0" w:space="0" w:color="auto"/>
              </w:divBdr>
              <w:divsChild>
                <w:div w:id="11884452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00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508161">
          <w:marLeft w:val="0"/>
          <w:marRight w:val="0"/>
          <w:marTop w:val="0"/>
          <w:marBottom w:val="0"/>
          <w:divBdr>
            <w:top w:val="none" w:sz="0" w:space="0" w:color="auto"/>
            <w:left w:val="none" w:sz="0" w:space="0" w:color="auto"/>
            <w:bottom w:val="none" w:sz="0" w:space="0" w:color="auto"/>
            <w:right w:val="none" w:sz="0" w:space="0" w:color="auto"/>
          </w:divBdr>
          <w:divsChild>
            <w:div w:id="332220990">
              <w:marLeft w:val="0"/>
              <w:marRight w:val="0"/>
              <w:marTop w:val="0"/>
              <w:marBottom w:val="0"/>
              <w:divBdr>
                <w:top w:val="none" w:sz="0" w:space="0" w:color="auto"/>
                <w:left w:val="none" w:sz="0" w:space="0" w:color="auto"/>
                <w:bottom w:val="none" w:sz="0" w:space="0" w:color="auto"/>
                <w:right w:val="none" w:sz="0" w:space="0" w:color="auto"/>
              </w:divBdr>
              <w:divsChild>
                <w:div w:id="7848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6218">
      <w:bodyDiv w:val="1"/>
      <w:marLeft w:val="0"/>
      <w:marRight w:val="0"/>
      <w:marTop w:val="0"/>
      <w:marBottom w:val="0"/>
      <w:divBdr>
        <w:top w:val="none" w:sz="0" w:space="0" w:color="auto"/>
        <w:left w:val="none" w:sz="0" w:space="0" w:color="auto"/>
        <w:bottom w:val="none" w:sz="0" w:space="0" w:color="auto"/>
        <w:right w:val="none" w:sz="0" w:space="0" w:color="auto"/>
      </w:divBdr>
      <w:divsChild>
        <w:div w:id="588775502">
          <w:marLeft w:val="0"/>
          <w:marRight w:val="0"/>
          <w:marTop w:val="0"/>
          <w:marBottom w:val="0"/>
          <w:divBdr>
            <w:top w:val="none" w:sz="0" w:space="0" w:color="auto"/>
            <w:left w:val="none" w:sz="0" w:space="0" w:color="auto"/>
            <w:bottom w:val="none" w:sz="0" w:space="0" w:color="auto"/>
            <w:right w:val="none" w:sz="0" w:space="0" w:color="auto"/>
          </w:divBdr>
          <w:divsChild>
            <w:div w:id="1236237962">
              <w:marLeft w:val="0"/>
              <w:marRight w:val="0"/>
              <w:marTop w:val="0"/>
              <w:marBottom w:val="0"/>
              <w:divBdr>
                <w:top w:val="none" w:sz="0" w:space="0" w:color="auto"/>
                <w:left w:val="none" w:sz="0" w:space="0" w:color="auto"/>
                <w:bottom w:val="none" w:sz="0" w:space="0" w:color="auto"/>
                <w:right w:val="none" w:sz="0" w:space="0" w:color="auto"/>
              </w:divBdr>
              <w:divsChild>
                <w:div w:id="318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578">
      <w:bodyDiv w:val="1"/>
      <w:marLeft w:val="0"/>
      <w:marRight w:val="0"/>
      <w:marTop w:val="0"/>
      <w:marBottom w:val="0"/>
      <w:divBdr>
        <w:top w:val="none" w:sz="0" w:space="0" w:color="auto"/>
        <w:left w:val="none" w:sz="0" w:space="0" w:color="auto"/>
        <w:bottom w:val="none" w:sz="0" w:space="0" w:color="auto"/>
        <w:right w:val="none" w:sz="0" w:space="0" w:color="auto"/>
      </w:divBdr>
    </w:div>
    <w:div w:id="886988895">
      <w:bodyDiv w:val="1"/>
      <w:marLeft w:val="0"/>
      <w:marRight w:val="0"/>
      <w:marTop w:val="0"/>
      <w:marBottom w:val="0"/>
      <w:divBdr>
        <w:top w:val="none" w:sz="0" w:space="0" w:color="auto"/>
        <w:left w:val="none" w:sz="0" w:space="0" w:color="auto"/>
        <w:bottom w:val="none" w:sz="0" w:space="0" w:color="auto"/>
        <w:right w:val="none" w:sz="0" w:space="0" w:color="auto"/>
      </w:divBdr>
      <w:divsChild>
        <w:div w:id="2078431139">
          <w:marLeft w:val="480"/>
          <w:marRight w:val="0"/>
          <w:marTop w:val="0"/>
          <w:marBottom w:val="0"/>
          <w:divBdr>
            <w:top w:val="none" w:sz="0" w:space="0" w:color="auto"/>
            <w:left w:val="none" w:sz="0" w:space="0" w:color="auto"/>
            <w:bottom w:val="none" w:sz="0" w:space="0" w:color="auto"/>
            <w:right w:val="none" w:sz="0" w:space="0" w:color="auto"/>
          </w:divBdr>
          <w:divsChild>
            <w:div w:id="14532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848">
      <w:bodyDiv w:val="1"/>
      <w:marLeft w:val="0"/>
      <w:marRight w:val="0"/>
      <w:marTop w:val="0"/>
      <w:marBottom w:val="0"/>
      <w:divBdr>
        <w:top w:val="none" w:sz="0" w:space="0" w:color="auto"/>
        <w:left w:val="none" w:sz="0" w:space="0" w:color="auto"/>
        <w:bottom w:val="none" w:sz="0" w:space="0" w:color="auto"/>
        <w:right w:val="none" w:sz="0" w:space="0" w:color="auto"/>
      </w:divBdr>
    </w:div>
    <w:div w:id="927885521">
      <w:bodyDiv w:val="1"/>
      <w:marLeft w:val="0"/>
      <w:marRight w:val="0"/>
      <w:marTop w:val="0"/>
      <w:marBottom w:val="0"/>
      <w:divBdr>
        <w:top w:val="none" w:sz="0" w:space="0" w:color="auto"/>
        <w:left w:val="none" w:sz="0" w:space="0" w:color="auto"/>
        <w:bottom w:val="none" w:sz="0" w:space="0" w:color="auto"/>
        <w:right w:val="none" w:sz="0" w:space="0" w:color="auto"/>
      </w:divBdr>
      <w:divsChild>
        <w:div w:id="128210745">
          <w:marLeft w:val="0"/>
          <w:marRight w:val="0"/>
          <w:marTop w:val="0"/>
          <w:marBottom w:val="0"/>
          <w:divBdr>
            <w:top w:val="none" w:sz="0" w:space="0" w:color="auto"/>
            <w:left w:val="none" w:sz="0" w:space="0" w:color="auto"/>
            <w:bottom w:val="none" w:sz="0" w:space="0" w:color="auto"/>
            <w:right w:val="none" w:sz="0" w:space="0" w:color="auto"/>
          </w:divBdr>
          <w:divsChild>
            <w:div w:id="1091585556">
              <w:marLeft w:val="0"/>
              <w:marRight w:val="0"/>
              <w:marTop w:val="0"/>
              <w:marBottom w:val="0"/>
              <w:divBdr>
                <w:top w:val="none" w:sz="0" w:space="0" w:color="auto"/>
                <w:left w:val="none" w:sz="0" w:space="0" w:color="auto"/>
                <w:bottom w:val="none" w:sz="0" w:space="0" w:color="auto"/>
                <w:right w:val="none" w:sz="0" w:space="0" w:color="auto"/>
              </w:divBdr>
              <w:divsChild>
                <w:div w:id="8750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688">
      <w:bodyDiv w:val="1"/>
      <w:marLeft w:val="0"/>
      <w:marRight w:val="0"/>
      <w:marTop w:val="0"/>
      <w:marBottom w:val="0"/>
      <w:divBdr>
        <w:top w:val="none" w:sz="0" w:space="0" w:color="auto"/>
        <w:left w:val="none" w:sz="0" w:space="0" w:color="auto"/>
        <w:bottom w:val="none" w:sz="0" w:space="0" w:color="auto"/>
        <w:right w:val="none" w:sz="0" w:space="0" w:color="auto"/>
      </w:divBdr>
      <w:divsChild>
        <w:div w:id="806582118">
          <w:marLeft w:val="0"/>
          <w:marRight w:val="0"/>
          <w:marTop w:val="0"/>
          <w:marBottom w:val="0"/>
          <w:divBdr>
            <w:top w:val="none" w:sz="0" w:space="0" w:color="auto"/>
            <w:left w:val="none" w:sz="0" w:space="0" w:color="auto"/>
            <w:bottom w:val="none" w:sz="0" w:space="0" w:color="auto"/>
            <w:right w:val="none" w:sz="0" w:space="0" w:color="auto"/>
          </w:divBdr>
          <w:divsChild>
            <w:div w:id="1988656772">
              <w:marLeft w:val="0"/>
              <w:marRight w:val="0"/>
              <w:marTop w:val="0"/>
              <w:marBottom w:val="0"/>
              <w:divBdr>
                <w:top w:val="none" w:sz="0" w:space="0" w:color="auto"/>
                <w:left w:val="none" w:sz="0" w:space="0" w:color="auto"/>
                <w:bottom w:val="none" w:sz="0" w:space="0" w:color="auto"/>
                <w:right w:val="none" w:sz="0" w:space="0" w:color="auto"/>
              </w:divBdr>
              <w:divsChild>
                <w:div w:id="16000679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3144878">
      <w:bodyDiv w:val="1"/>
      <w:marLeft w:val="0"/>
      <w:marRight w:val="0"/>
      <w:marTop w:val="0"/>
      <w:marBottom w:val="0"/>
      <w:divBdr>
        <w:top w:val="none" w:sz="0" w:space="0" w:color="auto"/>
        <w:left w:val="none" w:sz="0" w:space="0" w:color="auto"/>
        <w:bottom w:val="none" w:sz="0" w:space="0" w:color="auto"/>
        <w:right w:val="none" w:sz="0" w:space="0" w:color="auto"/>
      </w:divBdr>
    </w:div>
    <w:div w:id="981664668">
      <w:bodyDiv w:val="1"/>
      <w:marLeft w:val="0"/>
      <w:marRight w:val="0"/>
      <w:marTop w:val="0"/>
      <w:marBottom w:val="0"/>
      <w:divBdr>
        <w:top w:val="none" w:sz="0" w:space="0" w:color="auto"/>
        <w:left w:val="none" w:sz="0" w:space="0" w:color="auto"/>
        <w:bottom w:val="none" w:sz="0" w:space="0" w:color="auto"/>
        <w:right w:val="none" w:sz="0" w:space="0" w:color="auto"/>
      </w:divBdr>
      <w:divsChild>
        <w:div w:id="816460965">
          <w:marLeft w:val="480"/>
          <w:marRight w:val="0"/>
          <w:marTop w:val="0"/>
          <w:marBottom w:val="0"/>
          <w:divBdr>
            <w:top w:val="none" w:sz="0" w:space="0" w:color="auto"/>
            <w:left w:val="none" w:sz="0" w:space="0" w:color="auto"/>
            <w:bottom w:val="none" w:sz="0" w:space="0" w:color="auto"/>
            <w:right w:val="none" w:sz="0" w:space="0" w:color="auto"/>
          </w:divBdr>
          <w:divsChild>
            <w:div w:id="17064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9781">
      <w:bodyDiv w:val="1"/>
      <w:marLeft w:val="0"/>
      <w:marRight w:val="0"/>
      <w:marTop w:val="0"/>
      <w:marBottom w:val="0"/>
      <w:divBdr>
        <w:top w:val="none" w:sz="0" w:space="0" w:color="auto"/>
        <w:left w:val="none" w:sz="0" w:space="0" w:color="auto"/>
        <w:bottom w:val="none" w:sz="0" w:space="0" w:color="auto"/>
        <w:right w:val="none" w:sz="0" w:space="0" w:color="auto"/>
      </w:divBdr>
    </w:div>
    <w:div w:id="1020081403">
      <w:bodyDiv w:val="1"/>
      <w:marLeft w:val="0"/>
      <w:marRight w:val="0"/>
      <w:marTop w:val="0"/>
      <w:marBottom w:val="0"/>
      <w:divBdr>
        <w:top w:val="none" w:sz="0" w:space="0" w:color="auto"/>
        <w:left w:val="none" w:sz="0" w:space="0" w:color="auto"/>
        <w:bottom w:val="none" w:sz="0" w:space="0" w:color="auto"/>
        <w:right w:val="none" w:sz="0" w:space="0" w:color="auto"/>
      </w:divBdr>
      <w:divsChild>
        <w:div w:id="2075198989">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305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122">
      <w:bodyDiv w:val="1"/>
      <w:marLeft w:val="0"/>
      <w:marRight w:val="0"/>
      <w:marTop w:val="0"/>
      <w:marBottom w:val="0"/>
      <w:divBdr>
        <w:top w:val="none" w:sz="0" w:space="0" w:color="auto"/>
        <w:left w:val="none" w:sz="0" w:space="0" w:color="auto"/>
        <w:bottom w:val="none" w:sz="0" w:space="0" w:color="auto"/>
        <w:right w:val="none" w:sz="0" w:space="0" w:color="auto"/>
      </w:divBdr>
      <w:divsChild>
        <w:div w:id="1254893215">
          <w:marLeft w:val="0"/>
          <w:marRight w:val="0"/>
          <w:marTop w:val="0"/>
          <w:marBottom w:val="0"/>
          <w:divBdr>
            <w:top w:val="none" w:sz="0" w:space="0" w:color="auto"/>
            <w:left w:val="none" w:sz="0" w:space="0" w:color="auto"/>
            <w:bottom w:val="none" w:sz="0" w:space="0" w:color="auto"/>
            <w:right w:val="none" w:sz="0" w:space="0" w:color="auto"/>
          </w:divBdr>
          <w:divsChild>
            <w:div w:id="246504581">
              <w:marLeft w:val="0"/>
              <w:marRight w:val="0"/>
              <w:marTop w:val="0"/>
              <w:marBottom w:val="240"/>
              <w:divBdr>
                <w:top w:val="none" w:sz="0" w:space="0" w:color="auto"/>
                <w:left w:val="none" w:sz="0" w:space="0" w:color="auto"/>
                <w:bottom w:val="none" w:sz="0" w:space="0" w:color="auto"/>
                <w:right w:val="none" w:sz="0" w:space="0" w:color="auto"/>
              </w:divBdr>
              <w:divsChild>
                <w:div w:id="398943109">
                  <w:marLeft w:val="360"/>
                  <w:marRight w:val="96"/>
                  <w:marTop w:val="0"/>
                  <w:marBottom w:val="0"/>
                  <w:divBdr>
                    <w:top w:val="none" w:sz="0" w:space="0" w:color="auto"/>
                    <w:left w:val="none" w:sz="0" w:space="0" w:color="auto"/>
                    <w:bottom w:val="none" w:sz="0" w:space="0" w:color="auto"/>
                    <w:right w:val="none" w:sz="0" w:space="0" w:color="auto"/>
                  </w:divBdr>
                </w:div>
              </w:divsChild>
            </w:div>
            <w:div w:id="356544795">
              <w:marLeft w:val="0"/>
              <w:marRight w:val="0"/>
              <w:marTop w:val="0"/>
              <w:marBottom w:val="0"/>
              <w:divBdr>
                <w:top w:val="none" w:sz="0" w:space="0" w:color="auto"/>
                <w:left w:val="none" w:sz="0" w:space="0" w:color="auto"/>
                <w:bottom w:val="none" w:sz="0" w:space="0" w:color="auto"/>
                <w:right w:val="none" w:sz="0" w:space="0" w:color="auto"/>
              </w:divBdr>
              <w:divsChild>
                <w:div w:id="202751244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35691054">
      <w:bodyDiv w:val="1"/>
      <w:marLeft w:val="0"/>
      <w:marRight w:val="0"/>
      <w:marTop w:val="0"/>
      <w:marBottom w:val="0"/>
      <w:divBdr>
        <w:top w:val="none" w:sz="0" w:space="0" w:color="auto"/>
        <w:left w:val="none" w:sz="0" w:space="0" w:color="auto"/>
        <w:bottom w:val="none" w:sz="0" w:space="0" w:color="auto"/>
        <w:right w:val="none" w:sz="0" w:space="0" w:color="auto"/>
      </w:divBdr>
    </w:div>
    <w:div w:id="1050769980">
      <w:bodyDiv w:val="1"/>
      <w:marLeft w:val="0"/>
      <w:marRight w:val="0"/>
      <w:marTop w:val="0"/>
      <w:marBottom w:val="0"/>
      <w:divBdr>
        <w:top w:val="none" w:sz="0" w:space="0" w:color="auto"/>
        <w:left w:val="none" w:sz="0" w:space="0" w:color="auto"/>
        <w:bottom w:val="none" w:sz="0" w:space="0" w:color="auto"/>
        <w:right w:val="none" w:sz="0" w:space="0" w:color="auto"/>
      </w:divBdr>
      <w:divsChild>
        <w:div w:id="868496573">
          <w:marLeft w:val="0"/>
          <w:marRight w:val="0"/>
          <w:marTop w:val="0"/>
          <w:marBottom w:val="0"/>
          <w:divBdr>
            <w:top w:val="none" w:sz="0" w:space="0" w:color="auto"/>
            <w:left w:val="none" w:sz="0" w:space="0" w:color="auto"/>
            <w:bottom w:val="none" w:sz="0" w:space="0" w:color="auto"/>
            <w:right w:val="none" w:sz="0" w:space="0" w:color="auto"/>
          </w:divBdr>
          <w:divsChild>
            <w:div w:id="2112312532">
              <w:marLeft w:val="0"/>
              <w:marRight w:val="0"/>
              <w:marTop w:val="0"/>
              <w:marBottom w:val="0"/>
              <w:divBdr>
                <w:top w:val="none" w:sz="0" w:space="0" w:color="auto"/>
                <w:left w:val="none" w:sz="0" w:space="0" w:color="auto"/>
                <w:bottom w:val="none" w:sz="0" w:space="0" w:color="auto"/>
                <w:right w:val="none" w:sz="0" w:space="0" w:color="auto"/>
              </w:divBdr>
              <w:divsChild>
                <w:div w:id="450518503">
                  <w:marLeft w:val="0"/>
                  <w:marRight w:val="0"/>
                  <w:marTop w:val="0"/>
                  <w:marBottom w:val="0"/>
                  <w:divBdr>
                    <w:top w:val="none" w:sz="0" w:space="0" w:color="auto"/>
                    <w:left w:val="none" w:sz="0" w:space="0" w:color="auto"/>
                    <w:bottom w:val="none" w:sz="0" w:space="0" w:color="auto"/>
                    <w:right w:val="none" w:sz="0" w:space="0" w:color="auto"/>
                  </w:divBdr>
                </w:div>
              </w:divsChild>
            </w:div>
            <w:div w:id="262881079">
              <w:marLeft w:val="0"/>
              <w:marRight w:val="0"/>
              <w:marTop w:val="0"/>
              <w:marBottom w:val="0"/>
              <w:divBdr>
                <w:top w:val="none" w:sz="0" w:space="0" w:color="auto"/>
                <w:left w:val="none" w:sz="0" w:space="0" w:color="auto"/>
                <w:bottom w:val="none" w:sz="0" w:space="0" w:color="auto"/>
                <w:right w:val="none" w:sz="0" w:space="0" w:color="auto"/>
              </w:divBdr>
              <w:divsChild>
                <w:div w:id="1894850612">
                  <w:marLeft w:val="0"/>
                  <w:marRight w:val="0"/>
                  <w:marTop w:val="0"/>
                  <w:marBottom w:val="0"/>
                  <w:divBdr>
                    <w:top w:val="none" w:sz="0" w:space="0" w:color="auto"/>
                    <w:left w:val="none" w:sz="0" w:space="0" w:color="auto"/>
                    <w:bottom w:val="none" w:sz="0" w:space="0" w:color="auto"/>
                    <w:right w:val="none" w:sz="0" w:space="0" w:color="auto"/>
                  </w:divBdr>
                </w:div>
                <w:div w:id="2481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2763">
      <w:bodyDiv w:val="1"/>
      <w:marLeft w:val="0"/>
      <w:marRight w:val="0"/>
      <w:marTop w:val="0"/>
      <w:marBottom w:val="0"/>
      <w:divBdr>
        <w:top w:val="none" w:sz="0" w:space="0" w:color="auto"/>
        <w:left w:val="none" w:sz="0" w:space="0" w:color="auto"/>
        <w:bottom w:val="none" w:sz="0" w:space="0" w:color="auto"/>
        <w:right w:val="none" w:sz="0" w:space="0" w:color="auto"/>
      </w:divBdr>
      <w:divsChild>
        <w:div w:id="812337065">
          <w:marLeft w:val="0"/>
          <w:marRight w:val="0"/>
          <w:marTop w:val="0"/>
          <w:marBottom w:val="0"/>
          <w:divBdr>
            <w:top w:val="none" w:sz="0" w:space="0" w:color="auto"/>
            <w:left w:val="none" w:sz="0" w:space="0" w:color="auto"/>
            <w:bottom w:val="none" w:sz="0" w:space="0" w:color="auto"/>
            <w:right w:val="none" w:sz="0" w:space="0" w:color="auto"/>
          </w:divBdr>
          <w:divsChild>
            <w:div w:id="1943371613">
              <w:marLeft w:val="0"/>
              <w:marRight w:val="0"/>
              <w:marTop w:val="0"/>
              <w:marBottom w:val="0"/>
              <w:divBdr>
                <w:top w:val="none" w:sz="0" w:space="0" w:color="auto"/>
                <w:left w:val="none" w:sz="0" w:space="0" w:color="auto"/>
                <w:bottom w:val="none" w:sz="0" w:space="0" w:color="auto"/>
                <w:right w:val="none" w:sz="0" w:space="0" w:color="auto"/>
              </w:divBdr>
              <w:divsChild>
                <w:div w:id="1284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8838">
      <w:bodyDiv w:val="1"/>
      <w:marLeft w:val="0"/>
      <w:marRight w:val="0"/>
      <w:marTop w:val="0"/>
      <w:marBottom w:val="0"/>
      <w:divBdr>
        <w:top w:val="none" w:sz="0" w:space="0" w:color="auto"/>
        <w:left w:val="none" w:sz="0" w:space="0" w:color="auto"/>
        <w:bottom w:val="none" w:sz="0" w:space="0" w:color="auto"/>
        <w:right w:val="none" w:sz="0" w:space="0" w:color="auto"/>
      </w:divBdr>
      <w:divsChild>
        <w:div w:id="109402387">
          <w:marLeft w:val="0"/>
          <w:marRight w:val="0"/>
          <w:marTop w:val="0"/>
          <w:marBottom w:val="0"/>
          <w:divBdr>
            <w:top w:val="none" w:sz="0" w:space="0" w:color="auto"/>
            <w:left w:val="none" w:sz="0" w:space="0" w:color="auto"/>
            <w:bottom w:val="none" w:sz="0" w:space="0" w:color="auto"/>
            <w:right w:val="none" w:sz="0" w:space="0" w:color="auto"/>
          </w:divBdr>
          <w:divsChild>
            <w:div w:id="611478075">
              <w:marLeft w:val="0"/>
              <w:marRight w:val="0"/>
              <w:marTop w:val="0"/>
              <w:marBottom w:val="0"/>
              <w:divBdr>
                <w:top w:val="none" w:sz="0" w:space="0" w:color="auto"/>
                <w:left w:val="none" w:sz="0" w:space="0" w:color="auto"/>
                <w:bottom w:val="none" w:sz="0" w:space="0" w:color="auto"/>
                <w:right w:val="none" w:sz="0" w:space="0" w:color="auto"/>
              </w:divBdr>
              <w:divsChild>
                <w:div w:id="826055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7581931">
      <w:bodyDiv w:val="1"/>
      <w:marLeft w:val="0"/>
      <w:marRight w:val="0"/>
      <w:marTop w:val="0"/>
      <w:marBottom w:val="0"/>
      <w:divBdr>
        <w:top w:val="none" w:sz="0" w:space="0" w:color="auto"/>
        <w:left w:val="none" w:sz="0" w:space="0" w:color="auto"/>
        <w:bottom w:val="none" w:sz="0" w:space="0" w:color="auto"/>
        <w:right w:val="none" w:sz="0" w:space="0" w:color="auto"/>
      </w:divBdr>
      <w:divsChild>
        <w:div w:id="1935935245">
          <w:marLeft w:val="0"/>
          <w:marRight w:val="0"/>
          <w:marTop w:val="0"/>
          <w:marBottom w:val="375"/>
          <w:divBdr>
            <w:top w:val="none" w:sz="0" w:space="0" w:color="auto"/>
            <w:left w:val="none" w:sz="0" w:space="0" w:color="auto"/>
            <w:bottom w:val="none" w:sz="0" w:space="0" w:color="auto"/>
            <w:right w:val="none" w:sz="0" w:space="0" w:color="auto"/>
          </w:divBdr>
        </w:div>
        <w:div w:id="338701695">
          <w:marLeft w:val="0"/>
          <w:marRight w:val="0"/>
          <w:marTop w:val="0"/>
          <w:marBottom w:val="375"/>
          <w:divBdr>
            <w:top w:val="none" w:sz="0" w:space="0" w:color="auto"/>
            <w:left w:val="none" w:sz="0" w:space="0" w:color="auto"/>
            <w:bottom w:val="none" w:sz="0" w:space="0" w:color="auto"/>
            <w:right w:val="none" w:sz="0" w:space="0" w:color="auto"/>
          </w:divBdr>
        </w:div>
        <w:div w:id="17315238">
          <w:marLeft w:val="0"/>
          <w:marRight w:val="0"/>
          <w:marTop w:val="0"/>
          <w:marBottom w:val="375"/>
          <w:divBdr>
            <w:top w:val="none" w:sz="0" w:space="0" w:color="auto"/>
            <w:left w:val="none" w:sz="0" w:space="0" w:color="auto"/>
            <w:bottom w:val="none" w:sz="0" w:space="0" w:color="auto"/>
            <w:right w:val="none" w:sz="0" w:space="0" w:color="auto"/>
          </w:divBdr>
        </w:div>
      </w:divsChild>
    </w:div>
    <w:div w:id="1110709435">
      <w:bodyDiv w:val="1"/>
      <w:marLeft w:val="0"/>
      <w:marRight w:val="0"/>
      <w:marTop w:val="0"/>
      <w:marBottom w:val="0"/>
      <w:divBdr>
        <w:top w:val="none" w:sz="0" w:space="0" w:color="auto"/>
        <w:left w:val="none" w:sz="0" w:space="0" w:color="auto"/>
        <w:bottom w:val="none" w:sz="0" w:space="0" w:color="auto"/>
        <w:right w:val="none" w:sz="0" w:space="0" w:color="auto"/>
      </w:divBdr>
      <w:divsChild>
        <w:div w:id="787965504">
          <w:marLeft w:val="0"/>
          <w:marRight w:val="0"/>
          <w:marTop w:val="0"/>
          <w:marBottom w:val="0"/>
          <w:divBdr>
            <w:top w:val="none" w:sz="0" w:space="0" w:color="auto"/>
            <w:left w:val="none" w:sz="0" w:space="0" w:color="auto"/>
            <w:bottom w:val="none" w:sz="0" w:space="0" w:color="auto"/>
            <w:right w:val="none" w:sz="0" w:space="0" w:color="auto"/>
          </w:divBdr>
          <w:divsChild>
            <w:div w:id="380205376">
              <w:marLeft w:val="0"/>
              <w:marRight w:val="0"/>
              <w:marTop w:val="0"/>
              <w:marBottom w:val="0"/>
              <w:divBdr>
                <w:top w:val="none" w:sz="0" w:space="0" w:color="auto"/>
                <w:left w:val="none" w:sz="0" w:space="0" w:color="auto"/>
                <w:bottom w:val="none" w:sz="0" w:space="0" w:color="auto"/>
                <w:right w:val="none" w:sz="0" w:space="0" w:color="auto"/>
              </w:divBdr>
              <w:divsChild>
                <w:div w:id="1951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3209">
      <w:bodyDiv w:val="1"/>
      <w:marLeft w:val="0"/>
      <w:marRight w:val="0"/>
      <w:marTop w:val="0"/>
      <w:marBottom w:val="0"/>
      <w:divBdr>
        <w:top w:val="none" w:sz="0" w:space="0" w:color="auto"/>
        <w:left w:val="none" w:sz="0" w:space="0" w:color="auto"/>
        <w:bottom w:val="none" w:sz="0" w:space="0" w:color="auto"/>
        <w:right w:val="none" w:sz="0" w:space="0" w:color="auto"/>
      </w:divBdr>
      <w:divsChild>
        <w:div w:id="752701276">
          <w:blockQuote w:val="1"/>
          <w:marLeft w:val="240"/>
          <w:marRight w:val="240"/>
          <w:marTop w:val="240"/>
          <w:marBottom w:val="240"/>
          <w:divBdr>
            <w:top w:val="none" w:sz="0" w:space="0" w:color="auto"/>
            <w:left w:val="none" w:sz="0" w:space="0" w:color="auto"/>
            <w:bottom w:val="none" w:sz="0" w:space="0" w:color="auto"/>
            <w:right w:val="none" w:sz="0" w:space="0" w:color="auto"/>
          </w:divBdr>
        </w:div>
        <w:div w:id="2271104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33059853">
      <w:bodyDiv w:val="1"/>
      <w:marLeft w:val="0"/>
      <w:marRight w:val="0"/>
      <w:marTop w:val="0"/>
      <w:marBottom w:val="0"/>
      <w:divBdr>
        <w:top w:val="none" w:sz="0" w:space="0" w:color="auto"/>
        <w:left w:val="none" w:sz="0" w:space="0" w:color="auto"/>
        <w:bottom w:val="none" w:sz="0" w:space="0" w:color="auto"/>
        <w:right w:val="none" w:sz="0" w:space="0" w:color="auto"/>
      </w:divBdr>
      <w:divsChild>
        <w:div w:id="2112554189">
          <w:marLeft w:val="0"/>
          <w:marRight w:val="0"/>
          <w:marTop w:val="0"/>
          <w:marBottom w:val="0"/>
          <w:divBdr>
            <w:top w:val="none" w:sz="0" w:space="0" w:color="auto"/>
            <w:left w:val="none" w:sz="0" w:space="0" w:color="auto"/>
            <w:bottom w:val="none" w:sz="0" w:space="0" w:color="auto"/>
            <w:right w:val="none" w:sz="0" w:space="0" w:color="auto"/>
          </w:divBdr>
          <w:divsChild>
            <w:div w:id="943271542">
              <w:marLeft w:val="0"/>
              <w:marRight w:val="0"/>
              <w:marTop w:val="0"/>
              <w:marBottom w:val="0"/>
              <w:divBdr>
                <w:top w:val="none" w:sz="0" w:space="0" w:color="auto"/>
                <w:left w:val="none" w:sz="0" w:space="0" w:color="auto"/>
                <w:bottom w:val="none" w:sz="0" w:space="0" w:color="auto"/>
                <w:right w:val="none" w:sz="0" w:space="0" w:color="auto"/>
              </w:divBdr>
              <w:divsChild>
                <w:div w:id="5397547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9110036">
      <w:bodyDiv w:val="1"/>
      <w:marLeft w:val="0"/>
      <w:marRight w:val="0"/>
      <w:marTop w:val="0"/>
      <w:marBottom w:val="0"/>
      <w:divBdr>
        <w:top w:val="none" w:sz="0" w:space="0" w:color="auto"/>
        <w:left w:val="none" w:sz="0" w:space="0" w:color="auto"/>
        <w:bottom w:val="none" w:sz="0" w:space="0" w:color="auto"/>
        <w:right w:val="none" w:sz="0" w:space="0" w:color="auto"/>
      </w:divBdr>
      <w:divsChild>
        <w:div w:id="1427850527">
          <w:marLeft w:val="0"/>
          <w:marRight w:val="0"/>
          <w:marTop w:val="0"/>
          <w:marBottom w:val="0"/>
          <w:divBdr>
            <w:top w:val="none" w:sz="0" w:space="0" w:color="auto"/>
            <w:left w:val="none" w:sz="0" w:space="0" w:color="auto"/>
            <w:bottom w:val="none" w:sz="0" w:space="0" w:color="auto"/>
            <w:right w:val="none" w:sz="0" w:space="0" w:color="auto"/>
          </w:divBdr>
          <w:divsChild>
            <w:div w:id="1065488814">
              <w:marLeft w:val="0"/>
              <w:marRight w:val="0"/>
              <w:marTop w:val="0"/>
              <w:marBottom w:val="0"/>
              <w:divBdr>
                <w:top w:val="none" w:sz="0" w:space="0" w:color="auto"/>
                <w:left w:val="none" w:sz="0" w:space="0" w:color="auto"/>
                <w:bottom w:val="none" w:sz="0" w:space="0" w:color="auto"/>
                <w:right w:val="none" w:sz="0" w:space="0" w:color="auto"/>
              </w:divBdr>
              <w:divsChild>
                <w:div w:id="11241551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67786146">
      <w:bodyDiv w:val="1"/>
      <w:marLeft w:val="0"/>
      <w:marRight w:val="0"/>
      <w:marTop w:val="0"/>
      <w:marBottom w:val="0"/>
      <w:divBdr>
        <w:top w:val="none" w:sz="0" w:space="0" w:color="auto"/>
        <w:left w:val="none" w:sz="0" w:space="0" w:color="auto"/>
        <w:bottom w:val="none" w:sz="0" w:space="0" w:color="auto"/>
        <w:right w:val="none" w:sz="0" w:space="0" w:color="auto"/>
      </w:divBdr>
    </w:div>
    <w:div w:id="1178615220">
      <w:bodyDiv w:val="1"/>
      <w:marLeft w:val="0"/>
      <w:marRight w:val="0"/>
      <w:marTop w:val="0"/>
      <w:marBottom w:val="0"/>
      <w:divBdr>
        <w:top w:val="none" w:sz="0" w:space="0" w:color="auto"/>
        <w:left w:val="none" w:sz="0" w:space="0" w:color="auto"/>
        <w:bottom w:val="none" w:sz="0" w:space="0" w:color="auto"/>
        <w:right w:val="none" w:sz="0" w:space="0" w:color="auto"/>
      </w:divBdr>
      <w:divsChild>
        <w:div w:id="245573853">
          <w:marLeft w:val="0"/>
          <w:marRight w:val="0"/>
          <w:marTop w:val="0"/>
          <w:marBottom w:val="0"/>
          <w:divBdr>
            <w:top w:val="none" w:sz="0" w:space="0" w:color="auto"/>
            <w:left w:val="none" w:sz="0" w:space="0" w:color="auto"/>
            <w:bottom w:val="none" w:sz="0" w:space="0" w:color="auto"/>
            <w:right w:val="none" w:sz="0" w:space="0" w:color="auto"/>
          </w:divBdr>
          <w:divsChild>
            <w:div w:id="624699882">
              <w:marLeft w:val="0"/>
              <w:marRight w:val="0"/>
              <w:marTop w:val="0"/>
              <w:marBottom w:val="0"/>
              <w:divBdr>
                <w:top w:val="none" w:sz="0" w:space="0" w:color="auto"/>
                <w:left w:val="none" w:sz="0" w:space="0" w:color="auto"/>
                <w:bottom w:val="none" w:sz="0" w:space="0" w:color="auto"/>
                <w:right w:val="none" w:sz="0" w:space="0" w:color="auto"/>
              </w:divBdr>
              <w:divsChild>
                <w:div w:id="217741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3248684">
      <w:bodyDiv w:val="1"/>
      <w:marLeft w:val="0"/>
      <w:marRight w:val="0"/>
      <w:marTop w:val="0"/>
      <w:marBottom w:val="0"/>
      <w:divBdr>
        <w:top w:val="none" w:sz="0" w:space="0" w:color="auto"/>
        <w:left w:val="none" w:sz="0" w:space="0" w:color="auto"/>
        <w:bottom w:val="none" w:sz="0" w:space="0" w:color="auto"/>
        <w:right w:val="none" w:sz="0" w:space="0" w:color="auto"/>
      </w:divBdr>
    </w:div>
    <w:div w:id="1217931958">
      <w:bodyDiv w:val="1"/>
      <w:marLeft w:val="0"/>
      <w:marRight w:val="0"/>
      <w:marTop w:val="0"/>
      <w:marBottom w:val="0"/>
      <w:divBdr>
        <w:top w:val="none" w:sz="0" w:space="0" w:color="auto"/>
        <w:left w:val="none" w:sz="0" w:space="0" w:color="auto"/>
        <w:bottom w:val="none" w:sz="0" w:space="0" w:color="auto"/>
        <w:right w:val="none" w:sz="0" w:space="0" w:color="auto"/>
      </w:divBdr>
      <w:divsChild>
        <w:div w:id="697119996">
          <w:marLeft w:val="0"/>
          <w:marRight w:val="0"/>
          <w:marTop w:val="0"/>
          <w:marBottom w:val="0"/>
          <w:divBdr>
            <w:top w:val="none" w:sz="0" w:space="0" w:color="auto"/>
            <w:left w:val="none" w:sz="0" w:space="0" w:color="auto"/>
            <w:bottom w:val="none" w:sz="0" w:space="0" w:color="auto"/>
            <w:right w:val="none" w:sz="0" w:space="0" w:color="auto"/>
          </w:divBdr>
          <w:divsChild>
            <w:div w:id="15349394">
              <w:marLeft w:val="0"/>
              <w:marRight w:val="0"/>
              <w:marTop w:val="0"/>
              <w:marBottom w:val="0"/>
              <w:divBdr>
                <w:top w:val="none" w:sz="0" w:space="0" w:color="auto"/>
                <w:left w:val="none" w:sz="0" w:space="0" w:color="auto"/>
                <w:bottom w:val="none" w:sz="0" w:space="0" w:color="auto"/>
                <w:right w:val="none" w:sz="0" w:space="0" w:color="auto"/>
              </w:divBdr>
              <w:divsChild>
                <w:div w:id="738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0568">
      <w:bodyDiv w:val="1"/>
      <w:marLeft w:val="0"/>
      <w:marRight w:val="0"/>
      <w:marTop w:val="0"/>
      <w:marBottom w:val="0"/>
      <w:divBdr>
        <w:top w:val="none" w:sz="0" w:space="0" w:color="auto"/>
        <w:left w:val="none" w:sz="0" w:space="0" w:color="auto"/>
        <w:bottom w:val="none" w:sz="0" w:space="0" w:color="auto"/>
        <w:right w:val="none" w:sz="0" w:space="0" w:color="auto"/>
      </w:divBdr>
      <w:divsChild>
        <w:div w:id="1313175299">
          <w:marLeft w:val="480"/>
          <w:marRight w:val="0"/>
          <w:marTop w:val="0"/>
          <w:marBottom w:val="0"/>
          <w:divBdr>
            <w:top w:val="none" w:sz="0" w:space="0" w:color="auto"/>
            <w:left w:val="none" w:sz="0" w:space="0" w:color="auto"/>
            <w:bottom w:val="none" w:sz="0" w:space="0" w:color="auto"/>
            <w:right w:val="none" w:sz="0" w:space="0" w:color="auto"/>
          </w:divBdr>
          <w:divsChild>
            <w:div w:id="15355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245">
      <w:bodyDiv w:val="1"/>
      <w:marLeft w:val="0"/>
      <w:marRight w:val="0"/>
      <w:marTop w:val="0"/>
      <w:marBottom w:val="0"/>
      <w:divBdr>
        <w:top w:val="none" w:sz="0" w:space="0" w:color="auto"/>
        <w:left w:val="none" w:sz="0" w:space="0" w:color="auto"/>
        <w:bottom w:val="none" w:sz="0" w:space="0" w:color="auto"/>
        <w:right w:val="none" w:sz="0" w:space="0" w:color="auto"/>
      </w:divBdr>
    </w:div>
    <w:div w:id="1235624425">
      <w:bodyDiv w:val="1"/>
      <w:marLeft w:val="0"/>
      <w:marRight w:val="0"/>
      <w:marTop w:val="0"/>
      <w:marBottom w:val="0"/>
      <w:divBdr>
        <w:top w:val="none" w:sz="0" w:space="0" w:color="auto"/>
        <w:left w:val="none" w:sz="0" w:space="0" w:color="auto"/>
        <w:bottom w:val="none" w:sz="0" w:space="0" w:color="auto"/>
        <w:right w:val="none" w:sz="0" w:space="0" w:color="auto"/>
      </w:divBdr>
      <w:divsChild>
        <w:div w:id="1797024821">
          <w:marLeft w:val="0"/>
          <w:marRight w:val="0"/>
          <w:marTop w:val="0"/>
          <w:marBottom w:val="0"/>
          <w:divBdr>
            <w:top w:val="none" w:sz="0" w:space="0" w:color="auto"/>
            <w:left w:val="none" w:sz="0" w:space="0" w:color="auto"/>
            <w:bottom w:val="none" w:sz="0" w:space="0" w:color="auto"/>
            <w:right w:val="none" w:sz="0" w:space="0" w:color="auto"/>
          </w:divBdr>
          <w:divsChild>
            <w:div w:id="906956320">
              <w:marLeft w:val="0"/>
              <w:marRight w:val="0"/>
              <w:marTop w:val="0"/>
              <w:marBottom w:val="0"/>
              <w:divBdr>
                <w:top w:val="none" w:sz="0" w:space="0" w:color="auto"/>
                <w:left w:val="none" w:sz="0" w:space="0" w:color="auto"/>
                <w:bottom w:val="none" w:sz="0" w:space="0" w:color="auto"/>
                <w:right w:val="none" w:sz="0" w:space="0" w:color="auto"/>
              </w:divBdr>
              <w:divsChild>
                <w:div w:id="5147297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1505077">
      <w:bodyDiv w:val="1"/>
      <w:marLeft w:val="0"/>
      <w:marRight w:val="0"/>
      <w:marTop w:val="0"/>
      <w:marBottom w:val="0"/>
      <w:divBdr>
        <w:top w:val="none" w:sz="0" w:space="0" w:color="auto"/>
        <w:left w:val="none" w:sz="0" w:space="0" w:color="auto"/>
        <w:bottom w:val="none" w:sz="0" w:space="0" w:color="auto"/>
        <w:right w:val="none" w:sz="0" w:space="0" w:color="auto"/>
      </w:divBdr>
      <w:divsChild>
        <w:div w:id="1951235843">
          <w:marLeft w:val="0"/>
          <w:marRight w:val="0"/>
          <w:marTop w:val="0"/>
          <w:marBottom w:val="0"/>
          <w:divBdr>
            <w:top w:val="none" w:sz="0" w:space="0" w:color="auto"/>
            <w:left w:val="none" w:sz="0" w:space="0" w:color="auto"/>
            <w:bottom w:val="none" w:sz="0" w:space="0" w:color="auto"/>
            <w:right w:val="none" w:sz="0" w:space="0" w:color="auto"/>
          </w:divBdr>
          <w:divsChild>
            <w:div w:id="1407796789">
              <w:marLeft w:val="0"/>
              <w:marRight w:val="0"/>
              <w:marTop w:val="0"/>
              <w:marBottom w:val="0"/>
              <w:divBdr>
                <w:top w:val="none" w:sz="0" w:space="0" w:color="auto"/>
                <w:left w:val="none" w:sz="0" w:space="0" w:color="auto"/>
                <w:bottom w:val="none" w:sz="0" w:space="0" w:color="auto"/>
                <w:right w:val="none" w:sz="0" w:space="0" w:color="auto"/>
              </w:divBdr>
              <w:divsChild>
                <w:div w:id="372585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3607335">
      <w:bodyDiv w:val="1"/>
      <w:marLeft w:val="0"/>
      <w:marRight w:val="0"/>
      <w:marTop w:val="0"/>
      <w:marBottom w:val="0"/>
      <w:divBdr>
        <w:top w:val="none" w:sz="0" w:space="0" w:color="auto"/>
        <w:left w:val="none" w:sz="0" w:space="0" w:color="auto"/>
        <w:bottom w:val="none" w:sz="0" w:space="0" w:color="auto"/>
        <w:right w:val="none" w:sz="0" w:space="0" w:color="auto"/>
      </w:divBdr>
      <w:divsChild>
        <w:div w:id="225647850">
          <w:marLeft w:val="0"/>
          <w:marRight w:val="0"/>
          <w:marTop w:val="0"/>
          <w:marBottom w:val="0"/>
          <w:divBdr>
            <w:top w:val="none" w:sz="0" w:space="0" w:color="auto"/>
            <w:left w:val="none" w:sz="0" w:space="0" w:color="auto"/>
            <w:bottom w:val="none" w:sz="0" w:space="0" w:color="auto"/>
            <w:right w:val="none" w:sz="0" w:space="0" w:color="auto"/>
          </w:divBdr>
          <w:divsChild>
            <w:div w:id="1830320457">
              <w:marLeft w:val="0"/>
              <w:marRight w:val="0"/>
              <w:marTop w:val="0"/>
              <w:marBottom w:val="0"/>
              <w:divBdr>
                <w:top w:val="none" w:sz="0" w:space="0" w:color="auto"/>
                <w:left w:val="none" w:sz="0" w:space="0" w:color="auto"/>
                <w:bottom w:val="none" w:sz="0" w:space="0" w:color="auto"/>
                <w:right w:val="none" w:sz="0" w:space="0" w:color="auto"/>
              </w:divBdr>
              <w:divsChild>
                <w:div w:id="2039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8045">
      <w:bodyDiv w:val="1"/>
      <w:marLeft w:val="0"/>
      <w:marRight w:val="0"/>
      <w:marTop w:val="0"/>
      <w:marBottom w:val="0"/>
      <w:divBdr>
        <w:top w:val="none" w:sz="0" w:space="0" w:color="auto"/>
        <w:left w:val="none" w:sz="0" w:space="0" w:color="auto"/>
        <w:bottom w:val="none" w:sz="0" w:space="0" w:color="auto"/>
        <w:right w:val="none" w:sz="0" w:space="0" w:color="auto"/>
      </w:divBdr>
    </w:div>
    <w:div w:id="1279794659">
      <w:bodyDiv w:val="1"/>
      <w:marLeft w:val="0"/>
      <w:marRight w:val="0"/>
      <w:marTop w:val="0"/>
      <w:marBottom w:val="0"/>
      <w:divBdr>
        <w:top w:val="none" w:sz="0" w:space="0" w:color="auto"/>
        <w:left w:val="none" w:sz="0" w:space="0" w:color="auto"/>
        <w:bottom w:val="none" w:sz="0" w:space="0" w:color="auto"/>
        <w:right w:val="none" w:sz="0" w:space="0" w:color="auto"/>
      </w:divBdr>
    </w:div>
    <w:div w:id="1299261242">
      <w:bodyDiv w:val="1"/>
      <w:marLeft w:val="0"/>
      <w:marRight w:val="0"/>
      <w:marTop w:val="0"/>
      <w:marBottom w:val="0"/>
      <w:divBdr>
        <w:top w:val="none" w:sz="0" w:space="0" w:color="auto"/>
        <w:left w:val="none" w:sz="0" w:space="0" w:color="auto"/>
        <w:bottom w:val="none" w:sz="0" w:space="0" w:color="auto"/>
        <w:right w:val="none" w:sz="0" w:space="0" w:color="auto"/>
      </w:divBdr>
      <w:divsChild>
        <w:div w:id="576942634">
          <w:marLeft w:val="0"/>
          <w:marRight w:val="0"/>
          <w:marTop w:val="0"/>
          <w:marBottom w:val="0"/>
          <w:divBdr>
            <w:top w:val="none" w:sz="0" w:space="0" w:color="auto"/>
            <w:left w:val="none" w:sz="0" w:space="0" w:color="auto"/>
            <w:bottom w:val="none" w:sz="0" w:space="0" w:color="auto"/>
            <w:right w:val="none" w:sz="0" w:space="0" w:color="auto"/>
          </w:divBdr>
          <w:divsChild>
            <w:div w:id="2018657476">
              <w:marLeft w:val="0"/>
              <w:marRight w:val="0"/>
              <w:marTop w:val="0"/>
              <w:marBottom w:val="0"/>
              <w:divBdr>
                <w:top w:val="none" w:sz="0" w:space="0" w:color="auto"/>
                <w:left w:val="none" w:sz="0" w:space="0" w:color="auto"/>
                <w:bottom w:val="none" w:sz="0" w:space="0" w:color="auto"/>
                <w:right w:val="none" w:sz="0" w:space="0" w:color="auto"/>
              </w:divBdr>
              <w:divsChild>
                <w:div w:id="3468372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0013288">
      <w:bodyDiv w:val="1"/>
      <w:marLeft w:val="0"/>
      <w:marRight w:val="0"/>
      <w:marTop w:val="0"/>
      <w:marBottom w:val="0"/>
      <w:divBdr>
        <w:top w:val="none" w:sz="0" w:space="0" w:color="auto"/>
        <w:left w:val="none" w:sz="0" w:space="0" w:color="auto"/>
        <w:bottom w:val="none" w:sz="0" w:space="0" w:color="auto"/>
        <w:right w:val="none" w:sz="0" w:space="0" w:color="auto"/>
      </w:divBdr>
    </w:div>
    <w:div w:id="1322197539">
      <w:bodyDiv w:val="1"/>
      <w:marLeft w:val="0"/>
      <w:marRight w:val="0"/>
      <w:marTop w:val="0"/>
      <w:marBottom w:val="0"/>
      <w:divBdr>
        <w:top w:val="none" w:sz="0" w:space="0" w:color="auto"/>
        <w:left w:val="none" w:sz="0" w:space="0" w:color="auto"/>
        <w:bottom w:val="none" w:sz="0" w:space="0" w:color="auto"/>
        <w:right w:val="none" w:sz="0" w:space="0" w:color="auto"/>
      </w:divBdr>
      <w:divsChild>
        <w:div w:id="515727492">
          <w:marLeft w:val="0"/>
          <w:marRight w:val="0"/>
          <w:marTop w:val="0"/>
          <w:marBottom w:val="0"/>
          <w:divBdr>
            <w:top w:val="none" w:sz="0" w:space="0" w:color="auto"/>
            <w:left w:val="none" w:sz="0" w:space="0" w:color="auto"/>
            <w:bottom w:val="none" w:sz="0" w:space="0" w:color="auto"/>
            <w:right w:val="none" w:sz="0" w:space="0" w:color="auto"/>
          </w:divBdr>
          <w:divsChild>
            <w:div w:id="1974288232">
              <w:marLeft w:val="0"/>
              <w:marRight w:val="0"/>
              <w:marTop w:val="0"/>
              <w:marBottom w:val="0"/>
              <w:divBdr>
                <w:top w:val="none" w:sz="0" w:space="0" w:color="auto"/>
                <w:left w:val="none" w:sz="0" w:space="0" w:color="auto"/>
                <w:bottom w:val="none" w:sz="0" w:space="0" w:color="auto"/>
                <w:right w:val="none" w:sz="0" w:space="0" w:color="auto"/>
              </w:divBdr>
              <w:divsChild>
                <w:div w:id="1216577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4356890">
      <w:bodyDiv w:val="1"/>
      <w:marLeft w:val="0"/>
      <w:marRight w:val="0"/>
      <w:marTop w:val="0"/>
      <w:marBottom w:val="0"/>
      <w:divBdr>
        <w:top w:val="none" w:sz="0" w:space="0" w:color="auto"/>
        <w:left w:val="none" w:sz="0" w:space="0" w:color="auto"/>
        <w:bottom w:val="none" w:sz="0" w:space="0" w:color="auto"/>
        <w:right w:val="none" w:sz="0" w:space="0" w:color="auto"/>
      </w:divBdr>
      <w:divsChild>
        <w:div w:id="498622096">
          <w:marLeft w:val="0"/>
          <w:marRight w:val="0"/>
          <w:marTop w:val="0"/>
          <w:marBottom w:val="0"/>
          <w:divBdr>
            <w:top w:val="none" w:sz="0" w:space="0" w:color="auto"/>
            <w:left w:val="none" w:sz="0" w:space="0" w:color="auto"/>
            <w:bottom w:val="none" w:sz="0" w:space="0" w:color="auto"/>
            <w:right w:val="none" w:sz="0" w:space="0" w:color="auto"/>
          </w:divBdr>
          <w:divsChild>
            <w:div w:id="931203590">
              <w:marLeft w:val="0"/>
              <w:marRight w:val="0"/>
              <w:marTop w:val="0"/>
              <w:marBottom w:val="0"/>
              <w:divBdr>
                <w:top w:val="none" w:sz="0" w:space="0" w:color="auto"/>
                <w:left w:val="none" w:sz="0" w:space="0" w:color="auto"/>
                <w:bottom w:val="none" w:sz="0" w:space="0" w:color="auto"/>
                <w:right w:val="none" w:sz="0" w:space="0" w:color="auto"/>
              </w:divBdr>
              <w:divsChild>
                <w:div w:id="4813901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1520695">
      <w:bodyDiv w:val="1"/>
      <w:marLeft w:val="0"/>
      <w:marRight w:val="0"/>
      <w:marTop w:val="0"/>
      <w:marBottom w:val="0"/>
      <w:divBdr>
        <w:top w:val="none" w:sz="0" w:space="0" w:color="auto"/>
        <w:left w:val="none" w:sz="0" w:space="0" w:color="auto"/>
        <w:bottom w:val="none" w:sz="0" w:space="0" w:color="auto"/>
        <w:right w:val="none" w:sz="0" w:space="0" w:color="auto"/>
      </w:divBdr>
    </w:div>
    <w:div w:id="1332025874">
      <w:bodyDiv w:val="1"/>
      <w:marLeft w:val="0"/>
      <w:marRight w:val="0"/>
      <w:marTop w:val="0"/>
      <w:marBottom w:val="0"/>
      <w:divBdr>
        <w:top w:val="none" w:sz="0" w:space="0" w:color="auto"/>
        <w:left w:val="none" w:sz="0" w:space="0" w:color="auto"/>
        <w:bottom w:val="none" w:sz="0" w:space="0" w:color="auto"/>
        <w:right w:val="none" w:sz="0" w:space="0" w:color="auto"/>
      </w:divBdr>
      <w:divsChild>
        <w:div w:id="382757904">
          <w:marLeft w:val="0"/>
          <w:marRight w:val="0"/>
          <w:marTop w:val="0"/>
          <w:marBottom w:val="0"/>
          <w:divBdr>
            <w:top w:val="none" w:sz="0" w:space="0" w:color="auto"/>
            <w:left w:val="none" w:sz="0" w:space="0" w:color="auto"/>
            <w:bottom w:val="none" w:sz="0" w:space="0" w:color="auto"/>
            <w:right w:val="none" w:sz="0" w:space="0" w:color="auto"/>
          </w:divBdr>
          <w:divsChild>
            <w:div w:id="141436698">
              <w:marLeft w:val="0"/>
              <w:marRight w:val="0"/>
              <w:marTop w:val="0"/>
              <w:marBottom w:val="0"/>
              <w:divBdr>
                <w:top w:val="none" w:sz="0" w:space="0" w:color="auto"/>
                <w:left w:val="none" w:sz="0" w:space="0" w:color="auto"/>
                <w:bottom w:val="none" w:sz="0" w:space="0" w:color="auto"/>
                <w:right w:val="none" w:sz="0" w:space="0" w:color="auto"/>
              </w:divBdr>
              <w:divsChild>
                <w:div w:id="18033045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33029887">
      <w:bodyDiv w:val="1"/>
      <w:marLeft w:val="0"/>
      <w:marRight w:val="0"/>
      <w:marTop w:val="0"/>
      <w:marBottom w:val="0"/>
      <w:divBdr>
        <w:top w:val="none" w:sz="0" w:space="0" w:color="auto"/>
        <w:left w:val="none" w:sz="0" w:space="0" w:color="auto"/>
        <w:bottom w:val="none" w:sz="0" w:space="0" w:color="auto"/>
        <w:right w:val="none" w:sz="0" w:space="0" w:color="auto"/>
      </w:divBdr>
      <w:divsChild>
        <w:div w:id="759450438">
          <w:marLeft w:val="0"/>
          <w:marRight w:val="0"/>
          <w:marTop w:val="0"/>
          <w:marBottom w:val="0"/>
          <w:divBdr>
            <w:top w:val="none" w:sz="0" w:space="0" w:color="auto"/>
            <w:left w:val="none" w:sz="0" w:space="0" w:color="auto"/>
            <w:bottom w:val="none" w:sz="0" w:space="0" w:color="auto"/>
            <w:right w:val="none" w:sz="0" w:space="0" w:color="auto"/>
          </w:divBdr>
          <w:divsChild>
            <w:div w:id="630983682">
              <w:marLeft w:val="0"/>
              <w:marRight w:val="0"/>
              <w:marTop w:val="0"/>
              <w:marBottom w:val="0"/>
              <w:divBdr>
                <w:top w:val="none" w:sz="0" w:space="0" w:color="auto"/>
                <w:left w:val="none" w:sz="0" w:space="0" w:color="auto"/>
                <w:bottom w:val="none" w:sz="0" w:space="0" w:color="auto"/>
                <w:right w:val="none" w:sz="0" w:space="0" w:color="auto"/>
              </w:divBdr>
              <w:divsChild>
                <w:div w:id="5940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3935">
      <w:bodyDiv w:val="1"/>
      <w:marLeft w:val="0"/>
      <w:marRight w:val="0"/>
      <w:marTop w:val="0"/>
      <w:marBottom w:val="0"/>
      <w:divBdr>
        <w:top w:val="none" w:sz="0" w:space="0" w:color="auto"/>
        <w:left w:val="none" w:sz="0" w:space="0" w:color="auto"/>
        <w:bottom w:val="none" w:sz="0" w:space="0" w:color="auto"/>
        <w:right w:val="none" w:sz="0" w:space="0" w:color="auto"/>
      </w:divBdr>
    </w:div>
    <w:div w:id="1382166617">
      <w:bodyDiv w:val="1"/>
      <w:marLeft w:val="0"/>
      <w:marRight w:val="0"/>
      <w:marTop w:val="0"/>
      <w:marBottom w:val="0"/>
      <w:divBdr>
        <w:top w:val="none" w:sz="0" w:space="0" w:color="auto"/>
        <w:left w:val="none" w:sz="0" w:space="0" w:color="auto"/>
        <w:bottom w:val="none" w:sz="0" w:space="0" w:color="auto"/>
        <w:right w:val="none" w:sz="0" w:space="0" w:color="auto"/>
      </w:divBdr>
      <w:divsChild>
        <w:div w:id="1133601260">
          <w:marLeft w:val="0"/>
          <w:marRight w:val="0"/>
          <w:marTop w:val="0"/>
          <w:marBottom w:val="0"/>
          <w:divBdr>
            <w:top w:val="none" w:sz="0" w:space="0" w:color="auto"/>
            <w:left w:val="none" w:sz="0" w:space="0" w:color="auto"/>
            <w:bottom w:val="none" w:sz="0" w:space="0" w:color="auto"/>
            <w:right w:val="none" w:sz="0" w:space="0" w:color="auto"/>
          </w:divBdr>
          <w:divsChild>
            <w:div w:id="1716545735">
              <w:marLeft w:val="0"/>
              <w:marRight w:val="0"/>
              <w:marTop w:val="0"/>
              <w:marBottom w:val="0"/>
              <w:divBdr>
                <w:top w:val="none" w:sz="0" w:space="0" w:color="auto"/>
                <w:left w:val="none" w:sz="0" w:space="0" w:color="auto"/>
                <w:bottom w:val="none" w:sz="0" w:space="0" w:color="auto"/>
                <w:right w:val="none" w:sz="0" w:space="0" w:color="auto"/>
              </w:divBdr>
              <w:divsChild>
                <w:div w:id="873916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2575140">
      <w:bodyDiv w:val="1"/>
      <w:marLeft w:val="0"/>
      <w:marRight w:val="0"/>
      <w:marTop w:val="0"/>
      <w:marBottom w:val="0"/>
      <w:divBdr>
        <w:top w:val="none" w:sz="0" w:space="0" w:color="auto"/>
        <w:left w:val="none" w:sz="0" w:space="0" w:color="auto"/>
        <w:bottom w:val="none" w:sz="0" w:space="0" w:color="auto"/>
        <w:right w:val="none" w:sz="0" w:space="0" w:color="auto"/>
      </w:divBdr>
      <w:divsChild>
        <w:div w:id="463810555">
          <w:marLeft w:val="0"/>
          <w:marRight w:val="0"/>
          <w:marTop w:val="0"/>
          <w:marBottom w:val="0"/>
          <w:divBdr>
            <w:top w:val="none" w:sz="0" w:space="0" w:color="auto"/>
            <w:left w:val="none" w:sz="0" w:space="0" w:color="auto"/>
            <w:bottom w:val="none" w:sz="0" w:space="0" w:color="auto"/>
            <w:right w:val="none" w:sz="0" w:space="0" w:color="auto"/>
          </w:divBdr>
          <w:divsChild>
            <w:div w:id="155845549">
              <w:marLeft w:val="0"/>
              <w:marRight w:val="0"/>
              <w:marTop w:val="0"/>
              <w:marBottom w:val="0"/>
              <w:divBdr>
                <w:top w:val="none" w:sz="0" w:space="0" w:color="auto"/>
                <w:left w:val="none" w:sz="0" w:space="0" w:color="auto"/>
                <w:bottom w:val="none" w:sz="0" w:space="0" w:color="auto"/>
                <w:right w:val="none" w:sz="0" w:space="0" w:color="auto"/>
              </w:divBdr>
              <w:divsChild>
                <w:div w:id="8999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4684">
      <w:bodyDiv w:val="1"/>
      <w:marLeft w:val="0"/>
      <w:marRight w:val="0"/>
      <w:marTop w:val="0"/>
      <w:marBottom w:val="0"/>
      <w:divBdr>
        <w:top w:val="none" w:sz="0" w:space="0" w:color="auto"/>
        <w:left w:val="none" w:sz="0" w:space="0" w:color="auto"/>
        <w:bottom w:val="none" w:sz="0" w:space="0" w:color="auto"/>
        <w:right w:val="none" w:sz="0" w:space="0" w:color="auto"/>
      </w:divBdr>
    </w:div>
    <w:div w:id="1403983292">
      <w:bodyDiv w:val="1"/>
      <w:marLeft w:val="0"/>
      <w:marRight w:val="0"/>
      <w:marTop w:val="0"/>
      <w:marBottom w:val="0"/>
      <w:divBdr>
        <w:top w:val="none" w:sz="0" w:space="0" w:color="auto"/>
        <w:left w:val="none" w:sz="0" w:space="0" w:color="auto"/>
        <w:bottom w:val="none" w:sz="0" w:space="0" w:color="auto"/>
        <w:right w:val="none" w:sz="0" w:space="0" w:color="auto"/>
      </w:divBdr>
    </w:div>
    <w:div w:id="1459450055">
      <w:bodyDiv w:val="1"/>
      <w:marLeft w:val="0"/>
      <w:marRight w:val="0"/>
      <w:marTop w:val="0"/>
      <w:marBottom w:val="0"/>
      <w:divBdr>
        <w:top w:val="none" w:sz="0" w:space="0" w:color="auto"/>
        <w:left w:val="none" w:sz="0" w:space="0" w:color="auto"/>
        <w:bottom w:val="none" w:sz="0" w:space="0" w:color="auto"/>
        <w:right w:val="none" w:sz="0" w:space="0" w:color="auto"/>
      </w:divBdr>
    </w:div>
    <w:div w:id="1465585222">
      <w:bodyDiv w:val="1"/>
      <w:marLeft w:val="0"/>
      <w:marRight w:val="0"/>
      <w:marTop w:val="0"/>
      <w:marBottom w:val="0"/>
      <w:divBdr>
        <w:top w:val="none" w:sz="0" w:space="0" w:color="auto"/>
        <w:left w:val="none" w:sz="0" w:space="0" w:color="auto"/>
        <w:bottom w:val="none" w:sz="0" w:space="0" w:color="auto"/>
        <w:right w:val="none" w:sz="0" w:space="0" w:color="auto"/>
      </w:divBdr>
      <w:divsChild>
        <w:div w:id="419106606">
          <w:marLeft w:val="0"/>
          <w:marRight w:val="0"/>
          <w:marTop w:val="0"/>
          <w:marBottom w:val="0"/>
          <w:divBdr>
            <w:top w:val="none" w:sz="0" w:space="0" w:color="auto"/>
            <w:left w:val="none" w:sz="0" w:space="0" w:color="auto"/>
            <w:bottom w:val="none" w:sz="0" w:space="0" w:color="auto"/>
            <w:right w:val="none" w:sz="0" w:space="0" w:color="auto"/>
          </w:divBdr>
          <w:divsChild>
            <w:div w:id="1797791770">
              <w:marLeft w:val="0"/>
              <w:marRight w:val="0"/>
              <w:marTop w:val="0"/>
              <w:marBottom w:val="0"/>
              <w:divBdr>
                <w:top w:val="none" w:sz="0" w:space="0" w:color="auto"/>
                <w:left w:val="none" w:sz="0" w:space="0" w:color="auto"/>
                <w:bottom w:val="none" w:sz="0" w:space="0" w:color="auto"/>
                <w:right w:val="none" w:sz="0" w:space="0" w:color="auto"/>
              </w:divBdr>
              <w:divsChild>
                <w:div w:id="15268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0983">
      <w:bodyDiv w:val="1"/>
      <w:marLeft w:val="0"/>
      <w:marRight w:val="0"/>
      <w:marTop w:val="0"/>
      <w:marBottom w:val="0"/>
      <w:divBdr>
        <w:top w:val="none" w:sz="0" w:space="0" w:color="auto"/>
        <w:left w:val="none" w:sz="0" w:space="0" w:color="auto"/>
        <w:bottom w:val="none" w:sz="0" w:space="0" w:color="auto"/>
        <w:right w:val="none" w:sz="0" w:space="0" w:color="auto"/>
      </w:divBdr>
      <w:divsChild>
        <w:div w:id="1988432853">
          <w:marLeft w:val="0"/>
          <w:marRight w:val="0"/>
          <w:marTop w:val="0"/>
          <w:marBottom w:val="0"/>
          <w:divBdr>
            <w:top w:val="none" w:sz="0" w:space="0" w:color="auto"/>
            <w:left w:val="none" w:sz="0" w:space="0" w:color="auto"/>
            <w:bottom w:val="none" w:sz="0" w:space="0" w:color="auto"/>
            <w:right w:val="none" w:sz="0" w:space="0" w:color="auto"/>
          </w:divBdr>
          <w:divsChild>
            <w:div w:id="576282143">
              <w:marLeft w:val="0"/>
              <w:marRight w:val="0"/>
              <w:marTop w:val="0"/>
              <w:marBottom w:val="0"/>
              <w:divBdr>
                <w:top w:val="none" w:sz="0" w:space="0" w:color="auto"/>
                <w:left w:val="none" w:sz="0" w:space="0" w:color="auto"/>
                <w:bottom w:val="none" w:sz="0" w:space="0" w:color="auto"/>
                <w:right w:val="none" w:sz="0" w:space="0" w:color="auto"/>
              </w:divBdr>
              <w:divsChild>
                <w:div w:id="13351129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9178580">
      <w:bodyDiv w:val="1"/>
      <w:marLeft w:val="0"/>
      <w:marRight w:val="0"/>
      <w:marTop w:val="0"/>
      <w:marBottom w:val="0"/>
      <w:divBdr>
        <w:top w:val="none" w:sz="0" w:space="0" w:color="auto"/>
        <w:left w:val="none" w:sz="0" w:space="0" w:color="auto"/>
        <w:bottom w:val="none" w:sz="0" w:space="0" w:color="auto"/>
        <w:right w:val="none" w:sz="0" w:space="0" w:color="auto"/>
      </w:divBdr>
      <w:divsChild>
        <w:div w:id="1534271029">
          <w:marLeft w:val="0"/>
          <w:marRight w:val="0"/>
          <w:marTop w:val="0"/>
          <w:marBottom w:val="0"/>
          <w:divBdr>
            <w:top w:val="none" w:sz="0" w:space="0" w:color="auto"/>
            <w:left w:val="none" w:sz="0" w:space="0" w:color="auto"/>
            <w:bottom w:val="none" w:sz="0" w:space="0" w:color="auto"/>
            <w:right w:val="none" w:sz="0" w:space="0" w:color="auto"/>
          </w:divBdr>
          <w:divsChild>
            <w:div w:id="1540431770">
              <w:marLeft w:val="0"/>
              <w:marRight w:val="0"/>
              <w:marTop w:val="0"/>
              <w:marBottom w:val="0"/>
              <w:divBdr>
                <w:top w:val="none" w:sz="0" w:space="0" w:color="auto"/>
                <w:left w:val="none" w:sz="0" w:space="0" w:color="auto"/>
                <w:bottom w:val="none" w:sz="0" w:space="0" w:color="auto"/>
                <w:right w:val="none" w:sz="0" w:space="0" w:color="auto"/>
              </w:divBdr>
              <w:divsChild>
                <w:div w:id="8458733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2574871">
      <w:bodyDiv w:val="1"/>
      <w:marLeft w:val="0"/>
      <w:marRight w:val="0"/>
      <w:marTop w:val="0"/>
      <w:marBottom w:val="0"/>
      <w:divBdr>
        <w:top w:val="none" w:sz="0" w:space="0" w:color="auto"/>
        <w:left w:val="none" w:sz="0" w:space="0" w:color="auto"/>
        <w:bottom w:val="none" w:sz="0" w:space="0" w:color="auto"/>
        <w:right w:val="none" w:sz="0" w:space="0" w:color="auto"/>
      </w:divBdr>
      <w:divsChild>
        <w:div w:id="906305610">
          <w:marLeft w:val="0"/>
          <w:marRight w:val="0"/>
          <w:marTop w:val="0"/>
          <w:marBottom w:val="0"/>
          <w:divBdr>
            <w:top w:val="none" w:sz="0" w:space="0" w:color="auto"/>
            <w:left w:val="none" w:sz="0" w:space="0" w:color="auto"/>
            <w:bottom w:val="none" w:sz="0" w:space="0" w:color="auto"/>
            <w:right w:val="none" w:sz="0" w:space="0" w:color="auto"/>
          </w:divBdr>
          <w:divsChild>
            <w:div w:id="1414736530">
              <w:marLeft w:val="0"/>
              <w:marRight w:val="0"/>
              <w:marTop w:val="0"/>
              <w:marBottom w:val="0"/>
              <w:divBdr>
                <w:top w:val="none" w:sz="0" w:space="0" w:color="auto"/>
                <w:left w:val="none" w:sz="0" w:space="0" w:color="auto"/>
                <w:bottom w:val="none" w:sz="0" w:space="0" w:color="auto"/>
                <w:right w:val="none" w:sz="0" w:space="0" w:color="auto"/>
              </w:divBdr>
              <w:divsChild>
                <w:div w:id="8031595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66523822">
      <w:bodyDiv w:val="1"/>
      <w:marLeft w:val="0"/>
      <w:marRight w:val="0"/>
      <w:marTop w:val="0"/>
      <w:marBottom w:val="0"/>
      <w:divBdr>
        <w:top w:val="none" w:sz="0" w:space="0" w:color="auto"/>
        <w:left w:val="none" w:sz="0" w:space="0" w:color="auto"/>
        <w:bottom w:val="none" w:sz="0" w:space="0" w:color="auto"/>
        <w:right w:val="none" w:sz="0" w:space="0" w:color="auto"/>
      </w:divBdr>
      <w:divsChild>
        <w:div w:id="1866598917">
          <w:marLeft w:val="0"/>
          <w:marRight w:val="0"/>
          <w:marTop w:val="0"/>
          <w:marBottom w:val="0"/>
          <w:divBdr>
            <w:top w:val="none" w:sz="0" w:space="0" w:color="auto"/>
            <w:left w:val="none" w:sz="0" w:space="0" w:color="auto"/>
            <w:bottom w:val="none" w:sz="0" w:space="0" w:color="auto"/>
            <w:right w:val="none" w:sz="0" w:space="0" w:color="auto"/>
          </w:divBdr>
          <w:divsChild>
            <w:div w:id="1966503317">
              <w:marLeft w:val="0"/>
              <w:marRight w:val="0"/>
              <w:marTop w:val="0"/>
              <w:marBottom w:val="0"/>
              <w:divBdr>
                <w:top w:val="none" w:sz="0" w:space="0" w:color="auto"/>
                <w:left w:val="none" w:sz="0" w:space="0" w:color="auto"/>
                <w:bottom w:val="none" w:sz="0" w:space="0" w:color="auto"/>
                <w:right w:val="none" w:sz="0" w:space="0" w:color="auto"/>
              </w:divBdr>
              <w:divsChild>
                <w:div w:id="17660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1721">
      <w:bodyDiv w:val="1"/>
      <w:marLeft w:val="0"/>
      <w:marRight w:val="0"/>
      <w:marTop w:val="0"/>
      <w:marBottom w:val="0"/>
      <w:divBdr>
        <w:top w:val="none" w:sz="0" w:space="0" w:color="auto"/>
        <w:left w:val="none" w:sz="0" w:space="0" w:color="auto"/>
        <w:bottom w:val="none" w:sz="0" w:space="0" w:color="auto"/>
        <w:right w:val="none" w:sz="0" w:space="0" w:color="auto"/>
      </w:divBdr>
      <w:divsChild>
        <w:div w:id="1438018597">
          <w:marLeft w:val="0"/>
          <w:marRight w:val="0"/>
          <w:marTop w:val="0"/>
          <w:marBottom w:val="0"/>
          <w:divBdr>
            <w:top w:val="none" w:sz="0" w:space="0" w:color="auto"/>
            <w:left w:val="none" w:sz="0" w:space="0" w:color="auto"/>
            <w:bottom w:val="none" w:sz="0" w:space="0" w:color="auto"/>
            <w:right w:val="none" w:sz="0" w:space="0" w:color="auto"/>
          </w:divBdr>
          <w:divsChild>
            <w:div w:id="81417764">
              <w:marLeft w:val="0"/>
              <w:marRight w:val="0"/>
              <w:marTop w:val="0"/>
              <w:marBottom w:val="0"/>
              <w:divBdr>
                <w:top w:val="none" w:sz="0" w:space="0" w:color="auto"/>
                <w:left w:val="none" w:sz="0" w:space="0" w:color="auto"/>
                <w:bottom w:val="none" w:sz="0" w:space="0" w:color="auto"/>
                <w:right w:val="none" w:sz="0" w:space="0" w:color="auto"/>
              </w:divBdr>
              <w:divsChild>
                <w:div w:id="21291607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6721566">
      <w:bodyDiv w:val="1"/>
      <w:marLeft w:val="0"/>
      <w:marRight w:val="0"/>
      <w:marTop w:val="0"/>
      <w:marBottom w:val="0"/>
      <w:divBdr>
        <w:top w:val="none" w:sz="0" w:space="0" w:color="auto"/>
        <w:left w:val="none" w:sz="0" w:space="0" w:color="auto"/>
        <w:bottom w:val="none" w:sz="0" w:space="0" w:color="auto"/>
        <w:right w:val="none" w:sz="0" w:space="0" w:color="auto"/>
      </w:divBdr>
      <w:divsChild>
        <w:div w:id="2044669360">
          <w:marLeft w:val="0"/>
          <w:marRight w:val="0"/>
          <w:marTop w:val="0"/>
          <w:marBottom w:val="0"/>
          <w:divBdr>
            <w:top w:val="none" w:sz="0" w:space="0" w:color="auto"/>
            <w:left w:val="none" w:sz="0" w:space="0" w:color="auto"/>
            <w:bottom w:val="none" w:sz="0" w:space="0" w:color="auto"/>
            <w:right w:val="none" w:sz="0" w:space="0" w:color="auto"/>
          </w:divBdr>
          <w:divsChild>
            <w:div w:id="2051610572">
              <w:marLeft w:val="0"/>
              <w:marRight w:val="0"/>
              <w:marTop w:val="0"/>
              <w:marBottom w:val="0"/>
              <w:divBdr>
                <w:top w:val="none" w:sz="0" w:space="0" w:color="auto"/>
                <w:left w:val="none" w:sz="0" w:space="0" w:color="auto"/>
                <w:bottom w:val="none" w:sz="0" w:space="0" w:color="auto"/>
                <w:right w:val="none" w:sz="0" w:space="0" w:color="auto"/>
              </w:divBdr>
              <w:divsChild>
                <w:div w:id="10093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5438">
      <w:bodyDiv w:val="1"/>
      <w:marLeft w:val="0"/>
      <w:marRight w:val="0"/>
      <w:marTop w:val="0"/>
      <w:marBottom w:val="0"/>
      <w:divBdr>
        <w:top w:val="none" w:sz="0" w:space="0" w:color="auto"/>
        <w:left w:val="none" w:sz="0" w:space="0" w:color="auto"/>
        <w:bottom w:val="none" w:sz="0" w:space="0" w:color="auto"/>
        <w:right w:val="none" w:sz="0" w:space="0" w:color="auto"/>
      </w:divBdr>
    </w:div>
    <w:div w:id="1605502159">
      <w:bodyDiv w:val="1"/>
      <w:marLeft w:val="0"/>
      <w:marRight w:val="0"/>
      <w:marTop w:val="0"/>
      <w:marBottom w:val="0"/>
      <w:divBdr>
        <w:top w:val="none" w:sz="0" w:space="0" w:color="auto"/>
        <w:left w:val="none" w:sz="0" w:space="0" w:color="auto"/>
        <w:bottom w:val="none" w:sz="0" w:space="0" w:color="auto"/>
        <w:right w:val="none" w:sz="0" w:space="0" w:color="auto"/>
      </w:divBdr>
      <w:divsChild>
        <w:div w:id="1732338687">
          <w:marLeft w:val="0"/>
          <w:marRight w:val="0"/>
          <w:marTop w:val="0"/>
          <w:marBottom w:val="0"/>
          <w:divBdr>
            <w:top w:val="none" w:sz="0" w:space="0" w:color="auto"/>
            <w:left w:val="none" w:sz="0" w:space="0" w:color="auto"/>
            <w:bottom w:val="none" w:sz="0" w:space="0" w:color="auto"/>
            <w:right w:val="none" w:sz="0" w:space="0" w:color="auto"/>
          </w:divBdr>
          <w:divsChild>
            <w:div w:id="1771929588">
              <w:marLeft w:val="0"/>
              <w:marRight w:val="0"/>
              <w:marTop w:val="0"/>
              <w:marBottom w:val="0"/>
              <w:divBdr>
                <w:top w:val="none" w:sz="0" w:space="0" w:color="auto"/>
                <w:left w:val="none" w:sz="0" w:space="0" w:color="auto"/>
                <w:bottom w:val="none" w:sz="0" w:space="0" w:color="auto"/>
                <w:right w:val="none" w:sz="0" w:space="0" w:color="auto"/>
              </w:divBdr>
              <w:divsChild>
                <w:div w:id="9098485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4727968">
      <w:bodyDiv w:val="1"/>
      <w:marLeft w:val="0"/>
      <w:marRight w:val="0"/>
      <w:marTop w:val="0"/>
      <w:marBottom w:val="0"/>
      <w:divBdr>
        <w:top w:val="none" w:sz="0" w:space="0" w:color="auto"/>
        <w:left w:val="none" w:sz="0" w:space="0" w:color="auto"/>
        <w:bottom w:val="none" w:sz="0" w:space="0" w:color="auto"/>
        <w:right w:val="none" w:sz="0" w:space="0" w:color="auto"/>
      </w:divBdr>
      <w:divsChild>
        <w:div w:id="2006665163">
          <w:marLeft w:val="0"/>
          <w:marRight w:val="0"/>
          <w:marTop w:val="0"/>
          <w:marBottom w:val="0"/>
          <w:divBdr>
            <w:top w:val="none" w:sz="0" w:space="0" w:color="auto"/>
            <w:left w:val="none" w:sz="0" w:space="0" w:color="auto"/>
            <w:bottom w:val="none" w:sz="0" w:space="0" w:color="auto"/>
            <w:right w:val="none" w:sz="0" w:space="0" w:color="auto"/>
          </w:divBdr>
          <w:divsChild>
            <w:div w:id="1950047912">
              <w:marLeft w:val="0"/>
              <w:marRight w:val="0"/>
              <w:marTop w:val="0"/>
              <w:marBottom w:val="0"/>
              <w:divBdr>
                <w:top w:val="none" w:sz="0" w:space="0" w:color="auto"/>
                <w:left w:val="none" w:sz="0" w:space="0" w:color="auto"/>
                <w:bottom w:val="none" w:sz="0" w:space="0" w:color="auto"/>
                <w:right w:val="none" w:sz="0" w:space="0" w:color="auto"/>
              </w:divBdr>
              <w:divsChild>
                <w:div w:id="9209859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6502322">
      <w:bodyDiv w:val="1"/>
      <w:marLeft w:val="0"/>
      <w:marRight w:val="0"/>
      <w:marTop w:val="0"/>
      <w:marBottom w:val="0"/>
      <w:divBdr>
        <w:top w:val="none" w:sz="0" w:space="0" w:color="auto"/>
        <w:left w:val="none" w:sz="0" w:space="0" w:color="auto"/>
        <w:bottom w:val="none" w:sz="0" w:space="0" w:color="auto"/>
        <w:right w:val="none" w:sz="0" w:space="0" w:color="auto"/>
      </w:divBdr>
    </w:div>
    <w:div w:id="1641223226">
      <w:bodyDiv w:val="1"/>
      <w:marLeft w:val="0"/>
      <w:marRight w:val="0"/>
      <w:marTop w:val="0"/>
      <w:marBottom w:val="0"/>
      <w:divBdr>
        <w:top w:val="none" w:sz="0" w:space="0" w:color="auto"/>
        <w:left w:val="none" w:sz="0" w:space="0" w:color="auto"/>
        <w:bottom w:val="none" w:sz="0" w:space="0" w:color="auto"/>
        <w:right w:val="none" w:sz="0" w:space="0" w:color="auto"/>
      </w:divBdr>
    </w:div>
    <w:div w:id="1645310489">
      <w:bodyDiv w:val="1"/>
      <w:marLeft w:val="0"/>
      <w:marRight w:val="0"/>
      <w:marTop w:val="0"/>
      <w:marBottom w:val="0"/>
      <w:divBdr>
        <w:top w:val="none" w:sz="0" w:space="0" w:color="auto"/>
        <w:left w:val="none" w:sz="0" w:space="0" w:color="auto"/>
        <w:bottom w:val="none" w:sz="0" w:space="0" w:color="auto"/>
        <w:right w:val="none" w:sz="0" w:space="0" w:color="auto"/>
      </w:divBdr>
      <w:divsChild>
        <w:div w:id="501972870">
          <w:marLeft w:val="0"/>
          <w:marRight w:val="0"/>
          <w:marTop w:val="0"/>
          <w:marBottom w:val="0"/>
          <w:divBdr>
            <w:top w:val="none" w:sz="0" w:space="0" w:color="auto"/>
            <w:left w:val="none" w:sz="0" w:space="0" w:color="auto"/>
            <w:bottom w:val="none" w:sz="0" w:space="0" w:color="auto"/>
            <w:right w:val="none" w:sz="0" w:space="0" w:color="auto"/>
          </w:divBdr>
          <w:divsChild>
            <w:div w:id="1586378016">
              <w:marLeft w:val="0"/>
              <w:marRight w:val="0"/>
              <w:marTop w:val="0"/>
              <w:marBottom w:val="0"/>
              <w:divBdr>
                <w:top w:val="none" w:sz="0" w:space="0" w:color="auto"/>
                <w:left w:val="none" w:sz="0" w:space="0" w:color="auto"/>
                <w:bottom w:val="none" w:sz="0" w:space="0" w:color="auto"/>
                <w:right w:val="none" w:sz="0" w:space="0" w:color="auto"/>
              </w:divBdr>
              <w:divsChild>
                <w:div w:id="1155142746">
                  <w:marLeft w:val="0"/>
                  <w:marRight w:val="0"/>
                  <w:marTop w:val="0"/>
                  <w:marBottom w:val="0"/>
                  <w:divBdr>
                    <w:top w:val="none" w:sz="0" w:space="0" w:color="auto"/>
                    <w:left w:val="none" w:sz="0" w:space="0" w:color="auto"/>
                    <w:bottom w:val="none" w:sz="0" w:space="0" w:color="auto"/>
                    <w:right w:val="none" w:sz="0" w:space="0" w:color="auto"/>
                  </w:divBdr>
                  <w:divsChild>
                    <w:div w:id="6296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737">
      <w:bodyDiv w:val="1"/>
      <w:marLeft w:val="0"/>
      <w:marRight w:val="0"/>
      <w:marTop w:val="0"/>
      <w:marBottom w:val="0"/>
      <w:divBdr>
        <w:top w:val="none" w:sz="0" w:space="0" w:color="auto"/>
        <w:left w:val="none" w:sz="0" w:space="0" w:color="auto"/>
        <w:bottom w:val="none" w:sz="0" w:space="0" w:color="auto"/>
        <w:right w:val="none" w:sz="0" w:space="0" w:color="auto"/>
      </w:divBdr>
    </w:div>
    <w:div w:id="1673558162">
      <w:bodyDiv w:val="1"/>
      <w:marLeft w:val="0"/>
      <w:marRight w:val="0"/>
      <w:marTop w:val="0"/>
      <w:marBottom w:val="0"/>
      <w:divBdr>
        <w:top w:val="none" w:sz="0" w:space="0" w:color="auto"/>
        <w:left w:val="none" w:sz="0" w:space="0" w:color="auto"/>
        <w:bottom w:val="none" w:sz="0" w:space="0" w:color="auto"/>
        <w:right w:val="none" w:sz="0" w:space="0" w:color="auto"/>
      </w:divBdr>
      <w:divsChild>
        <w:div w:id="1009524927">
          <w:marLeft w:val="0"/>
          <w:marRight w:val="0"/>
          <w:marTop w:val="0"/>
          <w:marBottom w:val="0"/>
          <w:divBdr>
            <w:top w:val="none" w:sz="0" w:space="0" w:color="auto"/>
            <w:left w:val="none" w:sz="0" w:space="0" w:color="auto"/>
            <w:bottom w:val="none" w:sz="0" w:space="0" w:color="auto"/>
            <w:right w:val="none" w:sz="0" w:space="0" w:color="auto"/>
          </w:divBdr>
          <w:divsChild>
            <w:div w:id="1073549081">
              <w:marLeft w:val="0"/>
              <w:marRight w:val="0"/>
              <w:marTop w:val="0"/>
              <w:marBottom w:val="0"/>
              <w:divBdr>
                <w:top w:val="none" w:sz="0" w:space="0" w:color="auto"/>
                <w:left w:val="none" w:sz="0" w:space="0" w:color="auto"/>
                <w:bottom w:val="none" w:sz="0" w:space="0" w:color="auto"/>
                <w:right w:val="none" w:sz="0" w:space="0" w:color="auto"/>
              </w:divBdr>
              <w:divsChild>
                <w:div w:id="5772562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77147746">
      <w:bodyDiv w:val="1"/>
      <w:marLeft w:val="0"/>
      <w:marRight w:val="0"/>
      <w:marTop w:val="0"/>
      <w:marBottom w:val="0"/>
      <w:divBdr>
        <w:top w:val="none" w:sz="0" w:space="0" w:color="auto"/>
        <w:left w:val="none" w:sz="0" w:space="0" w:color="auto"/>
        <w:bottom w:val="none" w:sz="0" w:space="0" w:color="auto"/>
        <w:right w:val="none" w:sz="0" w:space="0" w:color="auto"/>
      </w:divBdr>
    </w:div>
    <w:div w:id="1680043809">
      <w:bodyDiv w:val="1"/>
      <w:marLeft w:val="0"/>
      <w:marRight w:val="0"/>
      <w:marTop w:val="0"/>
      <w:marBottom w:val="0"/>
      <w:divBdr>
        <w:top w:val="none" w:sz="0" w:space="0" w:color="auto"/>
        <w:left w:val="none" w:sz="0" w:space="0" w:color="auto"/>
        <w:bottom w:val="none" w:sz="0" w:space="0" w:color="auto"/>
        <w:right w:val="none" w:sz="0" w:space="0" w:color="auto"/>
      </w:divBdr>
      <w:divsChild>
        <w:div w:id="1641567527">
          <w:marLeft w:val="0"/>
          <w:marRight w:val="0"/>
          <w:marTop w:val="0"/>
          <w:marBottom w:val="0"/>
          <w:divBdr>
            <w:top w:val="none" w:sz="0" w:space="0" w:color="auto"/>
            <w:left w:val="none" w:sz="0" w:space="0" w:color="auto"/>
            <w:bottom w:val="none" w:sz="0" w:space="0" w:color="auto"/>
            <w:right w:val="none" w:sz="0" w:space="0" w:color="auto"/>
          </w:divBdr>
          <w:divsChild>
            <w:div w:id="8721041">
              <w:marLeft w:val="0"/>
              <w:marRight w:val="0"/>
              <w:marTop w:val="0"/>
              <w:marBottom w:val="0"/>
              <w:divBdr>
                <w:top w:val="none" w:sz="0" w:space="0" w:color="auto"/>
                <w:left w:val="none" w:sz="0" w:space="0" w:color="auto"/>
                <w:bottom w:val="none" w:sz="0" w:space="0" w:color="auto"/>
                <w:right w:val="none" w:sz="0" w:space="0" w:color="auto"/>
              </w:divBdr>
              <w:divsChild>
                <w:div w:id="9884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862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13">
          <w:marLeft w:val="0"/>
          <w:marRight w:val="0"/>
          <w:marTop w:val="0"/>
          <w:marBottom w:val="0"/>
          <w:divBdr>
            <w:top w:val="none" w:sz="0" w:space="0" w:color="auto"/>
            <w:left w:val="none" w:sz="0" w:space="0" w:color="auto"/>
            <w:bottom w:val="none" w:sz="0" w:space="0" w:color="auto"/>
            <w:right w:val="none" w:sz="0" w:space="0" w:color="auto"/>
          </w:divBdr>
          <w:divsChild>
            <w:div w:id="1897622939">
              <w:marLeft w:val="0"/>
              <w:marRight w:val="0"/>
              <w:marTop w:val="0"/>
              <w:marBottom w:val="0"/>
              <w:divBdr>
                <w:top w:val="none" w:sz="0" w:space="0" w:color="auto"/>
                <w:left w:val="none" w:sz="0" w:space="0" w:color="auto"/>
                <w:bottom w:val="none" w:sz="0" w:space="0" w:color="auto"/>
                <w:right w:val="none" w:sz="0" w:space="0" w:color="auto"/>
              </w:divBdr>
              <w:divsChild>
                <w:div w:id="5898974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94568765">
      <w:bodyDiv w:val="1"/>
      <w:marLeft w:val="0"/>
      <w:marRight w:val="0"/>
      <w:marTop w:val="0"/>
      <w:marBottom w:val="0"/>
      <w:divBdr>
        <w:top w:val="none" w:sz="0" w:space="0" w:color="auto"/>
        <w:left w:val="none" w:sz="0" w:space="0" w:color="auto"/>
        <w:bottom w:val="none" w:sz="0" w:space="0" w:color="auto"/>
        <w:right w:val="none" w:sz="0" w:space="0" w:color="auto"/>
      </w:divBdr>
      <w:divsChild>
        <w:div w:id="1202330285">
          <w:marLeft w:val="0"/>
          <w:marRight w:val="0"/>
          <w:marTop w:val="0"/>
          <w:marBottom w:val="0"/>
          <w:divBdr>
            <w:top w:val="none" w:sz="0" w:space="0" w:color="auto"/>
            <w:left w:val="none" w:sz="0" w:space="0" w:color="auto"/>
            <w:bottom w:val="none" w:sz="0" w:space="0" w:color="auto"/>
            <w:right w:val="none" w:sz="0" w:space="0" w:color="auto"/>
          </w:divBdr>
          <w:divsChild>
            <w:div w:id="249126233">
              <w:marLeft w:val="0"/>
              <w:marRight w:val="0"/>
              <w:marTop w:val="0"/>
              <w:marBottom w:val="0"/>
              <w:divBdr>
                <w:top w:val="none" w:sz="0" w:space="0" w:color="auto"/>
                <w:left w:val="none" w:sz="0" w:space="0" w:color="auto"/>
                <w:bottom w:val="none" w:sz="0" w:space="0" w:color="auto"/>
                <w:right w:val="none" w:sz="0" w:space="0" w:color="auto"/>
              </w:divBdr>
              <w:divsChild>
                <w:div w:id="919009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5397769">
      <w:bodyDiv w:val="1"/>
      <w:marLeft w:val="0"/>
      <w:marRight w:val="0"/>
      <w:marTop w:val="0"/>
      <w:marBottom w:val="0"/>
      <w:divBdr>
        <w:top w:val="none" w:sz="0" w:space="0" w:color="auto"/>
        <w:left w:val="none" w:sz="0" w:space="0" w:color="auto"/>
        <w:bottom w:val="none" w:sz="0" w:space="0" w:color="auto"/>
        <w:right w:val="none" w:sz="0" w:space="0" w:color="auto"/>
      </w:divBdr>
      <w:divsChild>
        <w:div w:id="1680766183">
          <w:marLeft w:val="0"/>
          <w:marRight w:val="0"/>
          <w:marTop w:val="0"/>
          <w:marBottom w:val="0"/>
          <w:divBdr>
            <w:top w:val="none" w:sz="0" w:space="0" w:color="auto"/>
            <w:left w:val="none" w:sz="0" w:space="0" w:color="auto"/>
            <w:bottom w:val="none" w:sz="0" w:space="0" w:color="auto"/>
            <w:right w:val="none" w:sz="0" w:space="0" w:color="auto"/>
          </w:divBdr>
          <w:divsChild>
            <w:div w:id="1917283081">
              <w:marLeft w:val="0"/>
              <w:marRight w:val="0"/>
              <w:marTop w:val="0"/>
              <w:marBottom w:val="0"/>
              <w:divBdr>
                <w:top w:val="none" w:sz="0" w:space="0" w:color="auto"/>
                <w:left w:val="none" w:sz="0" w:space="0" w:color="auto"/>
                <w:bottom w:val="none" w:sz="0" w:space="0" w:color="auto"/>
                <w:right w:val="none" w:sz="0" w:space="0" w:color="auto"/>
              </w:divBdr>
              <w:divsChild>
                <w:div w:id="3788952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55199707">
      <w:bodyDiv w:val="1"/>
      <w:marLeft w:val="0"/>
      <w:marRight w:val="0"/>
      <w:marTop w:val="0"/>
      <w:marBottom w:val="0"/>
      <w:divBdr>
        <w:top w:val="none" w:sz="0" w:space="0" w:color="auto"/>
        <w:left w:val="none" w:sz="0" w:space="0" w:color="auto"/>
        <w:bottom w:val="none" w:sz="0" w:space="0" w:color="auto"/>
        <w:right w:val="none" w:sz="0" w:space="0" w:color="auto"/>
      </w:divBdr>
      <w:divsChild>
        <w:div w:id="1283685434">
          <w:marLeft w:val="0"/>
          <w:marRight w:val="0"/>
          <w:marTop w:val="0"/>
          <w:marBottom w:val="0"/>
          <w:divBdr>
            <w:top w:val="none" w:sz="0" w:space="0" w:color="auto"/>
            <w:left w:val="none" w:sz="0" w:space="0" w:color="auto"/>
            <w:bottom w:val="none" w:sz="0" w:space="0" w:color="auto"/>
            <w:right w:val="none" w:sz="0" w:space="0" w:color="auto"/>
          </w:divBdr>
          <w:divsChild>
            <w:div w:id="2039774022">
              <w:marLeft w:val="0"/>
              <w:marRight w:val="0"/>
              <w:marTop w:val="0"/>
              <w:marBottom w:val="0"/>
              <w:divBdr>
                <w:top w:val="none" w:sz="0" w:space="0" w:color="auto"/>
                <w:left w:val="none" w:sz="0" w:space="0" w:color="auto"/>
                <w:bottom w:val="none" w:sz="0" w:space="0" w:color="auto"/>
                <w:right w:val="none" w:sz="0" w:space="0" w:color="auto"/>
              </w:divBdr>
              <w:divsChild>
                <w:div w:id="16026895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6145493">
      <w:bodyDiv w:val="1"/>
      <w:marLeft w:val="0"/>
      <w:marRight w:val="0"/>
      <w:marTop w:val="0"/>
      <w:marBottom w:val="0"/>
      <w:divBdr>
        <w:top w:val="none" w:sz="0" w:space="0" w:color="auto"/>
        <w:left w:val="none" w:sz="0" w:space="0" w:color="auto"/>
        <w:bottom w:val="none" w:sz="0" w:space="0" w:color="auto"/>
        <w:right w:val="none" w:sz="0" w:space="0" w:color="auto"/>
      </w:divBdr>
    </w:div>
    <w:div w:id="1774282837">
      <w:bodyDiv w:val="1"/>
      <w:marLeft w:val="0"/>
      <w:marRight w:val="0"/>
      <w:marTop w:val="0"/>
      <w:marBottom w:val="0"/>
      <w:divBdr>
        <w:top w:val="none" w:sz="0" w:space="0" w:color="auto"/>
        <w:left w:val="none" w:sz="0" w:space="0" w:color="auto"/>
        <w:bottom w:val="none" w:sz="0" w:space="0" w:color="auto"/>
        <w:right w:val="none" w:sz="0" w:space="0" w:color="auto"/>
      </w:divBdr>
    </w:div>
    <w:div w:id="1787431471">
      <w:bodyDiv w:val="1"/>
      <w:marLeft w:val="0"/>
      <w:marRight w:val="0"/>
      <w:marTop w:val="0"/>
      <w:marBottom w:val="0"/>
      <w:divBdr>
        <w:top w:val="none" w:sz="0" w:space="0" w:color="auto"/>
        <w:left w:val="none" w:sz="0" w:space="0" w:color="auto"/>
        <w:bottom w:val="none" w:sz="0" w:space="0" w:color="auto"/>
        <w:right w:val="none" w:sz="0" w:space="0" w:color="auto"/>
      </w:divBdr>
      <w:divsChild>
        <w:div w:id="617875529">
          <w:marLeft w:val="0"/>
          <w:marRight w:val="0"/>
          <w:marTop w:val="0"/>
          <w:marBottom w:val="0"/>
          <w:divBdr>
            <w:top w:val="none" w:sz="0" w:space="0" w:color="auto"/>
            <w:left w:val="none" w:sz="0" w:space="0" w:color="auto"/>
            <w:bottom w:val="none" w:sz="0" w:space="0" w:color="auto"/>
            <w:right w:val="none" w:sz="0" w:space="0" w:color="auto"/>
          </w:divBdr>
          <w:divsChild>
            <w:div w:id="1469788401">
              <w:marLeft w:val="0"/>
              <w:marRight w:val="0"/>
              <w:marTop w:val="0"/>
              <w:marBottom w:val="0"/>
              <w:divBdr>
                <w:top w:val="none" w:sz="0" w:space="0" w:color="auto"/>
                <w:left w:val="none" w:sz="0" w:space="0" w:color="auto"/>
                <w:bottom w:val="none" w:sz="0" w:space="0" w:color="auto"/>
                <w:right w:val="none" w:sz="0" w:space="0" w:color="auto"/>
              </w:divBdr>
              <w:divsChild>
                <w:div w:id="309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8392">
      <w:bodyDiv w:val="1"/>
      <w:marLeft w:val="0"/>
      <w:marRight w:val="0"/>
      <w:marTop w:val="0"/>
      <w:marBottom w:val="0"/>
      <w:divBdr>
        <w:top w:val="none" w:sz="0" w:space="0" w:color="auto"/>
        <w:left w:val="none" w:sz="0" w:space="0" w:color="auto"/>
        <w:bottom w:val="none" w:sz="0" w:space="0" w:color="auto"/>
        <w:right w:val="none" w:sz="0" w:space="0" w:color="auto"/>
      </w:divBdr>
      <w:divsChild>
        <w:div w:id="505435932">
          <w:marLeft w:val="0"/>
          <w:marRight w:val="0"/>
          <w:marTop w:val="0"/>
          <w:marBottom w:val="0"/>
          <w:divBdr>
            <w:top w:val="none" w:sz="0" w:space="0" w:color="auto"/>
            <w:left w:val="none" w:sz="0" w:space="0" w:color="auto"/>
            <w:bottom w:val="none" w:sz="0" w:space="0" w:color="auto"/>
            <w:right w:val="none" w:sz="0" w:space="0" w:color="auto"/>
          </w:divBdr>
          <w:divsChild>
            <w:div w:id="1289358341">
              <w:marLeft w:val="0"/>
              <w:marRight w:val="0"/>
              <w:marTop w:val="0"/>
              <w:marBottom w:val="0"/>
              <w:divBdr>
                <w:top w:val="none" w:sz="0" w:space="0" w:color="auto"/>
                <w:left w:val="none" w:sz="0" w:space="0" w:color="auto"/>
                <w:bottom w:val="none" w:sz="0" w:space="0" w:color="auto"/>
                <w:right w:val="none" w:sz="0" w:space="0" w:color="auto"/>
              </w:divBdr>
              <w:divsChild>
                <w:div w:id="167962260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2869498">
      <w:bodyDiv w:val="1"/>
      <w:marLeft w:val="0"/>
      <w:marRight w:val="0"/>
      <w:marTop w:val="0"/>
      <w:marBottom w:val="0"/>
      <w:divBdr>
        <w:top w:val="none" w:sz="0" w:space="0" w:color="auto"/>
        <w:left w:val="none" w:sz="0" w:space="0" w:color="auto"/>
        <w:bottom w:val="none" w:sz="0" w:space="0" w:color="auto"/>
        <w:right w:val="none" w:sz="0" w:space="0" w:color="auto"/>
      </w:divBdr>
      <w:divsChild>
        <w:div w:id="1368028164">
          <w:marLeft w:val="0"/>
          <w:marRight w:val="0"/>
          <w:marTop w:val="0"/>
          <w:marBottom w:val="0"/>
          <w:divBdr>
            <w:top w:val="none" w:sz="0" w:space="0" w:color="auto"/>
            <w:left w:val="none" w:sz="0" w:space="0" w:color="auto"/>
            <w:bottom w:val="none" w:sz="0" w:space="0" w:color="auto"/>
            <w:right w:val="none" w:sz="0" w:space="0" w:color="auto"/>
          </w:divBdr>
          <w:divsChild>
            <w:div w:id="386537359">
              <w:marLeft w:val="0"/>
              <w:marRight w:val="0"/>
              <w:marTop w:val="0"/>
              <w:marBottom w:val="0"/>
              <w:divBdr>
                <w:top w:val="none" w:sz="0" w:space="0" w:color="auto"/>
                <w:left w:val="none" w:sz="0" w:space="0" w:color="auto"/>
                <w:bottom w:val="none" w:sz="0" w:space="0" w:color="auto"/>
                <w:right w:val="none" w:sz="0" w:space="0" w:color="auto"/>
              </w:divBdr>
              <w:divsChild>
                <w:div w:id="3346953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9205530">
      <w:bodyDiv w:val="1"/>
      <w:marLeft w:val="0"/>
      <w:marRight w:val="0"/>
      <w:marTop w:val="0"/>
      <w:marBottom w:val="0"/>
      <w:divBdr>
        <w:top w:val="none" w:sz="0" w:space="0" w:color="auto"/>
        <w:left w:val="none" w:sz="0" w:space="0" w:color="auto"/>
        <w:bottom w:val="none" w:sz="0" w:space="0" w:color="auto"/>
        <w:right w:val="none" w:sz="0" w:space="0" w:color="auto"/>
      </w:divBdr>
      <w:divsChild>
        <w:div w:id="962805794">
          <w:marLeft w:val="480"/>
          <w:marRight w:val="0"/>
          <w:marTop w:val="0"/>
          <w:marBottom w:val="0"/>
          <w:divBdr>
            <w:top w:val="none" w:sz="0" w:space="0" w:color="auto"/>
            <w:left w:val="none" w:sz="0" w:space="0" w:color="auto"/>
            <w:bottom w:val="none" w:sz="0" w:space="0" w:color="auto"/>
            <w:right w:val="none" w:sz="0" w:space="0" w:color="auto"/>
          </w:divBdr>
          <w:divsChild>
            <w:div w:id="12574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0645">
      <w:bodyDiv w:val="1"/>
      <w:marLeft w:val="0"/>
      <w:marRight w:val="0"/>
      <w:marTop w:val="0"/>
      <w:marBottom w:val="0"/>
      <w:divBdr>
        <w:top w:val="none" w:sz="0" w:space="0" w:color="auto"/>
        <w:left w:val="none" w:sz="0" w:space="0" w:color="auto"/>
        <w:bottom w:val="none" w:sz="0" w:space="0" w:color="auto"/>
        <w:right w:val="none" w:sz="0" w:space="0" w:color="auto"/>
      </w:divBdr>
      <w:divsChild>
        <w:div w:id="1787120408">
          <w:marLeft w:val="0"/>
          <w:marRight w:val="0"/>
          <w:marTop w:val="0"/>
          <w:marBottom w:val="0"/>
          <w:divBdr>
            <w:top w:val="none" w:sz="0" w:space="0" w:color="auto"/>
            <w:left w:val="none" w:sz="0" w:space="0" w:color="auto"/>
            <w:bottom w:val="none" w:sz="0" w:space="0" w:color="auto"/>
            <w:right w:val="none" w:sz="0" w:space="0" w:color="auto"/>
          </w:divBdr>
          <w:divsChild>
            <w:div w:id="687485504">
              <w:marLeft w:val="0"/>
              <w:marRight w:val="0"/>
              <w:marTop w:val="0"/>
              <w:marBottom w:val="0"/>
              <w:divBdr>
                <w:top w:val="none" w:sz="0" w:space="0" w:color="auto"/>
                <w:left w:val="none" w:sz="0" w:space="0" w:color="auto"/>
                <w:bottom w:val="none" w:sz="0" w:space="0" w:color="auto"/>
                <w:right w:val="none" w:sz="0" w:space="0" w:color="auto"/>
              </w:divBdr>
              <w:divsChild>
                <w:div w:id="5796809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49369351">
      <w:bodyDiv w:val="1"/>
      <w:marLeft w:val="0"/>
      <w:marRight w:val="0"/>
      <w:marTop w:val="0"/>
      <w:marBottom w:val="0"/>
      <w:divBdr>
        <w:top w:val="none" w:sz="0" w:space="0" w:color="auto"/>
        <w:left w:val="none" w:sz="0" w:space="0" w:color="auto"/>
        <w:bottom w:val="none" w:sz="0" w:space="0" w:color="auto"/>
        <w:right w:val="none" w:sz="0" w:space="0" w:color="auto"/>
      </w:divBdr>
      <w:divsChild>
        <w:div w:id="1123039365">
          <w:marLeft w:val="0"/>
          <w:marRight w:val="0"/>
          <w:marTop w:val="0"/>
          <w:marBottom w:val="0"/>
          <w:divBdr>
            <w:top w:val="none" w:sz="0" w:space="0" w:color="auto"/>
            <w:left w:val="none" w:sz="0" w:space="0" w:color="auto"/>
            <w:bottom w:val="none" w:sz="0" w:space="0" w:color="auto"/>
            <w:right w:val="none" w:sz="0" w:space="0" w:color="auto"/>
          </w:divBdr>
          <w:divsChild>
            <w:div w:id="886840437">
              <w:marLeft w:val="0"/>
              <w:marRight w:val="0"/>
              <w:marTop w:val="0"/>
              <w:marBottom w:val="0"/>
              <w:divBdr>
                <w:top w:val="none" w:sz="0" w:space="0" w:color="auto"/>
                <w:left w:val="none" w:sz="0" w:space="0" w:color="auto"/>
                <w:bottom w:val="none" w:sz="0" w:space="0" w:color="auto"/>
                <w:right w:val="none" w:sz="0" w:space="0" w:color="auto"/>
              </w:divBdr>
              <w:divsChild>
                <w:div w:id="1682663319">
                  <w:marLeft w:val="0"/>
                  <w:marRight w:val="0"/>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59515">
      <w:bodyDiv w:val="1"/>
      <w:marLeft w:val="0"/>
      <w:marRight w:val="0"/>
      <w:marTop w:val="0"/>
      <w:marBottom w:val="0"/>
      <w:divBdr>
        <w:top w:val="none" w:sz="0" w:space="0" w:color="auto"/>
        <w:left w:val="none" w:sz="0" w:space="0" w:color="auto"/>
        <w:bottom w:val="none" w:sz="0" w:space="0" w:color="auto"/>
        <w:right w:val="none" w:sz="0" w:space="0" w:color="auto"/>
      </w:divBdr>
    </w:div>
    <w:div w:id="1902668768">
      <w:bodyDiv w:val="1"/>
      <w:marLeft w:val="0"/>
      <w:marRight w:val="0"/>
      <w:marTop w:val="0"/>
      <w:marBottom w:val="0"/>
      <w:divBdr>
        <w:top w:val="none" w:sz="0" w:space="0" w:color="auto"/>
        <w:left w:val="none" w:sz="0" w:space="0" w:color="auto"/>
        <w:bottom w:val="none" w:sz="0" w:space="0" w:color="auto"/>
        <w:right w:val="none" w:sz="0" w:space="0" w:color="auto"/>
      </w:divBdr>
      <w:divsChild>
        <w:div w:id="134640150">
          <w:marLeft w:val="0"/>
          <w:marRight w:val="0"/>
          <w:marTop w:val="0"/>
          <w:marBottom w:val="0"/>
          <w:divBdr>
            <w:top w:val="none" w:sz="0" w:space="0" w:color="auto"/>
            <w:left w:val="none" w:sz="0" w:space="0" w:color="auto"/>
            <w:bottom w:val="none" w:sz="0" w:space="0" w:color="auto"/>
            <w:right w:val="none" w:sz="0" w:space="0" w:color="auto"/>
          </w:divBdr>
          <w:divsChild>
            <w:div w:id="1527865204">
              <w:marLeft w:val="0"/>
              <w:marRight w:val="0"/>
              <w:marTop w:val="0"/>
              <w:marBottom w:val="0"/>
              <w:divBdr>
                <w:top w:val="none" w:sz="0" w:space="0" w:color="auto"/>
                <w:left w:val="none" w:sz="0" w:space="0" w:color="auto"/>
                <w:bottom w:val="none" w:sz="0" w:space="0" w:color="auto"/>
                <w:right w:val="none" w:sz="0" w:space="0" w:color="auto"/>
              </w:divBdr>
              <w:divsChild>
                <w:div w:id="18886882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25870702">
      <w:bodyDiv w:val="1"/>
      <w:marLeft w:val="0"/>
      <w:marRight w:val="0"/>
      <w:marTop w:val="0"/>
      <w:marBottom w:val="0"/>
      <w:divBdr>
        <w:top w:val="none" w:sz="0" w:space="0" w:color="auto"/>
        <w:left w:val="none" w:sz="0" w:space="0" w:color="auto"/>
        <w:bottom w:val="none" w:sz="0" w:space="0" w:color="auto"/>
        <w:right w:val="none" w:sz="0" w:space="0" w:color="auto"/>
      </w:divBdr>
      <w:divsChild>
        <w:div w:id="655036930">
          <w:marLeft w:val="0"/>
          <w:marRight w:val="0"/>
          <w:marTop w:val="0"/>
          <w:marBottom w:val="0"/>
          <w:divBdr>
            <w:top w:val="none" w:sz="0" w:space="0" w:color="auto"/>
            <w:left w:val="none" w:sz="0" w:space="0" w:color="auto"/>
            <w:bottom w:val="none" w:sz="0" w:space="0" w:color="auto"/>
            <w:right w:val="none" w:sz="0" w:space="0" w:color="auto"/>
          </w:divBdr>
          <w:divsChild>
            <w:div w:id="1583484670">
              <w:marLeft w:val="0"/>
              <w:marRight w:val="0"/>
              <w:marTop w:val="0"/>
              <w:marBottom w:val="0"/>
              <w:divBdr>
                <w:top w:val="none" w:sz="0" w:space="0" w:color="auto"/>
                <w:left w:val="none" w:sz="0" w:space="0" w:color="auto"/>
                <w:bottom w:val="none" w:sz="0" w:space="0" w:color="auto"/>
                <w:right w:val="none" w:sz="0" w:space="0" w:color="auto"/>
              </w:divBdr>
              <w:divsChild>
                <w:div w:id="9932934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4973911">
      <w:bodyDiv w:val="1"/>
      <w:marLeft w:val="0"/>
      <w:marRight w:val="0"/>
      <w:marTop w:val="0"/>
      <w:marBottom w:val="0"/>
      <w:divBdr>
        <w:top w:val="none" w:sz="0" w:space="0" w:color="auto"/>
        <w:left w:val="none" w:sz="0" w:space="0" w:color="auto"/>
        <w:bottom w:val="none" w:sz="0" w:space="0" w:color="auto"/>
        <w:right w:val="none" w:sz="0" w:space="0" w:color="auto"/>
      </w:divBdr>
      <w:divsChild>
        <w:div w:id="56243800">
          <w:marLeft w:val="0"/>
          <w:marRight w:val="0"/>
          <w:marTop w:val="0"/>
          <w:marBottom w:val="0"/>
          <w:divBdr>
            <w:top w:val="none" w:sz="0" w:space="0" w:color="auto"/>
            <w:left w:val="none" w:sz="0" w:space="0" w:color="auto"/>
            <w:bottom w:val="none" w:sz="0" w:space="0" w:color="auto"/>
            <w:right w:val="none" w:sz="0" w:space="0" w:color="auto"/>
          </w:divBdr>
          <w:divsChild>
            <w:div w:id="2031058763">
              <w:marLeft w:val="0"/>
              <w:marRight w:val="0"/>
              <w:marTop w:val="0"/>
              <w:marBottom w:val="0"/>
              <w:divBdr>
                <w:top w:val="none" w:sz="0" w:space="0" w:color="auto"/>
                <w:left w:val="none" w:sz="0" w:space="0" w:color="auto"/>
                <w:bottom w:val="none" w:sz="0" w:space="0" w:color="auto"/>
                <w:right w:val="none" w:sz="0" w:space="0" w:color="auto"/>
              </w:divBdr>
              <w:divsChild>
                <w:div w:id="7483129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47538511">
      <w:bodyDiv w:val="1"/>
      <w:marLeft w:val="0"/>
      <w:marRight w:val="0"/>
      <w:marTop w:val="0"/>
      <w:marBottom w:val="0"/>
      <w:divBdr>
        <w:top w:val="none" w:sz="0" w:space="0" w:color="auto"/>
        <w:left w:val="none" w:sz="0" w:space="0" w:color="auto"/>
        <w:bottom w:val="none" w:sz="0" w:space="0" w:color="auto"/>
        <w:right w:val="none" w:sz="0" w:space="0" w:color="auto"/>
      </w:divBdr>
      <w:divsChild>
        <w:div w:id="2078742169">
          <w:marLeft w:val="0"/>
          <w:marRight w:val="0"/>
          <w:marTop w:val="0"/>
          <w:marBottom w:val="0"/>
          <w:divBdr>
            <w:top w:val="none" w:sz="0" w:space="0" w:color="auto"/>
            <w:left w:val="none" w:sz="0" w:space="0" w:color="auto"/>
            <w:bottom w:val="none" w:sz="0" w:space="0" w:color="auto"/>
            <w:right w:val="none" w:sz="0" w:space="0" w:color="auto"/>
          </w:divBdr>
          <w:divsChild>
            <w:div w:id="767509642">
              <w:marLeft w:val="0"/>
              <w:marRight w:val="0"/>
              <w:marTop w:val="0"/>
              <w:marBottom w:val="0"/>
              <w:divBdr>
                <w:top w:val="none" w:sz="0" w:space="0" w:color="auto"/>
                <w:left w:val="none" w:sz="0" w:space="0" w:color="auto"/>
                <w:bottom w:val="none" w:sz="0" w:space="0" w:color="auto"/>
                <w:right w:val="none" w:sz="0" w:space="0" w:color="auto"/>
              </w:divBdr>
              <w:divsChild>
                <w:div w:id="17180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1353">
      <w:bodyDiv w:val="1"/>
      <w:marLeft w:val="0"/>
      <w:marRight w:val="0"/>
      <w:marTop w:val="0"/>
      <w:marBottom w:val="0"/>
      <w:divBdr>
        <w:top w:val="none" w:sz="0" w:space="0" w:color="auto"/>
        <w:left w:val="none" w:sz="0" w:space="0" w:color="auto"/>
        <w:bottom w:val="none" w:sz="0" w:space="0" w:color="auto"/>
        <w:right w:val="none" w:sz="0" w:space="0" w:color="auto"/>
      </w:divBdr>
      <w:divsChild>
        <w:div w:id="1094327895">
          <w:marLeft w:val="0"/>
          <w:marRight w:val="0"/>
          <w:marTop w:val="0"/>
          <w:marBottom w:val="0"/>
          <w:divBdr>
            <w:top w:val="none" w:sz="0" w:space="0" w:color="auto"/>
            <w:left w:val="none" w:sz="0" w:space="0" w:color="auto"/>
            <w:bottom w:val="none" w:sz="0" w:space="0" w:color="auto"/>
            <w:right w:val="none" w:sz="0" w:space="0" w:color="auto"/>
          </w:divBdr>
          <w:divsChild>
            <w:div w:id="259333290">
              <w:marLeft w:val="0"/>
              <w:marRight w:val="0"/>
              <w:marTop w:val="0"/>
              <w:marBottom w:val="0"/>
              <w:divBdr>
                <w:top w:val="none" w:sz="0" w:space="0" w:color="auto"/>
                <w:left w:val="none" w:sz="0" w:space="0" w:color="auto"/>
                <w:bottom w:val="none" w:sz="0" w:space="0" w:color="auto"/>
                <w:right w:val="none" w:sz="0" w:space="0" w:color="auto"/>
              </w:divBdr>
              <w:divsChild>
                <w:div w:id="1199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3773">
      <w:bodyDiv w:val="1"/>
      <w:marLeft w:val="0"/>
      <w:marRight w:val="0"/>
      <w:marTop w:val="0"/>
      <w:marBottom w:val="0"/>
      <w:divBdr>
        <w:top w:val="none" w:sz="0" w:space="0" w:color="auto"/>
        <w:left w:val="none" w:sz="0" w:space="0" w:color="auto"/>
        <w:bottom w:val="none" w:sz="0" w:space="0" w:color="auto"/>
        <w:right w:val="none" w:sz="0" w:space="0" w:color="auto"/>
      </w:divBdr>
    </w:div>
    <w:div w:id="1960605673">
      <w:bodyDiv w:val="1"/>
      <w:marLeft w:val="0"/>
      <w:marRight w:val="0"/>
      <w:marTop w:val="0"/>
      <w:marBottom w:val="0"/>
      <w:divBdr>
        <w:top w:val="none" w:sz="0" w:space="0" w:color="auto"/>
        <w:left w:val="none" w:sz="0" w:space="0" w:color="auto"/>
        <w:bottom w:val="none" w:sz="0" w:space="0" w:color="auto"/>
        <w:right w:val="none" w:sz="0" w:space="0" w:color="auto"/>
      </w:divBdr>
      <w:divsChild>
        <w:div w:id="300311055">
          <w:marLeft w:val="0"/>
          <w:marRight w:val="0"/>
          <w:marTop w:val="0"/>
          <w:marBottom w:val="0"/>
          <w:divBdr>
            <w:top w:val="none" w:sz="0" w:space="0" w:color="auto"/>
            <w:left w:val="none" w:sz="0" w:space="0" w:color="auto"/>
            <w:bottom w:val="none" w:sz="0" w:space="0" w:color="auto"/>
            <w:right w:val="none" w:sz="0" w:space="0" w:color="auto"/>
          </w:divBdr>
          <w:divsChild>
            <w:div w:id="1963731231">
              <w:marLeft w:val="0"/>
              <w:marRight w:val="0"/>
              <w:marTop w:val="0"/>
              <w:marBottom w:val="0"/>
              <w:divBdr>
                <w:top w:val="none" w:sz="0" w:space="0" w:color="auto"/>
                <w:left w:val="none" w:sz="0" w:space="0" w:color="auto"/>
                <w:bottom w:val="none" w:sz="0" w:space="0" w:color="auto"/>
                <w:right w:val="none" w:sz="0" w:space="0" w:color="auto"/>
              </w:divBdr>
              <w:divsChild>
                <w:div w:id="10724611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0642650">
      <w:bodyDiv w:val="1"/>
      <w:marLeft w:val="0"/>
      <w:marRight w:val="0"/>
      <w:marTop w:val="0"/>
      <w:marBottom w:val="0"/>
      <w:divBdr>
        <w:top w:val="none" w:sz="0" w:space="0" w:color="auto"/>
        <w:left w:val="none" w:sz="0" w:space="0" w:color="auto"/>
        <w:bottom w:val="none" w:sz="0" w:space="0" w:color="auto"/>
        <w:right w:val="none" w:sz="0" w:space="0" w:color="auto"/>
      </w:divBdr>
      <w:divsChild>
        <w:div w:id="781848413">
          <w:marLeft w:val="0"/>
          <w:marRight w:val="0"/>
          <w:marTop w:val="0"/>
          <w:marBottom w:val="0"/>
          <w:divBdr>
            <w:top w:val="none" w:sz="0" w:space="0" w:color="auto"/>
            <w:left w:val="none" w:sz="0" w:space="0" w:color="auto"/>
            <w:bottom w:val="none" w:sz="0" w:space="0" w:color="auto"/>
            <w:right w:val="none" w:sz="0" w:space="0" w:color="auto"/>
          </w:divBdr>
          <w:divsChild>
            <w:div w:id="1529370308">
              <w:marLeft w:val="0"/>
              <w:marRight w:val="0"/>
              <w:marTop w:val="0"/>
              <w:marBottom w:val="0"/>
              <w:divBdr>
                <w:top w:val="none" w:sz="0" w:space="0" w:color="auto"/>
                <w:left w:val="none" w:sz="0" w:space="0" w:color="auto"/>
                <w:bottom w:val="none" w:sz="0" w:space="0" w:color="auto"/>
                <w:right w:val="none" w:sz="0" w:space="0" w:color="auto"/>
              </w:divBdr>
              <w:divsChild>
                <w:div w:id="17838379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7269865">
      <w:bodyDiv w:val="1"/>
      <w:marLeft w:val="0"/>
      <w:marRight w:val="0"/>
      <w:marTop w:val="0"/>
      <w:marBottom w:val="0"/>
      <w:divBdr>
        <w:top w:val="none" w:sz="0" w:space="0" w:color="auto"/>
        <w:left w:val="none" w:sz="0" w:space="0" w:color="auto"/>
        <w:bottom w:val="none" w:sz="0" w:space="0" w:color="auto"/>
        <w:right w:val="none" w:sz="0" w:space="0" w:color="auto"/>
      </w:divBdr>
      <w:divsChild>
        <w:div w:id="266469656">
          <w:marLeft w:val="0"/>
          <w:marRight w:val="0"/>
          <w:marTop w:val="0"/>
          <w:marBottom w:val="0"/>
          <w:divBdr>
            <w:top w:val="none" w:sz="0" w:space="0" w:color="auto"/>
            <w:left w:val="none" w:sz="0" w:space="0" w:color="auto"/>
            <w:bottom w:val="none" w:sz="0" w:space="0" w:color="auto"/>
            <w:right w:val="none" w:sz="0" w:space="0" w:color="auto"/>
          </w:divBdr>
          <w:divsChild>
            <w:div w:id="1462770306">
              <w:marLeft w:val="0"/>
              <w:marRight w:val="0"/>
              <w:marTop w:val="0"/>
              <w:marBottom w:val="0"/>
              <w:divBdr>
                <w:top w:val="none" w:sz="0" w:space="0" w:color="auto"/>
                <w:left w:val="none" w:sz="0" w:space="0" w:color="auto"/>
                <w:bottom w:val="none" w:sz="0" w:space="0" w:color="auto"/>
                <w:right w:val="none" w:sz="0" w:space="0" w:color="auto"/>
              </w:divBdr>
              <w:divsChild>
                <w:div w:id="4952218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73168858">
      <w:bodyDiv w:val="1"/>
      <w:marLeft w:val="0"/>
      <w:marRight w:val="0"/>
      <w:marTop w:val="0"/>
      <w:marBottom w:val="0"/>
      <w:divBdr>
        <w:top w:val="none" w:sz="0" w:space="0" w:color="auto"/>
        <w:left w:val="none" w:sz="0" w:space="0" w:color="auto"/>
        <w:bottom w:val="none" w:sz="0" w:space="0" w:color="auto"/>
        <w:right w:val="none" w:sz="0" w:space="0" w:color="auto"/>
      </w:divBdr>
      <w:divsChild>
        <w:div w:id="658534554">
          <w:marLeft w:val="0"/>
          <w:marRight w:val="0"/>
          <w:marTop w:val="0"/>
          <w:marBottom w:val="0"/>
          <w:divBdr>
            <w:top w:val="none" w:sz="0" w:space="0" w:color="auto"/>
            <w:left w:val="none" w:sz="0" w:space="0" w:color="auto"/>
            <w:bottom w:val="none" w:sz="0" w:space="0" w:color="auto"/>
            <w:right w:val="none" w:sz="0" w:space="0" w:color="auto"/>
          </w:divBdr>
          <w:divsChild>
            <w:div w:id="1720475038">
              <w:marLeft w:val="0"/>
              <w:marRight w:val="0"/>
              <w:marTop w:val="0"/>
              <w:marBottom w:val="0"/>
              <w:divBdr>
                <w:top w:val="none" w:sz="0" w:space="0" w:color="auto"/>
                <w:left w:val="none" w:sz="0" w:space="0" w:color="auto"/>
                <w:bottom w:val="none" w:sz="0" w:space="0" w:color="auto"/>
                <w:right w:val="none" w:sz="0" w:space="0" w:color="auto"/>
              </w:divBdr>
              <w:divsChild>
                <w:div w:id="14886662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3653077">
      <w:bodyDiv w:val="1"/>
      <w:marLeft w:val="0"/>
      <w:marRight w:val="0"/>
      <w:marTop w:val="0"/>
      <w:marBottom w:val="0"/>
      <w:divBdr>
        <w:top w:val="none" w:sz="0" w:space="0" w:color="auto"/>
        <w:left w:val="none" w:sz="0" w:space="0" w:color="auto"/>
        <w:bottom w:val="none" w:sz="0" w:space="0" w:color="auto"/>
        <w:right w:val="none" w:sz="0" w:space="0" w:color="auto"/>
      </w:divBdr>
      <w:divsChild>
        <w:div w:id="262223318">
          <w:marLeft w:val="0"/>
          <w:marRight w:val="0"/>
          <w:marTop w:val="0"/>
          <w:marBottom w:val="0"/>
          <w:divBdr>
            <w:top w:val="none" w:sz="0" w:space="0" w:color="auto"/>
            <w:left w:val="none" w:sz="0" w:space="0" w:color="auto"/>
            <w:bottom w:val="none" w:sz="0" w:space="0" w:color="auto"/>
            <w:right w:val="none" w:sz="0" w:space="0" w:color="auto"/>
          </w:divBdr>
          <w:divsChild>
            <w:div w:id="1546333771">
              <w:marLeft w:val="0"/>
              <w:marRight w:val="0"/>
              <w:marTop w:val="0"/>
              <w:marBottom w:val="0"/>
              <w:divBdr>
                <w:top w:val="none" w:sz="0" w:space="0" w:color="auto"/>
                <w:left w:val="none" w:sz="0" w:space="0" w:color="auto"/>
                <w:bottom w:val="none" w:sz="0" w:space="0" w:color="auto"/>
                <w:right w:val="none" w:sz="0" w:space="0" w:color="auto"/>
              </w:divBdr>
              <w:divsChild>
                <w:div w:id="101187689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6274688">
      <w:bodyDiv w:val="1"/>
      <w:marLeft w:val="0"/>
      <w:marRight w:val="0"/>
      <w:marTop w:val="0"/>
      <w:marBottom w:val="0"/>
      <w:divBdr>
        <w:top w:val="none" w:sz="0" w:space="0" w:color="auto"/>
        <w:left w:val="none" w:sz="0" w:space="0" w:color="auto"/>
        <w:bottom w:val="none" w:sz="0" w:space="0" w:color="auto"/>
        <w:right w:val="none" w:sz="0" w:space="0" w:color="auto"/>
      </w:divBdr>
      <w:divsChild>
        <w:div w:id="194542330">
          <w:marLeft w:val="0"/>
          <w:marRight w:val="0"/>
          <w:marTop w:val="0"/>
          <w:marBottom w:val="0"/>
          <w:divBdr>
            <w:top w:val="none" w:sz="0" w:space="0" w:color="auto"/>
            <w:left w:val="none" w:sz="0" w:space="0" w:color="auto"/>
            <w:bottom w:val="none" w:sz="0" w:space="0" w:color="auto"/>
            <w:right w:val="none" w:sz="0" w:space="0" w:color="auto"/>
          </w:divBdr>
          <w:divsChild>
            <w:div w:id="488836347">
              <w:marLeft w:val="0"/>
              <w:marRight w:val="0"/>
              <w:marTop w:val="0"/>
              <w:marBottom w:val="0"/>
              <w:divBdr>
                <w:top w:val="none" w:sz="0" w:space="0" w:color="auto"/>
                <w:left w:val="none" w:sz="0" w:space="0" w:color="auto"/>
                <w:bottom w:val="none" w:sz="0" w:space="0" w:color="auto"/>
                <w:right w:val="none" w:sz="0" w:space="0" w:color="auto"/>
              </w:divBdr>
              <w:divsChild>
                <w:div w:id="14840784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88898382">
      <w:bodyDiv w:val="1"/>
      <w:marLeft w:val="0"/>
      <w:marRight w:val="0"/>
      <w:marTop w:val="0"/>
      <w:marBottom w:val="0"/>
      <w:divBdr>
        <w:top w:val="none" w:sz="0" w:space="0" w:color="auto"/>
        <w:left w:val="none" w:sz="0" w:space="0" w:color="auto"/>
        <w:bottom w:val="none" w:sz="0" w:space="0" w:color="auto"/>
        <w:right w:val="none" w:sz="0" w:space="0" w:color="auto"/>
      </w:divBdr>
      <w:divsChild>
        <w:div w:id="608464460">
          <w:marLeft w:val="0"/>
          <w:marRight w:val="0"/>
          <w:marTop w:val="0"/>
          <w:marBottom w:val="0"/>
          <w:divBdr>
            <w:top w:val="none" w:sz="0" w:space="0" w:color="auto"/>
            <w:left w:val="none" w:sz="0" w:space="0" w:color="auto"/>
            <w:bottom w:val="none" w:sz="0" w:space="0" w:color="auto"/>
            <w:right w:val="none" w:sz="0" w:space="0" w:color="auto"/>
          </w:divBdr>
          <w:divsChild>
            <w:div w:id="1581135079">
              <w:marLeft w:val="0"/>
              <w:marRight w:val="0"/>
              <w:marTop w:val="0"/>
              <w:marBottom w:val="0"/>
              <w:divBdr>
                <w:top w:val="none" w:sz="0" w:space="0" w:color="auto"/>
                <w:left w:val="none" w:sz="0" w:space="0" w:color="auto"/>
                <w:bottom w:val="none" w:sz="0" w:space="0" w:color="auto"/>
                <w:right w:val="none" w:sz="0" w:space="0" w:color="auto"/>
              </w:divBdr>
              <w:divsChild>
                <w:div w:id="18470168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2979381">
      <w:bodyDiv w:val="1"/>
      <w:marLeft w:val="0"/>
      <w:marRight w:val="0"/>
      <w:marTop w:val="0"/>
      <w:marBottom w:val="0"/>
      <w:divBdr>
        <w:top w:val="none" w:sz="0" w:space="0" w:color="auto"/>
        <w:left w:val="none" w:sz="0" w:space="0" w:color="auto"/>
        <w:bottom w:val="none" w:sz="0" w:space="0" w:color="auto"/>
        <w:right w:val="none" w:sz="0" w:space="0" w:color="auto"/>
      </w:divBdr>
      <w:divsChild>
        <w:div w:id="1932617181">
          <w:marLeft w:val="0"/>
          <w:marRight w:val="0"/>
          <w:marTop w:val="0"/>
          <w:marBottom w:val="0"/>
          <w:divBdr>
            <w:top w:val="none" w:sz="0" w:space="0" w:color="auto"/>
            <w:left w:val="none" w:sz="0" w:space="0" w:color="auto"/>
            <w:bottom w:val="none" w:sz="0" w:space="0" w:color="auto"/>
            <w:right w:val="none" w:sz="0" w:space="0" w:color="auto"/>
          </w:divBdr>
          <w:divsChild>
            <w:div w:id="1238974644">
              <w:marLeft w:val="0"/>
              <w:marRight w:val="0"/>
              <w:marTop w:val="0"/>
              <w:marBottom w:val="240"/>
              <w:divBdr>
                <w:top w:val="none" w:sz="0" w:space="0" w:color="auto"/>
                <w:left w:val="none" w:sz="0" w:space="0" w:color="auto"/>
                <w:bottom w:val="none" w:sz="0" w:space="0" w:color="auto"/>
                <w:right w:val="none" w:sz="0" w:space="0" w:color="auto"/>
              </w:divBdr>
              <w:divsChild>
                <w:div w:id="1063331664">
                  <w:marLeft w:val="360"/>
                  <w:marRight w:val="96"/>
                  <w:marTop w:val="0"/>
                  <w:marBottom w:val="0"/>
                  <w:divBdr>
                    <w:top w:val="none" w:sz="0" w:space="0" w:color="auto"/>
                    <w:left w:val="none" w:sz="0" w:space="0" w:color="auto"/>
                    <w:bottom w:val="none" w:sz="0" w:space="0" w:color="auto"/>
                    <w:right w:val="none" w:sz="0" w:space="0" w:color="auto"/>
                  </w:divBdr>
                </w:div>
              </w:divsChild>
            </w:div>
            <w:div w:id="894513378">
              <w:marLeft w:val="0"/>
              <w:marRight w:val="0"/>
              <w:marTop w:val="0"/>
              <w:marBottom w:val="0"/>
              <w:divBdr>
                <w:top w:val="none" w:sz="0" w:space="0" w:color="auto"/>
                <w:left w:val="none" w:sz="0" w:space="0" w:color="auto"/>
                <w:bottom w:val="none" w:sz="0" w:space="0" w:color="auto"/>
                <w:right w:val="none" w:sz="0" w:space="0" w:color="auto"/>
              </w:divBdr>
              <w:divsChild>
                <w:div w:id="14136216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0350489">
      <w:bodyDiv w:val="1"/>
      <w:marLeft w:val="0"/>
      <w:marRight w:val="0"/>
      <w:marTop w:val="0"/>
      <w:marBottom w:val="0"/>
      <w:divBdr>
        <w:top w:val="none" w:sz="0" w:space="0" w:color="auto"/>
        <w:left w:val="none" w:sz="0" w:space="0" w:color="auto"/>
        <w:bottom w:val="none" w:sz="0" w:space="0" w:color="auto"/>
        <w:right w:val="none" w:sz="0" w:space="0" w:color="auto"/>
      </w:divBdr>
      <w:divsChild>
        <w:div w:id="435177930">
          <w:marLeft w:val="0"/>
          <w:marRight w:val="0"/>
          <w:marTop w:val="0"/>
          <w:marBottom w:val="0"/>
          <w:divBdr>
            <w:top w:val="none" w:sz="0" w:space="0" w:color="auto"/>
            <w:left w:val="none" w:sz="0" w:space="0" w:color="auto"/>
            <w:bottom w:val="none" w:sz="0" w:space="0" w:color="auto"/>
            <w:right w:val="none" w:sz="0" w:space="0" w:color="auto"/>
          </w:divBdr>
          <w:divsChild>
            <w:div w:id="1860197440">
              <w:marLeft w:val="0"/>
              <w:marRight w:val="0"/>
              <w:marTop w:val="0"/>
              <w:marBottom w:val="0"/>
              <w:divBdr>
                <w:top w:val="none" w:sz="0" w:space="0" w:color="auto"/>
                <w:left w:val="none" w:sz="0" w:space="0" w:color="auto"/>
                <w:bottom w:val="none" w:sz="0" w:space="0" w:color="auto"/>
                <w:right w:val="none" w:sz="0" w:space="0" w:color="auto"/>
              </w:divBdr>
              <w:divsChild>
                <w:div w:id="5619829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27290808">
      <w:bodyDiv w:val="1"/>
      <w:marLeft w:val="0"/>
      <w:marRight w:val="0"/>
      <w:marTop w:val="0"/>
      <w:marBottom w:val="0"/>
      <w:divBdr>
        <w:top w:val="none" w:sz="0" w:space="0" w:color="auto"/>
        <w:left w:val="none" w:sz="0" w:space="0" w:color="auto"/>
        <w:bottom w:val="none" w:sz="0" w:space="0" w:color="auto"/>
        <w:right w:val="none" w:sz="0" w:space="0" w:color="auto"/>
      </w:divBdr>
      <w:divsChild>
        <w:div w:id="1902789079">
          <w:marLeft w:val="0"/>
          <w:marRight w:val="0"/>
          <w:marTop w:val="0"/>
          <w:marBottom w:val="0"/>
          <w:divBdr>
            <w:top w:val="none" w:sz="0" w:space="0" w:color="auto"/>
            <w:left w:val="none" w:sz="0" w:space="0" w:color="auto"/>
            <w:bottom w:val="none" w:sz="0" w:space="0" w:color="auto"/>
            <w:right w:val="none" w:sz="0" w:space="0" w:color="auto"/>
          </w:divBdr>
          <w:divsChild>
            <w:div w:id="688070571">
              <w:marLeft w:val="0"/>
              <w:marRight w:val="0"/>
              <w:marTop w:val="0"/>
              <w:marBottom w:val="0"/>
              <w:divBdr>
                <w:top w:val="none" w:sz="0" w:space="0" w:color="auto"/>
                <w:left w:val="none" w:sz="0" w:space="0" w:color="auto"/>
                <w:bottom w:val="none" w:sz="0" w:space="0" w:color="auto"/>
                <w:right w:val="none" w:sz="0" w:space="0" w:color="auto"/>
              </w:divBdr>
              <w:divsChild>
                <w:div w:id="14882022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8487487">
      <w:bodyDiv w:val="1"/>
      <w:marLeft w:val="0"/>
      <w:marRight w:val="0"/>
      <w:marTop w:val="0"/>
      <w:marBottom w:val="0"/>
      <w:divBdr>
        <w:top w:val="none" w:sz="0" w:space="0" w:color="auto"/>
        <w:left w:val="none" w:sz="0" w:space="0" w:color="auto"/>
        <w:bottom w:val="none" w:sz="0" w:space="0" w:color="auto"/>
        <w:right w:val="none" w:sz="0" w:space="0" w:color="auto"/>
      </w:divBdr>
      <w:divsChild>
        <w:div w:id="206382469">
          <w:marLeft w:val="0"/>
          <w:marRight w:val="0"/>
          <w:marTop w:val="0"/>
          <w:marBottom w:val="0"/>
          <w:divBdr>
            <w:top w:val="none" w:sz="0" w:space="0" w:color="auto"/>
            <w:left w:val="none" w:sz="0" w:space="0" w:color="auto"/>
            <w:bottom w:val="none" w:sz="0" w:space="0" w:color="auto"/>
            <w:right w:val="none" w:sz="0" w:space="0" w:color="auto"/>
          </w:divBdr>
          <w:divsChild>
            <w:div w:id="519199500">
              <w:marLeft w:val="0"/>
              <w:marRight w:val="0"/>
              <w:marTop w:val="0"/>
              <w:marBottom w:val="0"/>
              <w:divBdr>
                <w:top w:val="none" w:sz="0" w:space="0" w:color="auto"/>
                <w:left w:val="none" w:sz="0" w:space="0" w:color="auto"/>
                <w:bottom w:val="none" w:sz="0" w:space="0" w:color="auto"/>
                <w:right w:val="none" w:sz="0" w:space="0" w:color="auto"/>
              </w:divBdr>
              <w:divsChild>
                <w:div w:id="11923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4315">
      <w:bodyDiv w:val="1"/>
      <w:marLeft w:val="0"/>
      <w:marRight w:val="0"/>
      <w:marTop w:val="0"/>
      <w:marBottom w:val="0"/>
      <w:divBdr>
        <w:top w:val="none" w:sz="0" w:space="0" w:color="auto"/>
        <w:left w:val="none" w:sz="0" w:space="0" w:color="auto"/>
        <w:bottom w:val="none" w:sz="0" w:space="0" w:color="auto"/>
        <w:right w:val="none" w:sz="0" w:space="0" w:color="auto"/>
      </w:divBdr>
      <w:divsChild>
        <w:div w:id="895700784">
          <w:marLeft w:val="0"/>
          <w:marRight w:val="0"/>
          <w:marTop w:val="0"/>
          <w:marBottom w:val="0"/>
          <w:divBdr>
            <w:top w:val="none" w:sz="0" w:space="0" w:color="auto"/>
            <w:left w:val="none" w:sz="0" w:space="0" w:color="auto"/>
            <w:bottom w:val="none" w:sz="0" w:space="0" w:color="auto"/>
            <w:right w:val="none" w:sz="0" w:space="0" w:color="auto"/>
          </w:divBdr>
          <w:divsChild>
            <w:div w:id="798916241">
              <w:marLeft w:val="0"/>
              <w:marRight w:val="0"/>
              <w:marTop w:val="0"/>
              <w:marBottom w:val="0"/>
              <w:divBdr>
                <w:top w:val="none" w:sz="0" w:space="0" w:color="auto"/>
                <w:left w:val="none" w:sz="0" w:space="0" w:color="auto"/>
                <w:bottom w:val="none" w:sz="0" w:space="0" w:color="auto"/>
                <w:right w:val="none" w:sz="0" w:space="0" w:color="auto"/>
              </w:divBdr>
              <w:divsChild>
                <w:div w:id="11543761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52991383">
      <w:bodyDiv w:val="1"/>
      <w:marLeft w:val="0"/>
      <w:marRight w:val="0"/>
      <w:marTop w:val="0"/>
      <w:marBottom w:val="0"/>
      <w:divBdr>
        <w:top w:val="none" w:sz="0" w:space="0" w:color="auto"/>
        <w:left w:val="none" w:sz="0" w:space="0" w:color="auto"/>
        <w:bottom w:val="none" w:sz="0" w:space="0" w:color="auto"/>
        <w:right w:val="none" w:sz="0" w:space="0" w:color="auto"/>
      </w:divBdr>
    </w:div>
    <w:div w:id="2113864345">
      <w:bodyDiv w:val="1"/>
      <w:marLeft w:val="0"/>
      <w:marRight w:val="0"/>
      <w:marTop w:val="0"/>
      <w:marBottom w:val="0"/>
      <w:divBdr>
        <w:top w:val="none" w:sz="0" w:space="0" w:color="auto"/>
        <w:left w:val="none" w:sz="0" w:space="0" w:color="auto"/>
        <w:bottom w:val="none" w:sz="0" w:space="0" w:color="auto"/>
        <w:right w:val="none" w:sz="0" w:space="0" w:color="auto"/>
      </w:divBdr>
      <w:divsChild>
        <w:div w:id="1817379600">
          <w:marLeft w:val="480"/>
          <w:marRight w:val="0"/>
          <w:marTop w:val="0"/>
          <w:marBottom w:val="0"/>
          <w:divBdr>
            <w:top w:val="none" w:sz="0" w:space="0" w:color="auto"/>
            <w:left w:val="none" w:sz="0" w:space="0" w:color="auto"/>
            <w:bottom w:val="none" w:sz="0" w:space="0" w:color="auto"/>
            <w:right w:val="none" w:sz="0" w:space="0" w:color="auto"/>
          </w:divBdr>
          <w:divsChild>
            <w:div w:id="2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760">
      <w:bodyDiv w:val="1"/>
      <w:marLeft w:val="0"/>
      <w:marRight w:val="0"/>
      <w:marTop w:val="0"/>
      <w:marBottom w:val="0"/>
      <w:divBdr>
        <w:top w:val="none" w:sz="0" w:space="0" w:color="auto"/>
        <w:left w:val="none" w:sz="0" w:space="0" w:color="auto"/>
        <w:bottom w:val="none" w:sz="0" w:space="0" w:color="auto"/>
        <w:right w:val="none" w:sz="0" w:space="0" w:color="auto"/>
      </w:divBdr>
      <w:divsChild>
        <w:div w:id="2008291053">
          <w:marLeft w:val="0"/>
          <w:marRight w:val="0"/>
          <w:marTop w:val="0"/>
          <w:marBottom w:val="0"/>
          <w:divBdr>
            <w:top w:val="none" w:sz="0" w:space="0" w:color="auto"/>
            <w:left w:val="none" w:sz="0" w:space="0" w:color="auto"/>
            <w:bottom w:val="none" w:sz="0" w:space="0" w:color="auto"/>
            <w:right w:val="none" w:sz="0" w:space="0" w:color="auto"/>
          </w:divBdr>
          <w:divsChild>
            <w:div w:id="1064329079">
              <w:marLeft w:val="0"/>
              <w:marRight w:val="0"/>
              <w:marTop w:val="0"/>
              <w:marBottom w:val="0"/>
              <w:divBdr>
                <w:top w:val="none" w:sz="0" w:space="0" w:color="auto"/>
                <w:left w:val="none" w:sz="0" w:space="0" w:color="auto"/>
                <w:bottom w:val="none" w:sz="0" w:space="0" w:color="auto"/>
                <w:right w:val="none" w:sz="0" w:space="0" w:color="auto"/>
              </w:divBdr>
              <w:divsChild>
                <w:div w:id="366834087">
                  <w:marLeft w:val="0"/>
                  <w:marRight w:val="0"/>
                  <w:marTop w:val="0"/>
                  <w:marBottom w:val="0"/>
                  <w:divBdr>
                    <w:top w:val="none" w:sz="0" w:space="0" w:color="auto"/>
                    <w:left w:val="none" w:sz="0" w:space="0" w:color="auto"/>
                    <w:bottom w:val="none" w:sz="0" w:space="0" w:color="auto"/>
                    <w:right w:val="none" w:sz="0" w:space="0" w:color="auto"/>
                  </w:divBdr>
                  <w:divsChild>
                    <w:div w:id="2463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22177">
      <w:bodyDiv w:val="1"/>
      <w:marLeft w:val="0"/>
      <w:marRight w:val="0"/>
      <w:marTop w:val="0"/>
      <w:marBottom w:val="0"/>
      <w:divBdr>
        <w:top w:val="none" w:sz="0" w:space="0" w:color="auto"/>
        <w:left w:val="none" w:sz="0" w:space="0" w:color="auto"/>
        <w:bottom w:val="none" w:sz="0" w:space="0" w:color="auto"/>
        <w:right w:val="none" w:sz="0" w:space="0" w:color="auto"/>
      </w:divBdr>
      <w:divsChild>
        <w:div w:id="809790835">
          <w:marLeft w:val="0"/>
          <w:marRight w:val="0"/>
          <w:marTop w:val="0"/>
          <w:marBottom w:val="0"/>
          <w:divBdr>
            <w:top w:val="none" w:sz="0" w:space="0" w:color="auto"/>
            <w:left w:val="none" w:sz="0" w:space="0" w:color="auto"/>
            <w:bottom w:val="none" w:sz="0" w:space="0" w:color="auto"/>
            <w:right w:val="none" w:sz="0" w:space="0" w:color="auto"/>
          </w:divBdr>
          <w:divsChild>
            <w:div w:id="772825880">
              <w:marLeft w:val="0"/>
              <w:marRight w:val="0"/>
              <w:marTop w:val="0"/>
              <w:marBottom w:val="0"/>
              <w:divBdr>
                <w:top w:val="none" w:sz="0" w:space="0" w:color="auto"/>
                <w:left w:val="none" w:sz="0" w:space="0" w:color="auto"/>
                <w:bottom w:val="none" w:sz="0" w:space="0" w:color="auto"/>
                <w:right w:val="none" w:sz="0" w:space="0" w:color="auto"/>
              </w:divBdr>
              <w:divsChild>
                <w:div w:id="16023700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rgan.carpenter@ihra.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upport.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ra.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E6FE-A3D3-4948-9A2D-367171BD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45</Pages>
  <Words>44570</Words>
  <Characters>254049</Characters>
  <Application>Microsoft Office Word</Application>
  <DocSecurity>0</DocSecurity>
  <Lines>2117</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 Noel Carpenter</cp:lastModifiedBy>
  <cp:revision>391</cp:revision>
  <cp:lastPrinted>2019-10-02T00:34:00Z</cp:lastPrinted>
  <dcterms:created xsi:type="dcterms:W3CDTF">2019-09-27T00:01:00Z</dcterms:created>
  <dcterms:modified xsi:type="dcterms:W3CDTF">2020-01-27T01:45:00Z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id="FC0l1R3H"/&gt;&lt;style id="http://www.zotero.org/styles/chicago-author-date-16th-edition" locale="en-GB"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